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MODIFICATIVA Nº 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Altera-se a redação do artigo 2º do Projeto de Lei n° 62 de 2022, passando a vigorar com a seguinte redação:</w:t>
      </w:r>
    </w:p>
    <w:p w:rsidR="00000000" w:rsidRPr="00000000" w:rsidP="00000000" w14:paraId="00000008">
      <w:pPr>
        <w:spacing w:before="240" w:line="24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a concessão dos objetivos de que trata a presente Lei, fica o Poder Executivo autorizado a celebrar contrato administrativo, com entidade que atenda aos requisitos da Lei Federal nº 8666/93, art. 24, inciso XIII e suas atualizações para os fins que especifica, respeitando o devido certame licitatório.”</w:t>
      </w:r>
    </w:p>
    <w:p w:rsidR="00000000" w:rsidRPr="00000000" w:rsidP="00000000" w14:paraId="00000009">
      <w:pPr>
        <w:spacing w:before="240" w:line="36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 “VEREADOR SANTO RÓTOLLI”, em  11 DE JULHO DE 2022</w:t>
      </w:r>
    </w:p>
    <w:p w:rsidR="00000000" w:rsidRPr="00000000" w:rsidP="00000000" w14:paraId="0000000C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0F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0">
      <w:pPr>
        <w:spacing w:before="240"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2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3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6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7">
      <w:pPr>
        <w:spacing w:before="24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before="240" w:line="360" w:lineRule="auto"/>
        <w:ind w:firstLine="720"/>
        <w:jc w:val="both"/>
        <w:rPr>
          <w:sz w:val="26"/>
          <w:szCs w:val="26"/>
        </w:rPr>
      </w:pPr>
    </w:p>
    <w:p w:rsidR="00000000" w:rsidRPr="00000000" w:rsidP="00000000" w14:paraId="00000019">
      <w:pPr>
        <w:spacing w:before="240" w:line="326" w:lineRule="auto"/>
        <w:jc w:val="both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A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1B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000000" w:rsidRPr="00000000" w:rsidP="00000000" w14:paraId="0000001C">
      <w:pPr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  <w:font w:name="Liberation Serif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51182321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300137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77105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8595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7924146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9748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1608532789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063091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7782087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270436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