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ADITIVA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Acrescenta-se </w:t>
      </w:r>
      <w:r w:rsidRPr="00000000">
        <w:rPr>
          <w:rFonts w:ascii="Arial" w:eastAsia="Arial" w:hAnsi="Arial" w:cs="Arial"/>
          <w:sz w:val="24"/>
          <w:szCs w:val="24"/>
          <w:rtl w:val="0"/>
        </w:rPr>
        <w:t>os parágrafos 1° e 2° ao Art. 7° do Projeto de Lei n° 62 de 2022, passando a vigorar com a seguinte redação:</w:t>
      </w:r>
    </w:p>
    <w:p w:rsidR="00000000" w:rsidRPr="00000000" w:rsidP="00000000" w14:paraId="00000008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“§ 1º Os mesmos critérios de transparência utilizados aos contratos dos servidores públicos municipais serão utilizados, individualmente, a cada estagiário vinculado.</w:t>
      </w:r>
    </w:p>
    <w:p w:rsidR="00000000" w:rsidRPr="00000000" w:rsidP="00000000" w14:paraId="00000009">
      <w:pPr>
        <w:spacing w:before="24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bolsa oferecida será proporcional à jornada de trabalho cumprida pelo estagiário, em concordância ao plano laboral definido pela Secretaria.”</w:t>
      </w:r>
    </w:p>
    <w:p w:rsidR="00000000" w:rsidRPr="00000000" w:rsidP="00000000" w14:paraId="0000000B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11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2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3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4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5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8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9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01771084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011625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2746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5471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3921186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47387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68666811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57547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0975059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249738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