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EMENDA SUPRESSIVA N°        AO PROJETO DE LEI Nº 62 DE 2022</w:t>
      </w:r>
    </w:p>
    <w:p w:rsidR="00000000" w:rsidRPr="00000000" w:rsidP="00000000" w14:paraId="00000002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before="24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MOGI MIRIM APROVA:</w:t>
      </w:r>
    </w:p>
    <w:p w:rsidR="00000000" w:rsidRPr="00000000" w:rsidP="00000000" w14:paraId="00000005">
      <w:pPr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spacing w:before="240" w:line="360" w:lineRule="auto"/>
        <w:ind w:left="720" w:firstLine="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Suprime-se o inciso III do artigo 4° do Projeto de Lei n° 62 de 2022</w:t>
      </w:r>
    </w:p>
    <w:p w:rsidR="00000000" w:rsidRPr="00000000" w:rsidP="00000000" w14:paraId="00000008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9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A">
      <w:pPr>
        <w:jc w:val="left"/>
        <w:rPr>
          <w:rFonts w:ascii="Arial" w:eastAsia="Arial" w:hAnsi="Arial" w:cs="Arial"/>
          <w:b/>
          <w:sz w:val="22"/>
          <w:szCs w:val="22"/>
        </w:rPr>
      </w:pPr>
    </w:p>
    <w:p w:rsidR="00000000" w:rsidRPr="00000000" w:rsidP="00000000" w14:paraId="0000000B">
      <w:pPr>
        <w:jc w:val="center"/>
        <w:rPr>
          <w:rFonts w:ascii="Arial" w:eastAsia="Arial" w:hAnsi="Arial" w:cs="Arial"/>
          <w:b/>
        </w:rPr>
      </w:pPr>
      <w:r w:rsidRPr="00000000">
        <w:rPr>
          <w:rFonts w:ascii="Arial" w:eastAsia="Arial" w:hAnsi="Arial" w:cs="Arial"/>
          <w:b/>
          <w:sz w:val="22"/>
          <w:szCs w:val="22"/>
          <w:rtl w:val="0"/>
        </w:rPr>
        <w:t>SALA DAS SESSÕES “VEREADOR SANTO RÓTOLLI”, em  11 DE JULHO DE 2022</w:t>
      </w:r>
    </w:p>
    <w:p w:rsidR="00000000" w:rsidRPr="00000000" w:rsidP="00000000" w14:paraId="0000000C">
      <w:pPr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240" w:line="360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</w:t>
      </w:r>
    </w:p>
    <w:p w:rsidR="00000000" w:rsidRPr="00000000" w:rsidP="00000000" w14:paraId="0000000F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0">
      <w:pPr>
        <w:spacing w:before="240" w:line="360" w:lineRule="auto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1">
      <w:pPr>
        <w:spacing w:before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__________________________________________</w:t>
      </w:r>
    </w:p>
    <w:p w:rsidR="00000000" w:rsidRPr="00000000" w:rsidP="00000000" w14:paraId="00000012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JOELMA FRANCO DA CUNHA</w:t>
      </w:r>
    </w:p>
    <w:p w:rsidR="00000000" w:rsidRPr="00000000" w:rsidP="00000000" w14:paraId="00000013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4">
      <w:pPr>
        <w:spacing w:before="240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5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________________________________________</w:t>
      </w:r>
    </w:p>
    <w:p w:rsidR="00000000" w:rsidRPr="00000000" w:rsidP="00000000" w14:paraId="00000016">
      <w:pPr>
        <w:spacing w:before="24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MARCOS PAULO CEGATTI</w:t>
      </w:r>
    </w:p>
    <w:p w:rsidR="00000000" w:rsidRPr="00000000" w:rsidP="00000000" w14:paraId="00000017">
      <w:pPr>
        <w:spacing w:before="240" w:line="360" w:lineRule="auto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8">
      <w:pPr>
        <w:spacing w:before="240" w:line="360" w:lineRule="auto"/>
        <w:ind w:firstLine="720"/>
        <w:jc w:val="both"/>
        <w:rPr>
          <w:sz w:val="26"/>
          <w:szCs w:val="26"/>
        </w:rPr>
      </w:pPr>
    </w:p>
    <w:p w:rsidR="00000000" w:rsidRPr="00000000" w:rsidP="00000000" w14:paraId="00000019">
      <w:pPr>
        <w:spacing w:before="240" w:line="326" w:lineRule="auto"/>
        <w:jc w:val="both"/>
        <w:rPr>
          <w:rFonts w:ascii="Calibri" w:eastAsia="Calibri" w:hAnsi="Calibri" w:cs="Calibri"/>
          <w:sz w:val="28"/>
          <w:szCs w:val="28"/>
          <w:highlight w:val="white"/>
        </w:rPr>
      </w:pPr>
    </w:p>
    <w:p w:rsidR="00000000" w:rsidRPr="00000000" w:rsidP="00000000" w14:paraId="0000001A">
      <w:pPr>
        <w:jc w:val="center"/>
        <w:rPr>
          <w:rFonts w:ascii="Calibri" w:eastAsia="Calibri" w:hAnsi="Calibri" w:cs="Calibri"/>
          <w:b/>
          <w:sz w:val="24"/>
          <w:szCs w:val="24"/>
          <w:highlight w:val="white"/>
          <w:u w:val="single"/>
        </w:rPr>
      </w:pPr>
    </w:p>
    <w:p w:rsidR="00000000" w:rsidRPr="00000000" w:rsidP="00000000" w14:paraId="0000001B">
      <w:pP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p w:rsidR="00000000" w:rsidRPr="00000000" w:rsidP="00000000" w14:paraId="0000001C">
      <w:pPr>
        <w:jc w:val="center"/>
        <w:rPr>
          <w:rFonts w:ascii="Arial" w:eastAsia="Arial" w:hAnsi="Arial" w:cs="Arial"/>
          <w:b/>
          <w:sz w:val="24"/>
          <w:szCs w:val="24"/>
        </w:rPr>
      </w:pPr>
    </w:p>
    <w:sectPr>
      <w:headerReference w:type="even" r:id="rId4"/>
      <w:headerReference w:type="default" r:id="rId5"/>
      <w:headerReference w:type="first" r:id="rId6"/>
      <w:pgSz w:w="11906" w:h="16838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Arial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Bookman Old Style">
    <w:charset w:val="00"/>
    <w:family w:val="auto"/>
    <w:pitch w:val="default"/>
  </w:font>
  <w:font w:name="Liberation Serif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63012768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72620"/>
                        <a:ext cx="24130" cy="24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 w:rsidRPr="00000000">
                            <w:rPr>
                              <w:rFonts w:ascii="Times New Roman" w:eastAsia="Times New Roman" w:hAnsi="Times New Roman" w:cs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540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24130"/>
              <wp:effectExtent l="0" t="0" r="0" b="0"/>
              <wp:wrapSquare wrapText="bothSides"/>
              <wp:docPr id="121264122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8354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41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D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5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302600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203661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76013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E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1F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  <w:p w:rsidR="00000000" w:rsidRPr="00000000" w:rsidP="00000000" w14:paraId="00000020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2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  <w:r w:rsidRPr="00000000"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-741679</wp:posOffset>
          </wp:positionH>
          <wp:positionV relativeFrom="paragraph">
            <wp:posOffset>-196849</wp:posOffset>
          </wp:positionV>
          <wp:extent cx="1377950" cy="965835"/>
          <wp:effectExtent l="0" t="0" r="0" b="0"/>
          <wp:wrapNone/>
          <wp:docPr id="792057866" name="image1.png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5028058" name="image1.png" descr="bandeira-cores-novas-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5338620" y="3707280"/>
                        <a:ext cx="2413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RPr="00000000" w:rsidP="00000000">
                          <w:pPr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3360" behindDoc="0" locked="0" layoutInCell="1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0</wp:posOffset>
              </wp:positionV>
              <wp:extent cx="24130" cy="154940"/>
              <wp:effectExtent l="0" t="0" r="0" b="0"/>
              <wp:wrapSquare wrapText="bothSides"/>
              <wp:docPr id="67513991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3923902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1549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3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  <w:p w:rsidR="00000000" w:rsidRPr="00000000" w:rsidP="00000000" w14:paraId="00000024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  <w:r w:rsidRPr="00000000"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 xml:space="preserve">Comissão de Justiça e Redação </w:t>
    </w:r>
  </w:p>
  <w:p w:rsidR="00000000" w:rsidRPr="00000000" w:rsidP="00000000" w14:paraId="00000025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Bookman Old Style" w:eastAsia="Bookman Old Style" w:hAnsi="Bookman Old Style" w:cs="Bookman Old Style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