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Reitero o Requerimento nº 265/2022, requerendo</w:t>
      </w:r>
      <w:r>
        <w:rPr>
          <w:rFonts w:cs="Calibri"/>
          <w:sz w:val="24"/>
          <w:szCs w:val="24"/>
        </w:rPr>
        <w:t xml:space="preserve"> ao Exmo. Senhor Prefeito Municipal, por meio da secretaria competente, informações e cópia integral do processo administrativo referente ao Termo de Convênio firmado entre o município de Mogi Mirim e o Departamento de Estradas de Rodagem (DER) objetivando a recuperação funcional da Estrada Municipal ATN-010 / Estrada Municipal MMR-347.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b/>
          <w:bCs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</w:t>
      </w: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344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segue: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Considerando que estão sendo executadas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obras e serviços de recuperação funcional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da Estrada Municipal ATN-010 (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Rodovia dos Agricultores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), ligação entre SP-332 e SP-340, localizada no município de Artur Nogueira, com 12,300 km de extensão/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Estrada Municipal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MMR-347,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ligação Mogi-Mirim x Artur Nogueira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localizada no município de Mogi-Mirim,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licitada pelo Departamento de Estradas e Rodagem (DER), do Governo do Estado de São Paulo, no valor de R$ 22.618.473,00, que estão sendo feitas pela empresa Compec Galasso Engenharia e Construção LTDA;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i) REQUER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 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c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ópia integral do protocolo administrativo refente ao convênio firmado entre o município de Mogi Mirim/SP e o Departamento de Estradas de Rodagem (DER)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objetivando a recuperação funcional da Rodovia dos Agricultores, contemplando, em especial, 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termo de convênio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, bem como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ofícios recebidos do DER e respectivas respostas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encaminhadas por parte da administração referente ao referido objeto.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ii)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Informar se o município tem realizado a fiscalização e acompanhamento das obras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na estrada municipal em questão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e se está cumprindo com as obrigações estabelecidas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no referido termo de convênio. Especificando se foram liberadas áreas necessárias para as obras, se foram removidas linhas aéreas e/ou subterrâneas que dificultam a execução das obras, se fez desapropriações ou adotou medidas pertinentes e se construiu passagens de gado.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iii) Informar as razões pelas quais não existe </w:t>
      </w: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>acostamento</w:t>
      </w: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 xml:space="preserve"> em determinados trechos, e de ter uma visível redução das dimensões anteriores, esclarecendo, sob este aspecto, se as obras atendem ao que foi pactuado com a administração municipal, bem como as medidas que serão adotadas pela prefeitura para regularizar estes pontos.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iv) Informar se as intervenções estão respeitando as tubulações pré existentes para drenagem de águas pluviais, especialmente onde estão colocando as canaletas, e esclarecer se o sistema de drenagem que es´ta sendo feito atende aos estudos do município e aos parâmetros necessários para o local.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v) Informar as medidas que estão sendo adotadas pelo município visando a segurança dos condutores e pedestres que utilizam a mesma, considerando as notícias de acidentes recentes e se existe sinalização adequada.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b/>
          <w:bCs/>
          <w:sz w:val="24"/>
          <w:szCs w:val="24"/>
          <w:u w:val="none"/>
          <w:shd w:val="clear" w:color="auto" w:fill="FFFFFF"/>
        </w:rPr>
        <w:t>vi) Informar se o município foi oficiado pelo DER para tomar providências que estariam dentro das responsabilidades estabelecidas no referido contrato (Termo de Convênio) e quais medidas foram adotadas pela administração pública municipal após ter conhecimento sobre os mesmos. Em caso positivo, encaminhar referidos ofícios recebidos e as respostas aos mesmos.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 xml:space="preserve">Imperioso ressaltar que se trata de importante via de nosso município, que conta com trânsito de veículos lentos e de máquinas agrícolas, escoamento de safras, além de servir para o deslocamento dos moradores e produtores locais, evidenciando a relevância da questão e o impacto direto na vida de diversas pessoas. 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e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requer a documentação e informações solicitadas.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0" w:right="-907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5 de agosto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80"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</w:t>
      </w:r>
      <w:r>
        <w:rPr>
          <w:rFonts w:cs="Times New Roman"/>
          <w:b w:val="0"/>
          <w:bCs w:val="0"/>
          <w:i/>
          <w:iCs/>
          <w:sz w:val="20"/>
          <w:szCs w:val="20"/>
        </w:rPr>
        <w:t>d</w:t>
      </w:r>
      <w:r>
        <w:rPr>
          <w:rFonts w:cs="Times New Roman"/>
          <w:b w:val="0"/>
          <w:bCs w:val="0"/>
          <w:i/>
          <w:iCs/>
          <w:sz w:val="20"/>
          <w:szCs w:val="20"/>
        </w:rPr>
        <w:t>o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Requerimento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344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2022, de autoria da Vereadora Joelma Franco da Cunha -  </w:t>
      </w:r>
      <w:r>
        <w:rPr>
          <w:rFonts w:cs="Times New Roman"/>
          <w:b w:val="0"/>
          <w:bCs w:val="0"/>
          <w:i/>
          <w:iCs/>
          <w:sz w:val="20"/>
          <w:szCs w:val="20"/>
        </w:rPr>
        <w:t>5 de agosto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-  Doc de 3 laudas”)</w:t>
      </w: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4455" distR="8445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776299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790324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703</Words>
  <Characters>4018</Characters>
  <Application>Microsoft Office Word</Application>
  <DocSecurity>0</DocSecurity>
  <Lines>0</Lines>
  <Paragraphs>28</Paragraphs>
  <ScaleCrop>false</ScaleCrop>
  <Company>Microsoft</Company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20</cp:revision>
  <cp:lastPrinted>2022-04-27T15:52:27Z</cp:lastPrinted>
  <dcterms:created xsi:type="dcterms:W3CDTF">2022-03-03T14:11:00Z</dcterms:created>
  <dcterms:modified xsi:type="dcterms:W3CDTF">2022-08-05T15:48:14Z</dcterms:modified>
  <dc:language>pt-BR</dc:language>
</cp:coreProperties>
</file>