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0E5" w:rsidRPr="00FA50E5" w:rsidRDefault="00B7239F" w:rsidP="00FA50E5">
      <w:pPr>
        <w:ind w:left="360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A50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="00FA50E5" w:rsidRPr="00FA50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</w:t>
      </w:r>
    </w:p>
    <w:p w:rsidR="00FA50E5" w:rsidRPr="00FA50E5" w:rsidRDefault="00FA50E5" w:rsidP="00FA50E5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FA50E5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116 DE 2022</w:t>
      </w:r>
    </w:p>
    <w:p w:rsidR="00FA50E5" w:rsidRPr="00FA50E5" w:rsidRDefault="00FA50E5" w:rsidP="00FA50E5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A50E5" w:rsidRPr="00FA50E5" w:rsidRDefault="00FA50E5" w:rsidP="00FA50E5">
      <w:pPr>
        <w:pStyle w:val="Recuodecorpodetexto21"/>
        <w:ind w:left="3600" w:firstLine="0"/>
        <w:rPr>
          <w:b/>
          <w:szCs w:val="24"/>
        </w:rPr>
      </w:pPr>
      <w:r w:rsidRPr="00FA50E5">
        <w:rPr>
          <w:b/>
          <w:szCs w:val="24"/>
        </w:rPr>
        <w:t>INSTITUI O PROGRAMA MUNICIPAL DE ARTESANATO DE MOGI MIRIM; A FEIRA DE ARTES E ARTESANATO E A COMISSÃO DAS FEIRAS DE ARTES E ARTESANATO DE MOGI MIRIM, E DÁ OUTRAS PROVIDÊNCIAS.</w:t>
      </w:r>
    </w:p>
    <w:p w:rsidR="00FA50E5" w:rsidRPr="00FA50E5" w:rsidRDefault="00FA50E5" w:rsidP="00FA50E5">
      <w:pPr>
        <w:pStyle w:val="Recuodecorpodetexto21"/>
        <w:ind w:left="3600" w:firstLine="0"/>
        <w:rPr>
          <w:b/>
          <w:szCs w:val="24"/>
        </w:rPr>
      </w:pPr>
    </w:p>
    <w:p w:rsidR="00FA50E5" w:rsidRPr="00FA50E5" w:rsidRDefault="00FA50E5" w:rsidP="00FA50E5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FA50E5">
        <w:rPr>
          <w:rFonts w:ascii="Times New Roman" w:hAnsi="Times New Roman" w:cs="Times New Roman"/>
          <w:color w:val="auto"/>
        </w:rPr>
        <w:t>A</w:t>
      </w:r>
      <w:r w:rsidRPr="00FA50E5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FA50E5">
        <w:rPr>
          <w:rFonts w:ascii="Times New Roman" w:hAnsi="Times New Roman" w:cs="Times New Roman"/>
          <w:color w:val="auto"/>
        </w:rPr>
        <w:t xml:space="preserve">aprovou e o Prefeito Municipal </w:t>
      </w:r>
      <w:r w:rsidRPr="00FA50E5">
        <w:rPr>
          <w:rFonts w:ascii="Times New Roman" w:hAnsi="Times New Roman" w:cs="Times New Roman"/>
          <w:b/>
          <w:color w:val="auto"/>
        </w:rPr>
        <w:t>DR. PAULO DE OLIVEIRA E SILVA</w:t>
      </w:r>
      <w:r w:rsidRPr="00FA50E5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FA50E5" w:rsidRPr="00FA50E5" w:rsidRDefault="00FA50E5" w:rsidP="00FA50E5">
      <w:pPr>
        <w:pStyle w:val="CM54"/>
        <w:jc w:val="both"/>
        <w:rPr>
          <w:color w:val="000000"/>
        </w:rPr>
      </w:pPr>
    </w:p>
    <w:p w:rsidR="00FA50E5" w:rsidRPr="00FA50E5" w:rsidRDefault="00FA50E5" w:rsidP="00FA50E5">
      <w:pPr>
        <w:pStyle w:val="CM54"/>
        <w:ind w:firstLine="3686"/>
        <w:jc w:val="both"/>
      </w:pPr>
      <w:r w:rsidRPr="00FA50E5">
        <w:rPr>
          <w:color w:val="000000"/>
        </w:rPr>
        <w:t>Art.</w:t>
      </w:r>
      <w:r w:rsidRPr="00FA50E5">
        <w:rPr>
          <w:rFonts w:eastAsia="Arial"/>
          <w:color w:val="000000"/>
        </w:rPr>
        <w:t xml:space="preserve"> </w:t>
      </w:r>
      <w:r w:rsidRPr="00FA50E5">
        <w:rPr>
          <w:color w:val="000000"/>
        </w:rPr>
        <w:t>1º</w:t>
      </w:r>
      <w:r w:rsidRPr="00FA50E5">
        <w:rPr>
          <w:color w:val="000000"/>
          <w:shd w:val="clear" w:color="auto" w:fill="FFFFFF"/>
        </w:rPr>
        <w:t xml:space="preserve"> Fica instituído o Programa Municipal do Artesanato de Mogi Mirim, com a finalidade de coordenar e desenvolver atividades que visam a valorizar artistas plásticos, trabalhadores manuais e artesãos na Cidade de Mogi Mirim, elevando o seu nível cultural, profissional, social e econômico, bem como desenvolvê-los e promovê-los como instrumento de trabalho e empreendedorismo,</w:t>
      </w:r>
      <w:r w:rsidRPr="00FA50E5">
        <w:rPr>
          <w:color w:val="000000"/>
        </w:rPr>
        <w:t xml:space="preserve"> em consonância com a Lei Municipal nº 5.969/2017, que institui o Sistema Municipal de Cultura, conforme seus artigos 4º ao 6º e de 22 a 27.</w:t>
      </w:r>
    </w:p>
    <w:p w:rsidR="00FA50E5" w:rsidRPr="00FA50E5" w:rsidRDefault="00FA50E5" w:rsidP="00FA50E5">
      <w:pPr>
        <w:pStyle w:val="CM31"/>
        <w:spacing w:line="240" w:lineRule="auto"/>
        <w:ind w:firstLine="3686"/>
        <w:jc w:val="both"/>
        <w:rPr>
          <w:bCs/>
          <w:color w:val="000000"/>
        </w:rPr>
      </w:pPr>
    </w:p>
    <w:p w:rsidR="00FA50E5" w:rsidRPr="00FA50E5" w:rsidRDefault="00FA50E5" w:rsidP="00FA50E5">
      <w:pPr>
        <w:pStyle w:val="CM31"/>
        <w:spacing w:line="240" w:lineRule="auto"/>
        <w:ind w:firstLine="3686"/>
        <w:jc w:val="both"/>
      </w:pPr>
      <w:r w:rsidRPr="00FA50E5">
        <w:rPr>
          <w:bCs/>
          <w:color w:val="000000"/>
        </w:rPr>
        <w:t>Art. 2º</w:t>
      </w:r>
      <w:r w:rsidRPr="00FA50E5">
        <w:rPr>
          <w:color w:val="000000"/>
        </w:rPr>
        <w:t xml:space="preserve"> Cria-se a Feira de Artes e Artesanato de Mogi Mirim e a Comissão das Feiras de Artes e Artesanato de Mogi Mirim.</w:t>
      </w:r>
    </w:p>
    <w:p w:rsidR="00FA50E5" w:rsidRPr="00FA50E5" w:rsidRDefault="00FA50E5" w:rsidP="00FA50E5">
      <w:pPr>
        <w:pStyle w:val="CM31"/>
        <w:spacing w:line="240" w:lineRule="auto"/>
        <w:ind w:firstLine="3686"/>
        <w:jc w:val="both"/>
        <w:rPr>
          <w:bCs/>
          <w:color w:val="000000"/>
        </w:rPr>
      </w:pPr>
    </w:p>
    <w:p w:rsidR="00FA50E5" w:rsidRPr="00FA50E5" w:rsidRDefault="00FA50E5" w:rsidP="00FA50E5">
      <w:pPr>
        <w:pStyle w:val="CM31"/>
        <w:spacing w:line="240" w:lineRule="auto"/>
        <w:ind w:firstLine="3686"/>
        <w:jc w:val="both"/>
      </w:pPr>
      <w:r w:rsidRPr="00FA50E5">
        <w:rPr>
          <w:bCs/>
          <w:color w:val="000000"/>
        </w:rPr>
        <w:t>Parágrafo único.</w:t>
      </w:r>
      <w:r w:rsidRPr="00FA50E5">
        <w:rPr>
          <w:color w:val="000000"/>
        </w:rPr>
        <w:t xml:space="preserve"> Entenda-se por “artes”, o amplo conceito de artes visuais, plásticas e manuais da cidade de Mogi Mirim.</w:t>
      </w:r>
    </w:p>
    <w:p w:rsidR="00FA50E5" w:rsidRPr="00FA50E5" w:rsidRDefault="00FA50E5" w:rsidP="00FA50E5">
      <w:pPr>
        <w:pStyle w:val="CM31"/>
        <w:spacing w:line="240" w:lineRule="auto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7"/>
        <w:ind w:firstLine="142"/>
        <w:jc w:val="center"/>
      </w:pPr>
      <w:r w:rsidRPr="00FA50E5">
        <w:rPr>
          <w:b/>
        </w:rPr>
        <w:t>CAPÍTULO I</w:t>
      </w:r>
    </w:p>
    <w:p w:rsidR="00FA50E5" w:rsidRPr="00FA50E5" w:rsidRDefault="00FA50E5" w:rsidP="00FA50E5">
      <w:pPr>
        <w:pStyle w:val="CM47"/>
        <w:ind w:firstLine="142"/>
        <w:jc w:val="center"/>
      </w:pPr>
      <w:r w:rsidRPr="00FA50E5">
        <w:rPr>
          <w:b/>
        </w:rPr>
        <w:t>DO PROGRAMA MUNICIPAL DE ARTESANATO</w:t>
      </w:r>
    </w:p>
    <w:p w:rsidR="00FA50E5" w:rsidRPr="00FA50E5" w:rsidRDefault="00FA50E5" w:rsidP="00FA50E5">
      <w:pPr>
        <w:pStyle w:val="CM47"/>
        <w:ind w:firstLine="3686"/>
        <w:jc w:val="center"/>
        <w:rPr>
          <w:b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color w:val="000000"/>
        </w:rPr>
        <w:t>Art.</w:t>
      </w:r>
      <w:r w:rsidRPr="00FA50E5">
        <w:rPr>
          <w:rFonts w:eastAsia="Arial"/>
          <w:color w:val="000000"/>
        </w:rPr>
        <w:t xml:space="preserve"> 3</w:t>
      </w:r>
      <w:r w:rsidRPr="00FA50E5">
        <w:rPr>
          <w:color w:val="000000"/>
        </w:rPr>
        <w:t xml:space="preserve">º </w:t>
      </w:r>
      <w:r w:rsidRPr="00FA50E5">
        <w:rPr>
          <w:rFonts w:eastAsia="Arial"/>
          <w:color w:val="000000"/>
        </w:rPr>
        <w:t>O Programa Municipal de Artesanato de Mogi Mirim promoverá:</w:t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color w:val="000000"/>
          <w:shd w:val="clear" w:color="auto" w:fill="FFFFFF"/>
        </w:rPr>
        <w:t xml:space="preserve">I - </w:t>
      </w:r>
      <w:proofErr w:type="gramStart"/>
      <w:r w:rsidRPr="00FA50E5">
        <w:rPr>
          <w:color w:val="000000"/>
          <w:shd w:val="clear" w:color="auto" w:fill="FFFFFF"/>
        </w:rPr>
        <w:t>a</w:t>
      </w:r>
      <w:proofErr w:type="gramEnd"/>
      <w:r w:rsidRPr="00FA50E5">
        <w:rPr>
          <w:color w:val="000000"/>
          <w:shd w:val="clear" w:color="auto" w:fill="FFFFFF"/>
        </w:rPr>
        <w:t xml:space="preserve"> capacitação dos artistas plásticos e artesãos da cidade de Mogi Mirim, por meio de cursos, oficinas, seminários e demais ações educativas que os auxiliem no aprimoramento do trabalho artístico e artesanal, bem como na instrução e formação do empreendedorismo;</w:t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color w:val="000000"/>
          <w:shd w:val="clear" w:color="auto" w:fill="FFFFFF"/>
        </w:rPr>
        <w:t xml:space="preserve">II - </w:t>
      </w:r>
      <w:proofErr w:type="gramStart"/>
      <w:r w:rsidRPr="00FA50E5">
        <w:rPr>
          <w:color w:val="000000"/>
          <w:shd w:val="clear" w:color="auto" w:fill="FFFFFF"/>
        </w:rPr>
        <w:t>a</w:t>
      </w:r>
      <w:proofErr w:type="gramEnd"/>
      <w:r w:rsidRPr="00FA50E5">
        <w:rPr>
          <w:color w:val="000000"/>
          <w:shd w:val="clear" w:color="auto" w:fill="FFFFFF"/>
        </w:rPr>
        <w:t xml:space="preserve"> realização de feiras e exposições que visem à produção e comercialização de produtos artesanais;</w:t>
      </w:r>
    </w:p>
    <w:p w:rsidR="00FA50E5" w:rsidRP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</w:p>
    <w:p w:rsidR="00FA50E5" w:rsidRP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  <w:r w:rsidRPr="00FA50E5">
        <w:rPr>
          <w:color w:val="000000"/>
          <w:shd w:val="clear" w:color="auto" w:fill="FFFFFF"/>
        </w:rPr>
        <w:t xml:space="preserve">III - o incentivo à integração de iniciativas relacionadas às artes e ao artesanato, visando a troca de experiências e aprimoramento de gestão de processos e produtos artesanais;    </w:t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color w:val="000000"/>
          <w:shd w:val="clear" w:color="auto" w:fill="FFFFFF"/>
        </w:rPr>
        <w:t xml:space="preserve">IV – </w:t>
      </w:r>
      <w:proofErr w:type="gramStart"/>
      <w:r w:rsidRPr="00FA50E5">
        <w:rPr>
          <w:color w:val="000000"/>
          <w:shd w:val="clear" w:color="auto" w:fill="FFFFFF"/>
        </w:rPr>
        <w:t>as</w:t>
      </w:r>
      <w:proofErr w:type="gramEnd"/>
      <w:r w:rsidRPr="00FA50E5">
        <w:rPr>
          <w:color w:val="000000"/>
          <w:shd w:val="clear" w:color="auto" w:fill="FFFFFF"/>
        </w:rPr>
        <w:t xml:space="preserve"> medidas para a melhoria da competitividade dos produtos artísticos e artesanais e da capacidade empreendedora;</w:t>
      </w:r>
    </w:p>
    <w:p w:rsidR="00FA50E5" w:rsidRP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color w:val="000000"/>
          <w:shd w:val="clear" w:color="auto" w:fill="FFFFFF"/>
        </w:rPr>
        <w:t xml:space="preserve">V - </w:t>
      </w:r>
      <w:proofErr w:type="gramStart"/>
      <w:r w:rsidRPr="00FA50E5">
        <w:rPr>
          <w:color w:val="000000"/>
          <w:shd w:val="clear" w:color="auto" w:fill="FFFFFF"/>
        </w:rPr>
        <w:t>a</w:t>
      </w:r>
      <w:proofErr w:type="gramEnd"/>
      <w:r w:rsidRPr="00FA50E5">
        <w:rPr>
          <w:color w:val="000000"/>
          <w:shd w:val="clear" w:color="auto" w:fill="FFFFFF"/>
        </w:rPr>
        <w:t xml:space="preserve"> identificação de espaços públicos para facilitar a comercialização dos produtos artísticos e artesanais;</w:t>
      </w:r>
    </w:p>
    <w:p w:rsidR="00FA50E5" w:rsidRP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</w:p>
    <w:p w:rsidR="00FA50E5" w:rsidRP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</w:p>
    <w:p w:rsid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</w:p>
    <w:p w:rsid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color w:val="000000"/>
          <w:shd w:val="clear" w:color="auto" w:fill="FFFFFF"/>
        </w:rPr>
        <w:t xml:space="preserve">VI - </w:t>
      </w:r>
      <w:proofErr w:type="gramStart"/>
      <w:r w:rsidRPr="00FA50E5">
        <w:rPr>
          <w:color w:val="000000"/>
          <w:shd w:val="clear" w:color="auto" w:fill="FFFFFF"/>
        </w:rPr>
        <w:t>o</w:t>
      </w:r>
      <w:proofErr w:type="gramEnd"/>
      <w:r w:rsidRPr="00FA50E5">
        <w:rPr>
          <w:color w:val="000000"/>
          <w:shd w:val="clear" w:color="auto" w:fill="FFFFFF"/>
        </w:rPr>
        <w:t xml:space="preserve"> mapeamento do setor artesanal na cidade de Mogi Mirim, por meio de estudos técnicos e do cadastro dos artistas e artesãos em sistema próprio, visando à elaboração de políticas públicas para o setor;</w:t>
      </w:r>
    </w:p>
    <w:p w:rsidR="00FA50E5" w:rsidRP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color w:val="000000"/>
          <w:shd w:val="clear" w:color="auto" w:fill="FFFFFF"/>
        </w:rPr>
        <w:t>VII – o incentivo à formalização dos artistas e artesãos, promovendo o empreendedorismo e estimulando sua participação em associações e cooperativas, como forma de melhorar a gestão do processo de produção;</w:t>
      </w:r>
    </w:p>
    <w:p w:rsidR="00FA50E5" w:rsidRP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color w:val="000000"/>
          <w:shd w:val="clear" w:color="auto" w:fill="FFFFFF"/>
        </w:rPr>
        <w:t>VIII – o incentivo aos empreendimentos artísticos e artesanais na cidade de Mogi Mirim, com vantagens aos referidos produtos nas compras públicas da municipalidade, desde que respeitados os processos legais;</w:t>
      </w:r>
    </w:p>
    <w:p w:rsidR="00FA50E5" w:rsidRP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color w:val="000000"/>
          <w:shd w:val="clear" w:color="auto" w:fill="FFFFFF"/>
        </w:rPr>
        <w:t xml:space="preserve">IX - </w:t>
      </w:r>
      <w:proofErr w:type="gramStart"/>
      <w:r w:rsidRPr="00FA50E5">
        <w:rPr>
          <w:color w:val="000000"/>
          <w:shd w:val="clear" w:color="auto" w:fill="FFFFFF"/>
        </w:rPr>
        <w:t>a</w:t>
      </w:r>
      <w:proofErr w:type="gramEnd"/>
      <w:r w:rsidRPr="00FA50E5">
        <w:rPr>
          <w:color w:val="000000"/>
          <w:shd w:val="clear" w:color="auto" w:fill="FFFFFF"/>
        </w:rPr>
        <w:t xml:space="preserve"> criação da Rede Municipal do Empreendedorismo Artístico e Artesanal, a fim de possibilitar a troca de experiências, intercâmbios, desenvolvimento de negócios solidários, para o fortalecimento econômico deste segmento;</w:t>
      </w:r>
    </w:p>
    <w:p w:rsidR="00FA50E5" w:rsidRP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color w:val="000000"/>
          <w:shd w:val="clear" w:color="auto" w:fill="FFFFFF"/>
        </w:rPr>
        <w:t xml:space="preserve">X - </w:t>
      </w:r>
      <w:proofErr w:type="gramStart"/>
      <w:r w:rsidRPr="00FA50E5">
        <w:rPr>
          <w:color w:val="000000"/>
          <w:shd w:val="clear" w:color="auto" w:fill="FFFFFF"/>
        </w:rPr>
        <w:t>o</w:t>
      </w:r>
      <w:proofErr w:type="gramEnd"/>
      <w:r w:rsidRPr="00FA50E5">
        <w:rPr>
          <w:color w:val="000000"/>
          <w:shd w:val="clear" w:color="auto" w:fill="FFFFFF"/>
        </w:rPr>
        <w:t xml:space="preserve"> desenvolvimento de estratégias e ações para o fortalecimento e crescimento das iniciativas produtivas no universo da economia criativa, economia solidária e do cooperativismo;</w:t>
      </w:r>
    </w:p>
    <w:p w:rsidR="00FA50E5" w:rsidRP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color w:val="000000"/>
          <w:shd w:val="clear" w:color="auto" w:fill="FFFFFF"/>
        </w:rPr>
        <w:t>XI – a gestão participativa das ações de proteção e fomento às artes plásticas, visuais e manuais.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 xml:space="preserve">Art. 4º Para a aprovação de ações visando o desenvolvimento das artes plásticas e do artesanato </w:t>
      </w:r>
      <w:proofErr w:type="spellStart"/>
      <w:r w:rsidRPr="00FA50E5">
        <w:rPr>
          <w:rFonts w:eastAsia="Arial"/>
          <w:color w:val="000000"/>
        </w:rPr>
        <w:t>mogimiriano</w:t>
      </w:r>
      <w:proofErr w:type="spellEnd"/>
      <w:r w:rsidRPr="00FA50E5">
        <w:rPr>
          <w:rFonts w:eastAsia="Arial"/>
          <w:color w:val="000000"/>
        </w:rPr>
        <w:t xml:space="preserve"> previsto nesta Lei, bem como de políticas públicas visando o fortalecimento do artista plástico e do artesão, bem como do empreendedorismo destas categorias, fica o Executivo autorizado a criar a Comissão das Feiras de Artes e Artesanato de Mogi Mirim, vinculada à Secretaria de Cultura e Turismo.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 xml:space="preserve">Art. 5º </w:t>
      </w:r>
      <w:r w:rsidRPr="00FA50E5">
        <w:rPr>
          <w:color w:val="000000"/>
          <w:shd w:val="clear" w:color="auto" w:fill="FFFFFF"/>
        </w:rPr>
        <w:t>Cabe à Secretaria de Cultura e Turismo o cadastro e inscrição dos artistas, artesãos e dos empreendimentos artesanais, atestando ainda a qualidade artesanal dos produtos produzidos e comercializados.</w:t>
      </w:r>
    </w:p>
    <w:p w:rsidR="00FA50E5" w:rsidRP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color w:val="000000"/>
          <w:shd w:val="clear" w:color="auto" w:fill="FFFFFF"/>
        </w:rPr>
        <w:t>Parágrafo único. Poderá o Executivo Municipal inscrever, sem exigência de prova da qualidade dos produtos produzidos e comercializados, o artesão que já tenha inscrição no SICAB – Sistema de Informações Cadastrais do Artesanato Brasileiro, ou na SUTACO, devidamente comprovada.</w:t>
      </w:r>
    </w:p>
    <w:p w:rsidR="00FA50E5" w:rsidRP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color w:val="000000"/>
          <w:shd w:val="clear" w:color="auto" w:fill="FFFFFF"/>
        </w:rPr>
        <w:t>Art. 6º Poderá o Poder Executivo, para a execução desta Lei, realizar convênios e parcerias com os demais entes da federação, bem como com instituições e empresas privadas.</w:t>
      </w:r>
    </w:p>
    <w:p w:rsidR="00FA50E5" w:rsidRP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</w:p>
    <w:p w:rsid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</w:p>
    <w:p w:rsid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</w:p>
    <w:p w:rsid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</w:p>
    <w:p w:rsid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</w:p>
    <w:p w:rsidR="00FA50E5" w:rsidRPr="00FA50E5" w:rsidRDefault="00FA50E5" w:rsidP="00FA50E5">
      <w:pPr>
        <w:pStyle w:val="CM45"/>
        <w:jc w:val="both"/>
      </w:pPr>
      <w:r>
        <w:rPr>
          <w:color w:val="000000"/>
          <w:shd w:val="clear" w:color="auto" w:fill="FFFFFF"/>
        </w:rPr>
        <w:t xml:space="preserve">                                                              </w:t>
      </w:r>
      <w:r w:rsidRPr="00FA50E5">
        <w:rPr>
          <w:color w:val="000000"/>
          <w:shd w:val="clear" w:color="auto" w:fill="FFFFFF"/>
        </w:rPr>
        <w:t>Art. 7º Para os fins desta Lei entende-se por:</w:t>
      </w:r>
    </w:p>
    <w:p w:rsidR="00FA50E5" w:rsidRP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color w:val="000000"/>
          <w:shd w:val="clear" w:color="auto" w:fill="FFFFFF"/>
        </w:rPr>
        <w:t>I - Artesanato: toda a produção resultante da transformação de matérias-primas, com predominância manual, por indivíduo que detenha o domínio integral de uma ou mais técnicas, aliando criatividade, habilidade e valor cultural, e nos termos da Lei Federal nº 13.180/2015, da Portaria SEI nº 1007/2018 e todas as técnicas reconhecidas e inclusas no Programa de Artesanato Brasileiro – PAB, sendo presumido seu exercício de atividade predominantemente manual, podendo contar com o auxílio de ferramentas e outros equipamentos, desde que visem assegurar qualidade, segurança e, quando couber, observância às normas oficiais aplicáveis ao produto;</w:t>
      </w:r>
    </w:p>
    <w:p w:rsidR="00FA50E5" w:rsidRPr="00FA50E5" w:rsidRDefault="00FA50E5" w:rsidP="00FA50E5">
      <w:pPr>
        <w:pStyle w:val="CM45"/>
        <w:ind w:firstLine="3686"/>
        <w:jc w:val="both"/>
        <w:rPr>
          <w:bCs/>
          <w:color w:val="000000"/>
          <w:shd w:val="clear" w:color="auto" w:fill="FFFFFF"/>
        </w:rPr>
      </w:pPr>
    </w:p>
    <w:p w:rsidR="00FA50E5" w:rsidRP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  <w:r w:rsidRPr="00FA50E5">
        <w:rPr>
          <w:bCs/>
          <w:color w:val="000000"/>
          <w:shd w:val="clear" w:color="auto" w:fill="FFFFFF"/>
        </w:rPr>
        <w:t>II – Artista Plástico:</w:t>
      </w:r>
      <w:r w:rsidRPr="00FA50E5">
        <w:rPr>
          <w:color w:val="000000"/>
          <w:shd w:val="clear" w:color="auto" w:fill="FFFFFF"/>
        </w:rPr>
        <w:t xml:space="preserve"> indivíduo que utiliza a criatividade e ousadia para expressar ideias e sentimentos através de desenhos, pinturas, gravuras, esculturas e outros elementos visuais e táteis;</w:t>
      </w:r>
    </w:p>
    <w:p w:rsidR="00FA50E5" w:rsidRP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</w:p>
    <w:p w:rsidR="00FA50E5" w:rsidRPr="00FA50E5" w:rsidRDefault="00FA50E5" w:rsidP="00FA50E5">
      <w:pPr>
        <w:pStyle w:val="CM45"/>
        <w:ind w:firstLine="3686"/>
        <w:jc w:val="both"/>
        <w:rPr>
          <w:color w:val="auto"/>
          <w:shd w:val="clear" w:color="auto" w:fill="FFFFFF"/>
        </w:rPr>
      </w:pPr>
      <w:r w:rsidRPr="00FA50E5">
        <w:rPr>
          <w:color w:val="000000"/>
          <w:shd w:val="clear" w:color="auto" w:fill="FFFFFF"/>
        </w:rPr>
        <w:t xml:space="preserve">III – Trabalho Manual: </w:t>
      </w:r>
      <w:r w:rsidRPr="00FA50E5">
        <w:rPr>
          <w:color w:val="auto"/>
          <w:shd w:val="clear" w:color="auto" w:fill="FFFFFF"/>
        </w:rPr>
        <w:t>produto obtido como resultado de atividade exclusivamente feita à mão ou então que faça uso de maquinas simples. A matéria prima não precisa ser transformada, não precisa ter características culturais especificas e também não exige exclusividade, não necessitando, portanto que seja peça única;</w:t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bCs/>
          <w:color w:val="000000"/>
          <w:shd w:val="clear" w:color="auto" w:fill="FFFFFF"/>
        </w:rPr>
        <w:t xml:space="preserve">IV – Culinária Artesanal: </w:t>
      </w:r>
      <w:r w:rsidRPr="00FA50E5">
        <w:rPr>
          <w:color w:val="000000"/>
          <w:shd w:val="clear" w:color="auto" w:fill="FFFFFF"/>
        </w:rPr>
        <w:t>toda a produção e transformação de alimentos de forma manual e caseira, desde que produzidos pelo próprio artesão.</w:t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color w:val="000000"/>
          <w:shd w:val="clear" w:color="auto" w:fill="FFFFFF"/>
        </w:rPr>
        <w:t>V - Feira de Artesanato: conjunto de artistas e artesãos em espaço público determinado para a exposição e comercialização de produtos artísticos, artesanais e de culinária artesanal.</w:t>
      </w:r>
    </w:p>
    <w:p w:rsidR="00FA50E5" w:rsidRP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color w:val="000000"/>
          <w:shd w:val="clear" w:color="auto" w:fill="FFFFFF"/>
        </w:rPr>
        <w:t>Parágrafo único. Não são considerados empreendedores artísticos e artesanais, para os fins desta Lei:</w:t>
      </w:r>
    </w:p>
    <w:p w:rsidR="00FA50E5" w:rsidRP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color w:val="000000"/>
          <w:shd w:val="clear" w:color="auto" w:fill="FFFFFF"/>
        </w:rPr>
        <w:t xml:space="preserve">I – </w:t>
      </w:r>
      <w:proofErr w:type="gramStart"/>
      <w:r w:rsidRPr="00FA50E5">
        <w:rPr>
          <w:color w:val="000000"/>
          <w:shd w:val="clear" w:color="auto" w:fill="FFFFFF"/>
        </w:rPr>
        <w:t>aqueles</w:t>
      </w:r>
      <w:proofErr w:type="gramEnd"/>
      <w:r w:rsidRPr="00FA50E5">
        <w:rPr>
          <w:color w:val="000000"/>
          <w:shd w:val="clear" w:color="auto" w:fill="FFFFFF"/>
        </w:rPr>
        <w:t xml:space="preserve"> que pratiquem a venda e/ou revenda de produtos que não sejam artísticos ou artesanais;</w:t>
      </w:r>
    </w:p>
    <w:p w:rsidR="00FA50E5" w:rsidRP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color w:val="000000"/>
          <w:shd w:val="clear" w:color="auto" w:fill="FFFFFF"/>
        </w:rPr>
        <w:t xml:space="preserve">II – </w:t>
      </w:r>
      <w:proofErr w:type="gramStart"/>
      <w:r w:rsidRPr="00FA50E5">
        <w:rPr>
          <w:color w:val="000000"/>
          <w:shd w:val="clear" w:color="auto" w:fill="FFFFFF"/>
        </w:rPr>
        <w:t>aqueles</w:t>
      </w:r>
      <w:proofErr w:type="gramEnd"/>
      <w:r w:rsidRPr="00FA50E5">
        <w:rPr>
          <w:color w:val="000000"/>
          <w:shd w:val="clear" w:color="auto" w:fill="FFFFFF"/>
        </w:rPr>
        <w:t xml:space="preserve"> que pratiquem a revenda de produtos artísticos e artesanais produzidos por terceiros, ou seja, que não tenham sido confeccionados pelos próprios;</w:t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color w:val="000000"/>
          <w:shd w:val="clear" w:color="auto" w:fill="FFFFFF"/>
        </w:rPr>
        <w:t>III – aqueles que trabalham de forma industrial, de forma assalariada, com produção em escala industrial;</w:t>
      </w:r>
    </w:p>
    <w:p w:rsidR="00FA50E5" w:rsidRPr="00FA50E5" w:rsidRDefault="00FA50E5" w:rsidP="00FA50E5">
      <w:pPr>
        <w:pStyle w:val="CM45"/>
        <w:ind w:firstLine="3686"/>
        <w:jc w:val="both"/>
        <w:rPr>
          <w:color w:val="000000"/>
          <w:shd w:val="clear" w:color="auto" w:fill="FFFFFF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color w:val="000000"/>
          <w:shd w:val="clear" w:color="auto" w:fill="FFFFFF"/>
        </w:rPr>
        <w:t xml:space="preserve">IV – </w:t>
      </w:r>
      <w:proofErr w:type="gramStart"/>
      <w:r w:rsidRPr="00FA50E5">
        <w:rPr>
          <w:color w:val="000000"/>
          <w:shd w:val="clear" w:color="auto" w:fill="FFFFFF"/>
        </w:rPr>
        <w:t>aqueles</w:t>
      </w:r>
      <w:proofErr w:type="gramEnd"/>
      <w:r w:rsidRPr="00FA50E5">
        <w:rPr>
          <w:color w:val="000000"/>
          <w:shd w:val="clear" w:color="auto" w:fill="FFFFFF"/>
        </w:rPr>
        <w:t xml:space="preserve"> que realizam somente uma parte do processo da produção, isto é, adquiram o produto finalizado, acrescentando ou alterando apenas detalhes na peça.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  <w:r w:rsidRPr="00FA50E5">
        <w:rPr>
          <w:rFonts w:eastAsia="Arial"/>
          <w:color w:val="000000"/>
        </w:rPr>
        <w:tab/>
      </w:r>
    </w:p>
    <w:p w:rsid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Art. 8º Para cadastramento na Secretaria de Cultura e Turismo, o artesão deverá dirigir-se ao setor de Protocolo da Prefeitura Municipal de Mogi Mirim e solicitar inscrição na Secretaria de Cultura e Turismo, anexando os seguintes documentos:</w:t>
      </w:r>
      <w:r w:rsidRPr="00FA50E5">
        <w:rPr>
          <w:rFonts w:eastAsia="Arial"/>
          <w:color w:val="000000"/>
        </w:rPr>
        <w:tab/>
      </w:r>
      <w:r w:rsidRPr="00FA50E5">
        <w:rPr>
          <w:rFonts w:eastAsia="Arial"/>
          <w:color w:val="000000"/>
        </w:rPr>
        <w:tab/>
      </w:r>
      <w:r w:rsidRPr="00FA50E5">
        <w:rPr>
          <w:rFonts w:eastAsia="Arial"/>
          <w:color w:val="000000"/>
        </w:rPr>
        <w:tab/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 xml:space="preserve">I - </w:t>
      </w:r>
      <w:proofErr w:type="gramStart"/>
      <w:r w:rsidRPr="00FA50E5">
        <w:rPr>
          <w:rFonts w:eastAsia="Arial"/>
          <w:color w:val="000000"/>
        </w:rPr>
        <w:t>cópia</w:t>
      </w:r>
      <w:proofErr w:type="gramEnd"/>
      <w:r w:rsidRPr="00FA50E5">
        <w:rPr>
          <w:rFonts w:eastAsia="Arial"/>
          <w:color w:val="000000"/>
        </w:rPr>
        <w:t xml:space="preserve"> de documento de identidade com foto;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  <w:r w:rsidRPr="00FA50E5">
        <w:rPr>
          <w:rFonts w:eastAsia="Arial"/>
          <w:color w:val="000000"/>
        </w:rPr>
        <w:tab/>
      </w:r>
      <w:r w:rsidRPr="00FA50E5">
        <w:rPr>
          <w:rFonts w:eastAsia="Arial"/>
          <w:color w:val="000000"/>
        </w:rPr>
        <w:tab/>
      </w:r>
      <w:r w:rsidRPr="00FA50E5">
        <w:rPr>
          <w:rFonts w:eastAsia="Arial"/>
          <w:color w:val="000000"/>
        </w:rPr>
        <w:tab/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 xml:space="preserve">II - </w:t>
      </w:r>
      <w:proofErr w:type="gramStart"/>
      <w:r w:rsidRPr="00FA50E5">
        <w:rPr>
          <w:rFonts w:eastAsia="Arial"/>
          <w:color w:val="000000"/>
        </w:rPr>
        <w:t>comprovante</w:t>
      </w:r>
      <w:proofErr w:type="gramEnd"/>
      <w:r w:rsidRPr="00FA50E5">
        <w:rPr>
          <w:rFonts w:eastAsia="Arial"/>
          <w:color w:val="000000"/>
        </w:rPr>
        <w:t xml:space="preserve"> de residência em nome do requerente ou de familiar que, declaradamente, resida com o requerente (conta de água, luz, telefone ou recibo de aluguel), comprovando residência na cidade de Mogi Mirim;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  <w:r w:rsidRPr="00FA50E5">
        <w:rPr>
          <w:rFonts w:eastAsia="Arial"/>
          <w:color w:val="000000"/>
        </w:rPr>
        <w:tab/>
      </w:r>
      <w:r w:rsidRPr="00FA50E5">
        <w:rPr>
          <w:rFonts w:eastAsia="Arial"/>
          <w:color w:val="000000"/>
        </w:rPr>
        <w:tab/>
      </w:r>
      <w:r w:rsidRPr="00FA50E5">
        <w:rPr>
          <w:rFonts w:eastAsia="Arial"/>
          <w:color w:val="000000"/>
        </w:rPr>
        <w:tab/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III – 2 (duas) fotos 3x4 recentes;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  <w:r w:rsidRPr="00FA50E5">
        <w:rPr>
          <w:rFonts w:eastAsia="Arial"/>
          <w:color w:val="000000"/>
        </w:rPr>
        <w:tab/>
      </w:r>
      <w:r w:rsidRPr="00FA50E5">
        <w:rPr>
          <w:rFonts w:eastAsia="Arial"/>
          <w:color w:val="000000"/>
        </w:rPr>
        <w:tab/>
      </w:r>
      <w:r w:rsidRPr="00FA50E5">
        <w:rPr>
          <w:rFonts w:eastAsia="Arial"/>
          <w:color w:val="000000"/>
        </w:rPr>
        <w:tab/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 xml:space="preserve">IV - </w:t>
      </w:r>
      <w:proofErr w:type="gramStart"/>
      <w:r w:rsidRPr="00FA50E5">
        <w:rPr>
          <w:rFonts w:eastAsia="Arial"/>
          <w:color w:val="000000"/>
        </w:rPr>
        <w:t>em</w:t>
      </w:r>
      <w:proofErr w:type="gramEnd"/>
      <w:r w:rsidRPr="00FA50E5">
        <w:rPr>
          <w:rFonts w:eastAsia="Arial"/>
          <w:color w:val="000000"/>
        </w:rPr>
        <w:t xml:space="preserve"> caso de familiar a ser autorizado a expor em nome do requerente, apresentar autorização assinada pelo requerente mencionando o grau de parentesco e cópia de documento com foto;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  <w:r w:rsidRPr="00FA50E5">
        <w:rPr>
          <w:rFonts w:eastAsia="Arial"/>
          <w:color w:val="000000"/>
        </w:rPr>
        <w:tab/>
      </w:r>
      <w:r w:rsidRPr="00FA50E5">
        <w:rPr>
          <w:rFonts w:eastAsia="Arial"/>
          <w:color w:val="000000"/>
        </w:rPr>
        <w:tab/>
      </w:r>
      <w:r w:rsidRPr="00FA50E5">
        <w:rPr>
          <w:rFonts w:eastAsia="Arial"/>
          <w:color w:val="000000"/>
        </w:rPr>
        <w:tab/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 xml:space="preserve">V - </w:t>
      </w:r>
      <w:proofErr w:type="gramStart"/>
      <w:r w:rsidRPr="00FA50E5">
        <w:rPr>
          <w:rFonts w:eastAsia="Arial"/>
          <w:color w:val="000000"/>
        </w:rPr>
        <w:t>no</w:t>
      </w:r>
      <w:proofErr w:type="gramEnd"/>
      <w:r w:rsidRPr="00FA50E5">
        <w:rPr>
          <w:rFonts w:eastAsia="Arial"/>
          <w:color w:val="000000"/>
        </w:rPr>
        <w:t xml:space="preserve"> caso de produção de produtos alimentícios artesanais, apresentar certificado de conclusão de curso relacionado às boas práticas nos serviços de alimentação, oferecido gratuitamente de forma virtual no site do SEBRAE – Serviço Brasileiro de Apoio às Micro e Pequenas Empresas.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  <w:r w:rsidRPr="00FA50E5">
        <w:rPr>
          <w:rFonts w:eastAsia="Arial"/>
          <w:color w:val="000000"/>
        </w:rPr>
        <w:tab/>
      </w:r>
      <w:r w:rsidRPr="00FA50E5">
        <w:rPr>
          <w:rFonts w:eastAsia="Arial"/>
          <w:color w:val="000000"/>
        </w:rPr>
        <w:tab/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Parágrafo único. A Secretaria de Cultura e Turismo não se responsabiliza pelas autorizações sanitárias, devendo estas ser apresentadas pelo requerente no momento do protocolo, junto à documentação inicial.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  <w:r w:rsidRPr="00FA50E5">
        <w:rPr>
          <w:rFonts w:eastAsia="Arial"/>
          <w:color w:val="000000"/>
        </w:rPr>
        <w:tab/>
      </w:r>
      <w:r w:rsidRPr="00FA50E5">
        <w:rPr>
          <w:rFonts w:eastAsia="Arial"/>
          <w:color w:val="000000"/>
        </w:rPr>
        <w:tab/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Art. 9º Após o recebimento dos documentos, a Secretaria de Cultura e Turismo convocará o requerente para apresentação do trabalho para a Comissão, sendo submetido a testes de aptidão.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  <w:r w:rsidRPr="00FA50E5">
        <w:rPr>
          <w:rFonts w:eastAsia="Arial"/>
          <w:color w:val="000000"/>
        </w:rPr>
        <w:tab/>
      </w:r>
      <w:r w:rsidRPr="00FA50E5">
        <w:rPr>
          <w:rFonts w:eastAsia="Arial"/>
          <w:color w:val="000000"/>
        </w:rPr>
        <w:tab/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Art. 10. Atendidos todos os requisitos desta Lei e com o parecer da Comissão após apreciação dos trabalhos, a Secretaria de Cultura e Turismo providenciará a Carteira Municipal do Artesão, com validade de 2 (dois) anos, podendo ser renovada após avaliação.</w:t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b/>
          <w:color w:val="000000"/>
        </w:rPr>
        <w:tab/>
      </w:r>
      <w:r w:rsidRPr="00FA50E5">
        <w:rPr>
          <w:rFonts w:eastAsia="Arial"/>
          <w:b/>
          <w:color w:val="000000"/>
        </w:rPr>
        <w:tab/>
      </w:r>
    </w:p>
    <w:p w:rsidR="00FA50E5" w:rsidRPr="00FA50E5" w:rsidRDefault="00FA50E5" w:rsidP="00FA50E5">
      <w:pPr>
        <w:pStyle w:val="CM45"/>
        <w:jc w:val="center"/>
      </w:pPr>
      <w:r w:rsidRPr="00FA50E5">
        <w:rPr>
          <w:b/>
          <w:color w:val="000000"/>
          <w:shd w:val="clear" w:color="auto" w:fill="FFFFFF"/>
        </w:rPr>
        <w:t>CAPÍTULO II</w:t>
      </w:r>
    </w:p>
    <w:p w:rsidR="00FA50E5" w:rsidRPr="00FA50E5" w:rsidRDefault="00FA50E5" w:rsidP="00FA50E5">
      <w:pPr>
        <w:pStyle w:val="CM45"/>
        <w:jc w:val="center"/>
      </w:pPr>
      <w:r w:rsidRPr="00FA50E5">
        <w:rPr>
          <w:b/>
          <w:color w:val="000000"/>
          <w:shd w:val="clear" w:color="auto" w:fill="FFFFFF"/>
        </w:rPr>
        <w:t>DA COMISSÃO DAS FEIRAS DE ARTES E ARTESANATO DE MOGI MIRIM</w:t>
      </w:r>
    </w:p>
    <w:p w:rsidR="00FA50E5" w:rsidRPr="00FA50E5" w:rsidRDefault="00FA50E5" w:rsidP="00FA50E5">
      <w:pPr>
        <w:pStyle w:val="CM45"/>
        <w:ind w:firstLine="3686"/>
        <w:jc w:val="center"/>
        <w:rPr>
          <w:b/>
          <w:color w:val="000000"/>
          <w:shd w:val="clear" w:color="auto" w:fill="FFFFFF"/>
        </w:rPr>
      </w:pP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  <w:r w:rsidRPr="00FA50E5">
        <w:rPr>
          <w:rFonts w:eastAsia="Arial"/>
          <w:color w:val="000000"/>
        </w:rPr>
        <w:t>Art. 11. A Comissão das Feiras de Artes e Artesanato de Mogi Mirim é um órgão colegiado composto por membros da sociedade civil e do Poder Público.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 xml:space="preserve">§ 1º A Comissão que alude o </w:t>
      </w:r>
      <w:r w:rsidRPr="00FA50E5">
        <w:rPr>
          <w:rFonts w:eastAsia="Arial"/>
          <w:i/>
          <w:color w:val="000000"/>
        </w:rPr>
        <w:t xml:space="preserve">caput </w:t>
      </w:r>
      <w:r w:rsidRPr="00FA50E5">
        <w:rPr>
          <w:rFonts w:eastAsia="Arial"/>
          <w:color w:val="000000"/>
        </w:rPr>
        <w:t>deste artigo será composta por: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  <w:r w:rsidRPr="00FA50E5">
        <w:rPr>
          <w:rFonts w:eastAsia="Arial"/>
          <w:color w:val="000000"/>
        </w:rPr>
        <w:lastRenderedPageBreak/>
        <w:tab/>
      </w:r>
      <w:r w:rsidRPr="00FA50E5">
        <w:rPr>
          <w:rFonts w:eastAsia="Arial"/>
          <w:color w:val="000000"/>
        </w:rPr>
        <w:tab/>
      </w:r>
    </w:p>
    <w:p w:rsid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I - 02 (dois) artesãos residentes em Mogi Mirim, devidamente cadastrados na Secretaria de Cultura e Turismo e portadores da Carteira Municipal de Artesão;</w:t>
      </w:r>
      <w:r w:rsidRPr="00FA50E5">
        <w:rPr>
          <w:rFonts w:eastAsia="Arial"/>
          <w:color w:val="000000"/>
        </w:rPr>
        <w:tab/>
      </w:r>
      <w:r w:rsidRPr="00FA50E5">
        <w:rPr>
          <w:rFonts w:eastAsia="Arial"/>
          <w:color w:val="000000"/>
        </w:rPr>
        <w:tab/>
      </w:r>
      <w:r w:rsidRPr="00FA50E5">
        <w:rPr>
          <w:rFonts w:eastAsia="Arial"/>
          <w:color w:val="000000"/>
        </w:rPr>
        <w:tab/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II - 01 (um) membro do Conselho Municipal de Política Cultural, do Fórum Municipal de Artesanato;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  <w:r w:rsidRPr="00FA50E5">
        <w:rPr>
          <w:rFonts w:eastAsia="Arial"/>
          <w:color w:val="000000"/>
        </w:rPr>
        <w:tab/>
      </w:r>
      <w:r w:rsidRPr="00FA50E5">
        <w:rPr>
          <w:rFonts w:eastAsia="Arial"/>
          <w:color w:val="000000"/>
        </w:rPr>
        <w:tab/>
      </w:r>
      <w:r w:rsidRPr="00FA50E5">
        <w:rPr>
          <w:rFonts w:eastAsia="Arial"/>
          <w:color w:val="000000"/>
        </w:rPr>
        <w:tab/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III - 01 (um) funcionário da Secretaria de Cultura e Turismo.</w:t>
      </w:r>
      <w:r w:rsidRPr="00FA50E5">
        <w:rPr>
          <w:rFonts w:eastAsia="Arial"/>
          <w:color w:val="000000"/>
        </w:rPr>
        <w:tab/>
      </w:r>
      <w:r w:rsidRPr="00FA50E5">
        <w:rPr>
          <w:rFonts w:eastAsia="Arial"/>
          <w:color w:val="000000"/>
        </w:rPr>
        <w:tab/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§ 2º A cada membro titular corresponderá um suplente.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  <w:r w:rsidRPr="00FA50E5">
        <w:rPr>
          <w:rFonts w:eastAsia="Arial"/>
          <w:color w:val="000000"/>
        </w:rPr>
        <w:tab/>
      </w:r>
      <w:r w:rsidRPr="00FA50E5">
        <w:rPr>
          <w:rFonts w:eastAsia="Arial"/>
          <w:color w:val="000000"/>
        </w:rPr>
        <w:tab/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§ 3º Os representantes dos artesãos serão escolhidos entre seus pares, devidamente eleitos entre os participantes ativos do Programa, tendo os resultados registrados em ata própria.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  <w:r w:rsidRPr="00FA50E5">
        <w:rPr>
          <w:rFonts w:eastAsia="Arial"/>
          <w:color w:val="000000"/>
        </w:rPr>
        <w:tab/>
      </w:r>
      <w:r w:rsidRPr="00FA50E5">
        <w:rPr>
          <w:rFonts w:eastAsia="Arial"/>
          <w:color w:val="000000"/>
        </w:rPr>
        <w:tab/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§ 4º Os representantes do Conselho Municipal de Política Cultural serão escolhidos entre seus pares, em reunião ordinária, registrando em Ata.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  <w:r w:rsidRPr="00FA50E5">
        <w:rPr>
          <w:rFonts w:eastAsia="Arial"/>
          <w:color w:val="000000"/>
        </w:rPr>
        <w:tab/>
      </w:r>
      <w:r w:rsidRPr="00FA50E5">
        <w:rPr>
          <w:rFonts w:eastAsia="Arial"/>
          <w:color w:val="000000"/>
        </w:rPr>
        <w:tab/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§ 5º Os representantes da Secretaria de Cultura e Turismo serão designados pelo Secretário da pasta.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  <w:r w:rsidRPr="00FA50E5">
        <w:rPr>
          <w:rFonts w:eastAsia="Arial"/>
          <w:color w:val="000000"/>
        </w:rPr>
        <w:tab/>
      </w:r>
      <w:r w:rsidRPr="00FA50E5">
        <w:rPr>
          <w:rFonts w:eastAsia="Arial"/>
          <w:color w:val="000000"/>
        </w:rPr>
        <w:tab/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§ 6º Nenhum membro representante da sociedade civil, titular ou suplente, poderá ser detentor de cargo em comissão ou função de confiança vinculada ao Poder Executivo do Município.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  <w:r w:rsidRPr="00FA50E5">
        <w:rPr>
          <w:rFonts w:eastAsia="Arial"/>
          <w:color w:val="000000"/>
        </w:rPr>
        <w:tab/>
      </w:r>
      <w:r w:rsidRPr="00FA50E5">
        <w:rPr>
          <w:rFonts w:eastAsia="Arial"/>
          <w:color w:val="000000"/>
        </w:rPr>
        <w:tab/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§ 7º Os membros indicados à Comissão serão nomeados pelo Prefeito mediante Portaria, em até 30 (trinta) dias após a promulgação desta Lei.</w:t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color w:val="000000"/>
          <w:shd w:val="clear" w:color="auto" w:fill="FFFFFF"/>
        </w:rPr>
        <w:t xml:space="preserve">Art. 12. A </w:t>
      </w:r>
      <w:r w:rsidRPr="00FA50E5">
        <w:rPr>
          <w:rFonts w:eastAsia="Arial"/>
          <w:color w:val="000000"/>
        </w:rPr>
        <w:t>Comissão das Feiras de Artes e Artesanato terá as seguintes atribuições:</w:t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 xml:space="preserve">I – </w:t>
      </w:r>
      <w:proofErr w:type="gramStart"/>
      <w:r w:rsidRPr="00FA50E5">
        <w:rPr>
          <w:rFonts w:eastAsia="Arial"/>
          <w:color w:val="000000"/>
        </w:rPr>
        <w:t>assistir e orientar</w:t>
      </w:r>
      <w:proofErr w:type="gramEnd"/>
      <w:r w:rsidRPr="00FA50E5">
        <w:rPr>
          <w:rFonts w:eastAsia="Arial"/>
          <w:color w:val="000000"/>
        </w:rPr>
        <w:t xml:space="preserve"> artesãos, coletiva e individualmente, nas feiras de artes e artesanato do município;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 xml:space="preserve">II – </w:t>
      </w:r>
      <w:proofErr w:type="gramStart"/>
      <w:r w:rsidRPr="00FA50E5">
        <w:rPr>
          <w:rFonts w:eastAsia="Arial"/>
          <w:color w:val="000000"/>
        </w:rPr>
        <w:t>criar e aprovar</w:t>
      </w:r>
      <w:proofErr w:type="gramEnd"/>
      <w:r w:rsidRPr="00FA50E5">
        <w:rPr>
          <w:rFonts w:eastAsia="Arial"/>
          <w:color w:val="000000"/>
        </w:rPr>
        <w:t xml:space="preserve"> seu Regimento Interno;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III – criar a aprovar o Manual de Curadoria e Funcionamento das Feiras de Artes e Artesanato de Mogi Mirim;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 xml:space="preserve">IV – </w:t>
      </w:r>
      <w:proofErr w:type="gramStart"/>
      <w:r w:rsidRPr="00FA50E5">
        <w:rPr>
          <w:rFonts w:eastAsia="Arial"/>
          <w:color w:val="000000"/>
        </w:rPr>
        <w:t>apoiar e complementar</w:t>
      </w:r>
      <w:proofErr w:type="gramEnd"/>
      <w:r w:rsidRPr="00FA50E5">
        <w:rPr>
          <w:rFonts w:eastAsia="Arial"/>
          <w:color w:val="000000"/>
        </w:rPr>
        <w:t xml:space="preserve"> os trabalhos do Conselho Municipal de Política Cultural e da Secretaria de Cultura e Turismo, no que tange ao artesanato municipal;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  <w:r w:rsidRPr="00FA50E5">
        <w:rPr>
          <w:rFonts w:eastAsia="Arial"/>
          <w:color w:val="000000"/>
        </w:rPr>
        <w:t xml:space="preserve">V – </w:t>
      </w:r>
      <w:proofErr w:type="gramStart"/>
      <w:r w:rsidRPr="00FA50E5">
        <w:rPr>
          <w:rFonts w:eastAsia="Arial"/>
          <w:color w:val="000000"/>
        </w:rPr>
        <w:t>verificar</w:t>
      </w:r>
      <w:proofErr w:type="gramEnd"/>
      <w:r w:rsidRPr="00FA50E5">
        <w:rPr>
          <w:rFonts w:eastAsia="Arial"/>
          <w:color w:val="000000"/>
        </w:rPr>
        <w:t>, avaliar e classificar o trabalho apresentado pelo artesão no cadastramento;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Default="00FA50E5" w:rsidP="00FA50E5">
      <w:pPr>
        <w:pStyle w:val="CM45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                                     </w:t>
      </w:r>
      <w:r w:rsidRPr="00FA50E5">
        <w:rPr>
          <w:rFonts w:eastAsia="Arial"/>
          <w:color w:val="000000"/>
        </w:rPr>
        <w:t xml:space="preserve">VI – </w:t>
      </w:r>
      <w:proofErr w:type="gramStart"/>
      <w:r w:rsidRPr="00FA50E5">
        <w:rPr>
          <w:rFonts w:eastAsia="Arial"/>
          <w:color w:val="000000"/>
        </w:rPr>
        <w:t>emitir</w:t>
      </w:r>
      <w:proofErr w:type="gramEnd"/>
      <w:r w:rsidRPr="00FA50E5">
        <w:rPr>
          <w:rFonts w:eastAsia="Arial"/>
          <w:color w:val="000000"/>
        </w:rPr>
        <w:t xml:space="preserve"> parecer sobre a penalidade a ser aplicada ao artesão, nos casos em que for constatada qualquer irregularidade no exercício de sua atividade.</w:t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Art. 13. A Comissão das Feiras de Artes e Artesanato de Mogi Mirim será regida pelas seguintes disposições relativas a seus membros titulares e suplentes:</w:t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 xml:space="preserve">I – </w:t>
      </w:r>
      <w:proofErr w:type="gramStart"/>
      <w:r w:rsidRPr="00FA50E5">
        <w:rPr>
          <w:rFonts w:eastAsia="Arial"/>
          <w:color w:val="000000"/>
        </w:rPr>
        <w:t>a</w:t>
      </w:r>
      <w:proofErr w:type="gramEnd"/>
      <w:r w:rsidRPr="00FA50E5">
        <w:rPr>
          <w:rFonts w:eastAsia="Arial"/>
          <w:color w:val="000000"/>
        </w:rPr>
        <w:t xml:space="preserve"> função de membro não será remunerada, sendo o seu efetivo exercício considerado relevante serviço prestado à comunidade </w:t>
      </w:r>
      <w:proofErr w:type="spellStart"/>
      <w:r w:rsidRPr="00FA50E5">
        <w:rPr>
          <w:rFonts w:eastAsia="Arial"/>
          <w:color w:val="000000"/>
        </w:rPr>
        <w:t>mogimiriana</w:t>
      </w:r>
      <w:proofErr w:type="spellEnd"/>
      <w:r w:rsidRPr="00FA50E5">
        <w:rPr>
          <w:rFonts w:eastAsia="Arial"/>
          <w:color w:val="000000"/>
        </w:rPr>
        <w:t>;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 xml:space="preserve">II – </w:t>
      </w:r>
      <w:proofErr w:type="gramStart"/>
      <w:r w:rsidRPr="00FA50E5">
        <w:rPr>
          <w:rFonts w:eastAsia="Arial"/>
          <w:color w:val="000000"/>
        </w:rPr>
        <w:t>o</w:t>
      </w:r>
      <w:proofErr w:type="gramEnd"/>
      <w:r w:rsidRPr="00FA50E5">
        <w:rPr>
          <w:rFonts w:eastAsia="Arial"/>
          <w:color w:val="000000"/>
        </w:rPr>
        <w:t xml:space="preserve"> mandato da Comissão será de 2 (dois) anos, admitida uma única recondução sucessiva;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III – no caso de vacância do cargo de titular, este será substituído pelo suplente do seu setorial;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 xml:space="preserve">IV – </w:t>
      </w:r>
      <w:proofErr w:type="gramStart"/>
      <w:r w:rsidRPr="00FA50E5">
        <w:rPr>
          <w:rFonts w:eastAsia="Arial"/>
          <w:color w:val="000000"/>
        </w:rPr>
        <w:t>o</w:t>
      </w:r>
      <w:proofErr w:type="gramEnd"/>
      <w:r w:rsidRPr="00FA50E5">
        <w:rPr>
          <w:rFonts w:eastAsia="Arial"/>
          <w:color w:val="000000"/>
        </w:rPr>
        <w:t xml:space="preserve"> mandato do membro será considerado vago nos casos de:</w:t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a) renúncia expressa e escrita dirigida à plenária da Comissão;</w:t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b) renúncia tácita, configurada pela ausência a 3 (três) reuniões ordinárias consecutivas ou a 5 (cinco) reuniões ordinárias intercaladas, sem justificativa formal ao plenário.</w:t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Art. 14. O funcionamento da Comissão das Feiras de Artes e Artesanato de Mogi Mirim terá regimento interno próprio aprovado em reunião ordinária.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jc w:val="center"/>
      </w:pPr>
      <w:r w:rsidRPr="00FA50E5">
        <w:rPr>
          <w:rFonts w:eastAsia="Arial"/>
          <w:b/>
          <w:color w:val="000000"/>
        </w:rPr>
        <w:t>CAPÍTULO III</w:t>
      </w:r>
    </w:p>
    <w:p w:rsidR="00FA50E5" w:rsidRPr="00FA50E5" w:rsidRDefault="00FA50E5" w:rsidP="00FA50E5">
      <w:pPr>
        <w:pStyle w:val="CM45"/>
        <w:jc w:val="center"/>
      </w:pPr>
      <w:r w:rsidRPr="00FA50E5">
        <w:rPr>
          <w:rFonts w:eastAsia="Arial"/>
          <w:b/>
          <w:color w:val="000000"/>
        </w:rPr>
        <w:t>DAS FEIRAS DE ARTES E ARTESANATO DE MOGI MIRIM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b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  <w:r w:rsidRPr="00FA50E5">
        <w:rPr>
          <w:rFonts w:eastAsia="Arial"/>
          <w:color w:val="000000"/>
        </w:rPr>
        <w:t xml:space="preserve">Art. 15. O Poder Executivo, em acordo com a Comissão das Feiras de Artes e Artesanato de Mogi Mirim deliberará o calendário de feiras no prazo de até 90 (noventa) dias após a publicação do Regimento Interno, bem como a localização e ponto de funcionamento das Feiras de Artes e Artesanato de Mogi Mirim. 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Parágrafo único. Os locais da Feira devem observar o disposto no § 5º do Art. 113 da Lei 1.431, de 23 de dezembro de 1983 (Código Tributário Municipal).</w:t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Art. 16. A feira funcionará em locais, dias e horários a serem estipulados pela Comissão das Feiras de Artes e Artesanato de Mogi Mirim, e acordado com o Poder Executivo.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  <w:r w:rsidRPr="00FA50E5">
        <w:rPr>
          <w:rFonts w:eastAsia="Arial"/>
          <w:bCs/>
          <w:color w:val="000000"/>
        </w:rPr>
        <w:t>Art. 17.</w:t>
      </w:r>
      <w:r w:rsidRPr="00FA50E5">
        <w:rPr>
          <w:rFonts w:eastAsia="Arial"/>
          <w:color w:val="000000"/>
        </w:rPr>
        <w:t xml:space="preserve"> Os pontos de localização de cada artesão serão fixados através de mapeamento estipulado pela Comissão, podendo ser definidos por meio de sorteios e deverá ser respeitado pelo artesão, devendo qualquer mudança ser aprovada pela Comissão. 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Parágrafo único. É desejável que, ao realizar o mapeamento, respeite-se o bom senso no que diz respeito à proximidade de barracas com produtos semelhantes.</w:t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Art. 18. O funcionamento e disciplina das Feiras de Artes e Artesanato de Mogi Mirim serão regidos e regulamentados pelo Regimento Interno das Feiras de Artes e Artesanato.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Art. 19. A instalação de tendas, barracas ou estruturas de vendas serão regulamentadas pelo Regimento Interno das Feiras de Artes e Artesanato de Mogi Mirim, considerando especificidades de cada feira.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  <w:r w:rsidRPr="00FA50E5">
        <w:rPr>
          <w:rFonts w:eastAsia="Arial"/>
          <w:color w:val="000000"/>
        </w:rPr>
        <w:tab/>
      </w:r>
      <w:r w:rsidRPr="00FA50E5">
        <w:rPr>
          <w:rFonts w:eastAsia="Arial"/>
          <w:color w:val="000000"/>
        </w:rPr>
        <w:tab/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  <w:r w:rsidRPr="00FA50E5">
        <w:rPr>
          <w:rFonts w:eastAsia="Arial"/>
          <w:color w:val="000000"/>
        </w:rPr>
        <w:t>Art. 20. Os artistas, artesãos e empreendimentos artesanais, desde que inscritos no Programa de Artesanato Municipal e portadores da Carteira Municipal do Artesão, ficam dispensados do pagamento dos seguintes tributos: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  <w:r w:rsidRPr="00FA50E5">
        <w:rPr>
          <w:rFonts w:eastAsia="Arial"/>
          <w:color w:val="000000"/>
        </w:rPr>
        <w:t xml:space="preserve">I - </w:t>
      </w:r>
      <w:proofErr w:type="gramStart"/>
      <w:r w:rsidRPr="00FA50E5">
        <w:rPr>
          <w:rFonts w:eastAsia="Arial"/>
          <w:color w:val="000000"/>
        </w:rPr>
        <w:t>da</w:t>
      </w:r>
      <w:proofErr w:type="gramEnd"/>
      <w:r w:rsidRPr="00FA50E5">
        <w:rPr>
          <w:rFonts w:eastAsia="Arial"/>
          <w:color w:val="000000"/>
        </w:rPr>
        <w:t xml:space="preserve"> taxa de licença para funcionamento em horário normal e especial;</w:t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 xml:space="preserve">II – </w:t>
      </w:r>
      <w:proofErr w:type="gramStart"/>
      <w:r w:rsidRPr="00FA50E5">
        <w:rPr>
          <w:rFonts w:eastAsia="Arial"/>
          <w:color w:val="000000"/>
        </w:rPr>
        <w:t>do</w:t>
      </w:r>
      <w:proofErr w:type="gramEnd"/>
      <w:r w:rsidRPr="00FA50E5">
        <w:rPr>
          <w:rFonts w:eastAsia="Arial"/>
          <w:color w:val="000000"/>
        </w:rPr>
        <w:t xml:space="preserve"> preço público concernente à ocupação de área do domínio público.</w:t>
      </w:r>
    </w:p>
    <w:p w:rsidR="00FA50E5" w:rsidRPr="00FA50E5" w:rsidRDefault="00FA50E5" w:rsidP="00FA50E5">
      <w:pPr>
        <w:pStyle w:val="CM45"/>
        <w:ind w:firstLine="3686"/>
        <w:jc w:val="both"/>
        <w:rPr>
          <w:color w:val="auto"/>
        </w:rPr>
      </w:pPr>
      <w:r w:rsidRPr="00FA50E5">
        <w:rPr>
          <w:rFonts w:eastAsia="Arial"/>
          <w:color w:val="000000"/>
        </w:rPr>
        <w:t xml:space="preserve">§ 1º Apenas os artistas e artesãos inscritos no Programa de Artesanato Municipal e portadores da Carteira Municipal do Artesão poderão participar das Feiras de Artes e Artesanato no Município de Mogi Mirim, </w:t>
      </w:r>
      <w:r w:rsidRPr="00FA50E5">
        <w:rPr>
          <w:rFonts w:eastAsia="Arial"/>
          <w:color w:val="auto"/>
        </w:rPr>
        <w:t>sendo possível o convite a artesãos de outros municípios.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 xml:space="preserve">§ 2º É livre a exposição e venda para artesãos portadores de registro na SUTACO ou </w:t>
      </w:r>
      <w:r w:rsidRPr="00FA50E5">
        <w:rPr>
          <w:rFonts w:eastAsia="Arial"/>
          <w:color w:val="000000"/>
          <w:shd w:val="clear" w:color="auto" w:fill="FFFFFF"/>
        </w:rPr>
        <w:t>SICAB – Sistema de Informações Cadastrais do Artesanato Brasileiro, desde que devidamente comprovados.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Art. 21. É vedada a venda de produtos que não se classifiquem como Artesanatos e Trabalhos Manuais conforme as definições presentes no Programa de Artesanato Brasileiro – PAB.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Art. 22. O Regimento Interno das Feiras de Artes e Artesanato de Mogi Mirim regulamentará: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 xml:space="preserve">I - </w:t>
      </w:r>
      <w:proofErr w:type="gramStart"/>
      <w:r w:rsidRPr="00FA50E5">
        <w:rPr>
          <w:rFonts w:eastAsia="Arial"/>
          <w:color w:val="000000"/>
        </w:rPr>
        <w:t>participação</w:t>
      </w:r>
      <w:proofErr w:type="gramEnd"/>
      <w:r w:rsidRPr="00FA50E5">
        <w:rPr>
          <w:rFonts w:eastAsia="Arial"/>
          <w:color w:val="000000"/>
        </w:rPr>
        <w:t>: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a) artesãos habilitados para a participação;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b) formas de participação nas Feiras de Artes e Artesanato de Mogi Mirim;</w:t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c) equipamentos permitidos e suas especificidades.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 xml:space="preserve">II - </w:t>
      </w:r>
      <w:proofErr w:type="gramStart"/>
      <w:r w:rsidRPr="00FA50E5">
        <w:rPr>
          <w:rFonts w:eastAsia="Arial"/>
          <w:color w:val="000000"/>
        </w:rPr>
        <w:t>funcionamento</w:t>
      </w:r>
      <w:proofErr w:type="gramEnd"/>
      <w:r w:rsidRPr="00FA50E5">
        <w:rPr>
          <w:rFonts w:eastAsia="Arial"/>
          <w:color w:val="000000"/>
        </w:rPr>
        <w:t xml:space="preserve"> das feiras: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a) organização das Feiras de Artes e Artesanato;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b) permissão de produtos;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c) modo de fiscalização.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bCs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bCs/>
          <w:color w:val="000000"/>
        </w:rPr>
        <w:t>Parágrafo único.</w:t>
      </w:r>
      <w:r w:rsidRPr="00FA50E5">
        <w:rPr>
          <w:rFonts w:eastAsia="Arial"/>
          <w:color w:val="000000"/>
        </w:rPr>
        <w:t xml:space="preserve"> Após a elaboração do referido Regimento pela Secretaria de Cultura e Turismo de Mogi Mirim e pela Comissão, e sua devida aprovação pelo Conselho Municipal de Política Cultural e pela Central de Fiscalização, o documento será disponibilizado por meio físico na Secretaria e por meio digital no sítio da Prefeitura Municipal de Mogi Mirim.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Art. 23 É vedada a exposição e venda de produtos não especificados na identificação de expositor, a qual será emitida pela Secretaria de Cultura e Turismo.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  <w:r w:rsidRPr="00FA50E5">
        <w:rPr>
          <w:rFonts w:eastAsia="Arial"/>
          <w:color w:val="000000"/>
        </w:rPr>
        <w:t xml:space="preserve">Art. 24. Esta Lei não implica exclusividade de uso de solo público pelos artesãos. 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Parágrafo único. A permanência de ambulantes que comercializam produtos industrializados seguirá a legislação pertinente.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Art. 25. A fiscalização da feira competirá à Central de Fiscalização, sujeitando-se o infrator às seguintes penalidades: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 xml:space="preserve">I - </w:t>
      </w:r>
      <w:proofErr w:type="gramStart"/>
      <w:r w:rsidRPr="00FA50E5">
        <w:rPr>
          <w:rFonts w:eastAsia="Arial"/>
          <w:color w:val="000000"/>
        </w:rPr>
        <w:t>advertência</w:t>
      </w:r>
      <w:proofErr w:type="gramEnd"/>
      <w:r w:rsidRPr="00FA50E5">
        <w:rPr>
          <w:rFonts w:eastAsia="Arial"/>
          <w:color w:val="000000"/>
        </w:rPr>
        <w:t xml:space="preserve"> escrita, quando a infração for de natureza leve:</w:t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a) entende-se natureza leve: discussões com palavras de baixo calão entre os artesãos;</w:t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b) em caso de reincidência, 30 (trinta) dias de suspensão.</w:t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 xml:space="preserve">II - </w:t>
      </w:r>
      <w:proofErr w:type="gramStart"/>
      <w:r w:rsidRPr="00FA50E5">
        <w:rPr>
          <w:rFonts w:eastAsia="Arial"/>
          <w:color w:val="000000"/>
        </w:rPr>
        <w:t>cancelamento</w:t>
      </w:r>
      <w:proofErr w:type="gramEnd"/>
      <w:r w:rsidRPr="00FA50E5">
        <w:rPr>
          <w:rFonts w:eastAsia="Arial"/>
          <w:color w:val="000000"/>
        </w:rPr>
        <w:t xml:space="preserve"> da inscrição e eliminação da feira, nos seguintes casos:</w:t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a) infrações de natureza grave: brigas entre os artesãos e/ou envolvimento com atividades comprovadamente ilegais.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III - apreensão de produtos colocados à venda clandestinamente;</w:t>
      </w: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 xml:space="preserve">IV - </w:t>
      </w:r>
      <w:proofErr w:type="gramStart"/>
      <w:r w:rsidRPr="00FA50E5">
        <w:rPr>
          <w:rFonts w:eastAsia="Arial"/>
          <w:color w:val="000000"/>
        </w:rPr>
        <w:t>apreensão</w:t>
      </w:r>
      <w:proofErr w:type="gramEnd"/>
      <w:r w:rsidRPr="00FA50E5">
        <w:rPr>
          <w:rFonts w:eastAsia="Arial"/>
          <w:color w:val="000000"/>
        </w:rPr>
        <w:t xml:space="preserve"> de produtos industrializados.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bCs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bCs/>
          <w:color w:val="000000"/>
        </w:rPr>
        <w:t>Parágrafo único.</w:t>
      </w:r>
      <w:r w:rsidRPr="00FA50E5">
        <w:rPr>
          <w:rFonts w:eastAsia="Arial"/>
          <w:color w:val="000000"/>
        </w:rPr>
        <w:t xml:space="preserve"> Para a liberação dos produtos apreendidos, os infratores sujeitar-se-ão ao pagamento do preço público.</w:t>
      </w:r>
    </w:p>
    <w:p w:rsidR="00FA50E5" w:rsidRPr="00FA50E5" w:rsidRDefault="00FA50E5" w:rsidP="00FA50E5">
      <w:pPr>
        <w:ind w:firstLine="368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A50E5" w:rsidRDefault="00FA50E5" w:rsidP="00FA50E5">
      <w:pPr>
        <w:ind w:firstLine="368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A50E5" w:rsidRDefault="00FA50E5" w:rsidP="00FA50E5">
      <w:pPr>
        <w:ind w:firstLine="368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A50E5" w:rsidRDefault="00FA50E5" w:rsidP="00FA50E5">
      <w:pPr>
        <w:ind w:firstLine="368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A50E5" w:rsidRPr="00FA50E5" w:rsidRDefault="00FA50E5" w:rsidP="00FA50E5">
      <w:pPr>
        <w:ind w:firstLine="3686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A50E5">
        <w:rPr>
          <w:rFonts w:ascii="Times New Roman" w:eastAsia="Arial" w:hAnsi="Times New Roman" w:cs="Times New Roman"/>
          <w:color w:val="000000"/>
          <w:sz w:val="24"/>
          <w:szCs w:val="24"/>
        </w:rPr>
        <w:t>Art. 26. Os casos omissos serão resolvidos pela Secretaria de Cultura e Turismo, em conjunto com a Comissão da Feira de Artesanato e demais Secretarias envolvidas.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</w:pPr>
      <w:r w:rsidRPr="00FA50E5">
        <w:rPr>
          <w:rFonts w:eastAsia="Arial"/>
          <w:color w:val="000000"/>
        </w:rPr>
        <w:t>Art. 27. Esta Lei entra em vigor na data de sua publicação.</w:t>
      </w: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pStyle w:val="CM45"/>
        <w:ind w:firstLine="3686"/>
        <w:jc w:val="both"/>
        <w:rPr>
          <w:rFonts w:eastAsia="Arial"/>
          <w:color w:val="000000"/>
        </w:rPr>
      </w:pPr>
      <w:r w:rsidRPr="00FA50E5">
        <w:rPr>
          <w:rFonts w:eastAsia="Arial"/>
          <w:color w:val="000000"/>
        </w:rPr>
        <w:t>Art. 28. Revoga-se a Lei Municipal nº 3.397, de 18 de outubro de 2.000.</w:t>
      </w:r>
    </w:p>
    <w:p w:rsidR="00FA50E5" w:rsidRPr="00FA50E5" w:rsidRDefault="00FA50E5" w:rsidP="00FA50E5">
      <w:pPr>
        <w:pStyle w:val="CM45"/>
        <w:jc w:val="both"/>
        <w:rPr>
          <w:rFonts w:eastAsia="Arial"/>
          <w:color w:val="000000"/>
        </w:rPr>
      </w:pPr>
    </w:p>
    <w:p w:rsidR="00FA50E5" w:rsidRPr="00FA50E5" w:rsidRDefault="00FA50E5" w:rsidP="00FA50E5">
      <w:pPr>
        <w:ind w:firstLine="3686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A50E5">
        <w:rPr>
          <w:rFonts w:ascii="Times New Roman" w:hAnsi="Times New Roman" w:cs="Times New Roman"/>
          <w:sz w:val="24"/>
          <w:szCs w:val="24"/>
        </w:rPr>
        <w:t>Prefeitura de Mogi Mirim, 9 de agosto de 2 022.</w:t>
      </w:r>
    </w:p>
    <w:p w:rsidR="00FA50E5" w:rsidRPr="00FA50E5" w:rsidRDefault="00FA50E5" w:rsidP="00FA50E5">
      <w:pPr>
        <w:ind w:firstLine="3828"/>
        <w:rPr>
          <w:rFonts w:ascii="Times New Roman" w:hAnsi="Times New Roman" w:cs="Times New Roman"/>
          <w:sz w:val="24"/>
          <w:szCs w:val="24"/>
        </w:rPr>
      </w:pPr>
    </w:p>
    <w:p w:rsidR="00FA50E5" w:rsidRPr="00FA50E5" w:rsidRDefault="00FA50E5" w:rsidP="00FA50E5">
      <w:pPr>
        <w:ind w:firstLine="3828"/>
        <w:rPr>
          <w:rFonts w:ascii="Times New Roman" w:hAnsi="Times New Roman" w:cs="Times New Roman"/>
          <w:sz w:val="24"/>
          <w:szCs w:val="24"/>
        </w:rPr>
      </w:pPr>
    </w:p>
    <w:p w:rsidR="00FA50E5" w:rsidRPr="00FA50E5" w:rsidRDefault="00FA50E5" w:rsidP="00FA50E5">
      <w:pPr>
        <w:ind w:firstLine="3828"/>
        <w:rPr>
          <w:rFonts w:ascii="Times New Roman" w:hAnsi="Times New Roman" w:cs="Times New Roman"/>
          <w:sz w:val="24"/>
          <w:szCs w:val="24"/>
        </w:rPr>
      </w:pPr>
    </w:p>
    <w:p w:rsidR="00FA50E5" w:rsidRPr="00FA50E5" w:rsidRDefault="00FA50E5" w:rsidP="00FA50E5">
      <w:pPr>
        <w:pStyle w:val="Ttulo2"/>
        <w:ind w:left="3600" w:firstLine="22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0E5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:rsidR="00FA50E5" w:rsidRPr="00FA50E5" w:rsidRDefault="00FA50E5" w:rsidP="00FA50E5">
      <w:pPr>
        <w:pStyle w:val="Ttulo2"/>
        <w:ind w:left="38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0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</w:t>
      </w:r>
      <w:r w:rsidRPr="00FA50E5">
        <w:rPr>
          <w:rFonts w:ascii="Times New Roman" w:hAnsi="Times New Roman" w:cs="Times New Roman"/>
          <w:color w:val="000000" w:themeColor="text1"/>
          <w:sz w:val="24"/>
          <w:szCs w:val="24"/>
        </w:rPr>
        <w:t>Prefeito Municipal</w:t>
      </w:r>
    </w:p>
    <w:p w:rsidR="00FA50E5" w:rsidRPr="00FA50E5" w:rsidRDefault="00FA50E5" w:rsidP="00FA50E5">
      <w:pPr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p w:rsidR="00FA50E5" w:rsidRPr="00FA50E5" w:rsidRDefault="00FA50E5" w:rsidP="00FA50E5">
      <w:pPr>
        <w:rPr>
          <w:rFonts w:ascii="Times New Roman" w:eastAsia="MS Mincho" w:hAnsi="Times New Roman" w:cs="Times New Roman"/>
          <w:sz w:val="24"/>
          <w:szCs w:val="24"/>
        </w:rPr>
      </w:pPr>
    </w:p>
    <w:p w:rsidR="00FA50E5" w:rsidRPr="009033A0" w:rsidRDefault="00FA50E5" w:rsidP="00FA50E5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9033A0">
        <w:rPr>
          <w:rFonts w:ascii="Times New Roman" w:eastAsia="MS Mincho" w:hAnsi="Times New Roman" w:cs="Times New Roman"/>
          <w:b/>
          <w:sz w:val="20"/>
          <w:szCs w:val="20"/>
        </w:rPr>
        <w:t>Projeto de Lei nº 116</w:t>
      </w:r>
      <w:r w:rsidR="00983E83" w:rsidRPr="009033A0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  <w:r w:rsidRPr="009033A0">
        <w:rPr>
          <w:rFonts w:ascii="Times New Roman" w:eastAsia="MS Mincho" w:hAnsi="Times New Roman" w:cs="Times New Roman"/>
          <w:b/>
          <w:sz w:val="20"/>
          <w:szCs w:val="20"/>
        </w:rPr>
        <w:t>de 2022</w:t>
      </w:r>
    </w:p>
    <w:p w:rsidR="00FA50E5" w:rsidRPr="009033A0" w:rsidRDefault="00FA50E5" w:rsidP="00FA50E5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9033A0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FA50E5" w:rsidRPr="009033A0" w:rsidRDefault="00FA50E5" w:rsidP="00FA50E5">
      <w:pPr>
        <w:pStyle w:val="CM45"/>
        <w:jc w:val="both"/>
        <w:rPr>
          <w:sz w:val="20"/>
          <w:szCs w:val="20"/>
        </w:rPr>
      </w:pPr>
    </w:p>
    <w:p w:rsidR="00FA50E5" w:rsidRPr="00FA50E5" w:rsidRDefault="00FA50E5" w:rsidP="00FA50E5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207677" w:rsidRPr="00FA50E5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sectPr w:rsidR="00207677" w:rsidRPr="00FA50E5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1F3" w:rsidRDefault="009E11F3">
      <w:r>
        <w:separator/>
      </w:r>
    </w:p>
  </w:endnote>
  <w:endnote w:type="continuationSeparator" w:id="0">
    <w:p w:rsidR="009E11F3" w:rsidRDefault="009E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1F3" w:rsidRDefault="009E11F3">
      <w:r>
        <w:separator/>
      </w:r>
    </w:p>
  </w:footnote>
  <w:footnote w:type="continuationSeparator" w:id="0">
    <w:p w:rsidR="009E11F3" w:rsidRDefault="009E1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B7239F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43834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B7239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B7239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9033A0"/>
    <w:rsid w:val="00983E83"/>
    <w:rsid w:val="009E11F3"/>
    <w:rsid w:val="00A5188F"/>
    <w:rsid w:val="00A5794C"/>
    <w:rsid w:val="00A906D8"/>
    <w:rsid w:val="00AB5A74"/>
    <w:rsid w:val="00B7239F"/>
    <w:rsid w:val="00C32D95"/>
    <w:rsid w:val="00F01731"/>
    <w:rsid w:val="00F071AE"/>
    <w:rsid w:val="00FA50E5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CM54">
    <w:name w:val="CM54"/>
    <w:basedOn w:val="Normal"/>
    <w:rsid w:val="00FA50E5"/>
    <w:pPr>
      <w:widowControl w:val="0"/>
      <w:suppressAutoHyphens/>
    </w:pPr>
    <w:rPr>
      <w:rFonts w:ascii="Times New Roman" w:eastAsia="SimSun" w:hAnsi="Times New Roman" w:cs="Times New Roman"/>
      <w:color w:val="00000A"/>
      <w:kern w:val="2"/>
      <w:sz w:val="24"/>
      <w:szCs w:val="24"/>
      <w:lang w:eastAsia="zh-CN" w:bidi="hi-IN"/>
    </w:rPr>
  </w:style>
  <w:style w:type="paragraph" w:customStyle="1" w:styleId="CM31">
    <w:name w:val="CM31"/>
    <w:basedOn w:val="Normal"/>
    <w:rsid w:val="00FA50E5"/>
    <w:pPr>
      <w:widowControl w:val="0"/>
      <w:suppressAutoHyphens/>
      <w:spacing w:line="246" w:lineRule="atLeast"/>
    </w:pPr>
    <w:rPr>
      <w:rFonts w:ascii="Times New Roman" w:eastAsia="SimSun" w:hAnsi="Times New Roman" w:cs="Times New Roman"/>
      <w:color w:val="00000A"/>
      <w:kern w:val="2"/>
      <w:sz w:val="24"/>
      <w:szCs w:val="24"/>
      <w:lang w:eastAsia="zh-CN" w:bidi="hi-IN"/>
    </w:rPr>
  </w:style>
  <w:style w:type="paragraph" w:customStyle="1" w:styleId="CM47">
    <w:name w:val="CM47"/>
    <w:basedOn w:val="Normal"/>
    <w:rsid w:val="00FA50E5"/>
    <w:pPr>
      <w:widowControl w:val="0"/>
      <w:suppressAutoHyphens/>
    </w:pPr>
    <w:rPr>
      <w:rFonts w:ascii="Times New Roman" w:eastAsia="SimSun" w:hAnsi="Times New Roman" w:cs="Times New Roman"/>
      <w:color w:val="00000A"/>
      <w:kern w:val="2"/>
      <w:sz w:val="24"/>
      <w:szCs w:val="24"/>
      <w:lang w:eastAsia="zh-CN" w:bidi="hi-IN"/>
    </w:rPr>
  </w:style>
  <w:style w:type="paragraph" w:customStyle="1" w:styleId="CM45">
    <w:name w:val="CM45"/>
    <w:basedOn w:val="Normal"/>
    <w:rsid w:val="00FA50E5"/>
    <w:pPr>
      <w:widowControl w:val="0"/>
      <w:suppressAutoHyphens/>
    </w:pPr>
    <w:rPr>
      <w:rFonts w:ascii="Times New Roman" w:eastAsia="SimSun" w:hAnsi="Times New Roman" w:cs="Times New Roman"/>
      <w:color w:val="00000A"/>
      <w:kern w:val="2"/>
      <w:sz w:val="24"/>
      <w:szCs w:val="24"/>
      <w:lang w:eastAsia="zh-CN" w:bidi="hi-IN"/>
    </w:rPr>
  </w:style>
  <w:style w:type="paragraph" w:customStyle="1" w:styleId="article-text">
    <w:name w:val="article-text"/>
    <w:basedOn w:val="Normal"/>
    <w:rsid w:val="00FA50E5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FA50E5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2524</Words>
  <Characters>13631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2022-08-10T12:29:00Z</dcterms:modified>
</cp:coreProperties>
</file>