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0B1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seja </w:t>
      </w:r>
      <w:r w:rsidRPr="00F85AFB" w:rsidR="00F85AFB">
        <w:rPr>
          <w:rFonts w:ascii="Verdana" w:hAnsi="Verdana"/>
          <w:b/>
          <w:sz w:val="22"/>
          <w:szCs w:val="24"/>
        </w:rPr>
        <w:t>altera</w:t>
      </w:r>
      <w:r w:rsidR="00F85AFB">
        <w:rPr>
          <w:rFonts w:ascii="Verdana" w:hAnsi="Verdana"/>
          <w:b/>
          <w:sz w:val="22"/>
          <w:szCs w:val="24"/>
        </w:rPr>
        <w:t>do</w:t>
      </w:r>
      <w:r w:rsidRPr="00F85AFB" w:rsidR="00F85AFB">
        <w:rPr>
          <w:rFonts w:ascii="Verdana" w:hAnsi="Verdana"/>
          <w:b/>
          <w:sz w:val="22"/>
          <w:szCs w:val="24"/>
        </w:rPr>
        <w:t xml:space="preserve"> </w:t>
      </w:r>
      <w:r w:rsidR="00F85AFB">
        <w:rPr>
          <w:rFonts w:ascii="Verdana" w:hAnsi="Verdana"/>
          <w:b/>
          <w:sz w:val="22"/>
          <w:szCs w:val="24"/>
        </w:rPr>
        <w:t>o A</w:t>
      </w:r>
      <w:r w:rsidRPr="00F85AFB" w:rsidR="00F85AFB">
        <w:rPr>
          <w:rFonts w:ascii="Verdana" w:hAnsi="Verdana"/>
          <w:b/>
          <w:sz w:val="22"/>
          <w:szCs w:val="24"/>
        </w:rPr>
        <w:t>rt</w:t>
      </w:r>
      <w:r w:rsidR="00F85AFB">
        <w:rPr>
          <w:rFonts w:ascii="Verdana" w:hAnsi="Verdana"/>
          <w:b/>
          <w:sz w:val="22"/>
          <w:szCs w:val="24"/>
        </w:rPr>
        <w:t>.</w:t>
      </w:r>
      <w:r w:rsidRPr="00F85AFB" w:rsidR="00F85AFB">
        <w:rPr>
          <w:rFonts w:ascii="Verdana" w:hAnsi="Verdana"/>
          <w:b/>
          <w:sz w:val="22"/>
          <w:szCs w:val="24"/>
        </w:rPr>
        <w:t xml:space="preserve"> 17 </w:t>
      </w:r>
      <w:r w:rsidR="00F85AFB">
        <w:rPr>
          <w:rFonts w:ascii="Verdana" w:hAnsi="Verdana"/>
          <w:b/>
          <w:sz w:val="22"/>
          <w:szCs w:val="24"/>
        </w:rPr>
        <w:t>I</w:t>
      </w:r>
      <w:r w:rsidRPr="00F85AFB" w:rsidR="00F85AFB">
        <w:rPr>
          <w:rFonts w:ascii="Verdana" w:hAnsi="Verdana"/>
          <w:b/>
          <w:sz w:val="22"/>
          <w:szCs w:val="24"/>
        </w:rPr>
        <w:t xml:space="preserve">nciso </w:t>
      </w:r>
      <w:r w:rsidR="00F85AFB">
        <w:rPr>
          <w:rFonts w:ascii="Verdana" w:hAnsi="Verdana"/>
          <w:b/>
          <w:sz w:val="22"/>
          <w:szCs w:val="24"/>
        </w:rPr>
        <w:t>III, da Lei Ordinária</w:t>
      </w:r>
      <w:r w:rsidRPr="00F85AFB" w:rsidR="00F85AFB">
        <w:rPr>
          <w:rFonts w:ascii="Verdana" w:hAnsi="Verdana"/>
          <w:b/>
          <w:sz w:val="22"/>
          <w:szCs w:val="24"/>
        </w:rPr>
        <w:t xml:space="preserve"> 559/1965</w:t>
      </w:r>
      <w:r w:rsidR="00F85AFB">
        <w:rPr>
          <w:rFonts w:ascii="Verdana" w:hAnsi="Verdana"/>
          <w:b/>
          <w:sz w:val="22"/>
          <w:szCs w:val="24"/>
        </w:rPr>
        <w:t>, que foi</w:t>
      </w:r>
      <w:r w:rsidRPr="00F85AFB" w:rsidR="00F85AFB">
        <w:rPr>
          <w:rFonts w:ascii="Verdana" w:hAnsi="Verdana"/>
          <w:b/>
          <w:sz w:val="22"/>
          <w:szCs w:val="24"/>
        </w:rPr>
        <w:t xml:space="preserve"> modificad</w:t>
      </w:r>
      <w:r w:rsidR="00F85AFB">
        <w:rPr>
          <w:rFonts w:ascii="Verdana" w:hAnsi="Verdana"/>
          <w:b/>
          <w:sz w:val="22"/>
          <w:szCs w:val="24"/>
        </w:rPr>
        <w:t>a</w:t>
      </w:r>
      <w:r w:rsidRPr="00F85AFB" w:rsidR="00F85AFB">
        <w:rPr>
          <w:rFonts w:ascii="Verdana" w:hAnsi="Verdana"/>
          <w:b/>
          <w:sz w:val="22"/>
          <w:szCs w:val="24"/>
        </w:rPr>
        <w:t xml:space="preserve"> pela </w:t>
      </w:r>
      <w:r w:rsidR="00F85AFB">
        <w:rPr>
          <w:rFonts w:ascii="Verdana" w:hAnsi="Verdana"/>
          <w:b/>
          <w:sz w:val="22"/>
          <w:szCs w:val="24"/>
        </w:rPr>
        <w:t xml:space="preserve">Lei Ordinária </w:t>
      </w:r>
      <w:r w:rsidRPr="00F85AFB" w:rsidR="00F85AFB">
        <w:rPr>
          <w:rFonts w:ascii="Verdana" w:hAnsi="Verdana"/>
          <w:b/>
          <w:sz w:val="22"/>
          <w:szCs w:val="24"/>
        </w:rPr>
        <w:t>4</w:t>
      </w:r>
      <w:r w:rsidR="00F85AFB">
        <w:rPr>
          <w:rFonts w:ascii="Verdana" w:hAnsi="Verdana"/>
          <w:b/>
          <w:sz w:val="22"/>
          <w:szCs w:val="24"/>
        </w:rPr>
        <w:t>.</w:t>
      </w:r>
      <w:r w:rsidRPr="00F85AFB" w:rsidR="00F85AFB">
        <w:rPr>
          <w:rFonts w:ascii="Verdana" w:hAnsi="Verdana"/>
          <w:b/>
          <w:sz w:val="22"/>
          <w:szCs w:val="24"/>
        </w:rPr>
        <w:t>069</w:t>
      </w:r>
      <w:r w:rsidR="00F85AFB">
        <w:rPr>
          <w:rFonts w:ascii="Verdana" w:hAnsi="Verdana"/>
          <w:b/>
          <w:sz w:val="22"/>
          <w:szCs w:val="24"/>
        </w:rPr>
        <w:t>/</w:t>
      </w:r>
      <w:r w:rsidRPr="00F85AFB" w:rsidR="00F85AFB">
        <w:rPr>
          <w:rFonts w:ascii="Verdana" w:hAnsi="Verdana"/>
          <w:b/>
          <w:sz w:val="22"/>
          <w:szCs w:val="24"/>
        </w:rPr>
        <w:t>2005</w:t>
      </w:r>
      <w:r w:rsidR="00F85AFB">
        <w:rPr>
          <w:rFonts w:ascii="Verdana" w:hAnsi="Verdana"/>
          <w:b/>
          <w:sz w:val="22"/>
          <w:szCs w:val="24"/>
        </w:rPr>
        <w:t>, tendo em vista que 6 meses não con</w:t>
      </w:r>
      <w:r w:rsidR="00760300">
        <w:rPr>
          <w:rFonts w:ascii="Verdana" w:hAnsi="Verdana"/>
          <w:b/>
          <w:sz w:val="22"/>
          <w:szCs w:val="24"/>
        </w:rPr>
        <w:t xml:space="preserve">diz </w:t>
      </w:r>
      <w:r w:rsidR="00161BE3">
        <w:rPr>
          <w:rFonts w:ascii="Verdana" w:hAnsi="Verdana"/>
          <w:b/>
          <w:sz w:val="22"/>
          <w:szCs w:val="24"/>
        </w:rPr>
        <w:t>sequer com o período de</w:t>
      </w:r>
      <w:r w:rsidR="00760300">
        <w:rPr>
          <w:rFonts w:ascii="Verdana" w:hAnsi="Verdana"/>
          <w:b/>
          <w:sz w:val="22"/>
          <w:szCs w:val="24"/>
        </w:rPr>
        <w:t xml:space="preserve"> decomposição do corpo </w:t>
      </w:r>
      <w:r w:rsidRPr="00760300" w:rsidR="00760300">
        <w:rPr>
          <w:rFonts w:ascii="Verdana" w:hAnsi="Verdana"/>
          <w:b/>
          <w:sz w:val="22"/>
          <w:szCs w:val="24"/>
        </w:rPr>
        <w:t xml:space="preserve">e também que as famílias sejam notificadas </w:t>
      </w:r>
      <w:r w:rsidR="00161BE3">
        <w:rPr>
          <w:rFonts w:ascii="Verdana" w:hAnsi="Verdana"/>
          <w:b/>
          <w:sz w:val="22"/>
          <w:szCs w:val="24"/>
        </w:rPr>
        <w:t xml:space="preserve">de outras formas, como por </w:t>
      </w:r>
      <w:r w:rsidRPr="00760300" w:rsidR="00760300">
        <w:rPr>
          <w:rFonts w:ascii="Verdana" w:hAnsi="Verdana"/>
          <w:b/>
          <w:sz w:val="22"/>
          <w:szCs w:val="24"/>
        </w:rPr>
        <w:t>A.R.</w:t>
      </w:r>
      <w:r w:rsidR="00161BE3">
        <w:rPr>
          <w:rFonts w:ascii="Verdana" w:hAnsi="Verdana"/>
          <w:b/>
          <w:sz w:val="22"/>
          <w:szCs w:val="24"/>
        </w:rPr>
        <w:t xml:space="preserve"> </w:t>
      </w:r>
      <w:r w:rsidRPr="00760300" w:rsidR="00760300">
        <w:rPr>
          <w:rFonts w:ascii="Verdana" w:hAnsi="Verdana"/>
          <w:b/>
          <w:sz w:val="22"/>
          <w:szCs w:val="24"/>
        </w:rPr>
        <w:t xml:space="preserve">(Aviso de Recebimento) sobre notificação </w:t>
      </w:r>
      <w:r w:rsidR="00161BE3">
        <w:rPr>
          <w:rFonts w:ascii="Verdana" w:hAnsi="Verdana"/>
          <w:b/>
          <w:sz w:val="22"/>
          <w:szCs w:val="24"/>
        </w:rPr>
        <w:t>em relação à perda</w:t>
      </w:r>
      <w:r w:rsidRPr="00760300" w:rsidR="00760300">
        <w:rPr>
          <w:rFonts w:ascii="Verdana" w:hAnsi="Verdana"/>
          <w:b/>
          <w:sz w:val="22"/>
          <w:szCs w:val="24"/>
        </w:rPr>
        <w:t xml:space="preserve"> do jazigo.</w:t>
      </w:r>
      <w:bookmarkEnd w:id="0"/>
    </w:p>
    <w:p w:rsidR="00AA3954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B17DB">
        <w:rPr>
          <w:rFonts w:ascii="Verdana" w:hAnsi="Verdana"/>
          <w:b/>
          <w:sz w:val="22"/>
          <w:szCs w:val="24"/>
        </w:rPr>
        <w:t xml:space="preserve"> </w:t>
      </w:r>
      <w:r w:rsidR="00CA1941">
        <w:rPr>
          <w:rFonts w:ascii="Verdana" w:hAnsi="Verdana"/>
          <w:b/>
          <w:sz w:val="22"/>
          <w:szCs w:val="24"/>
        </w:rPr>
        <w:t xml:space="preserve"> </w:t>
      </w:r>
      <w:r w:rsidR="001856ED">
        <w:rPr>
          <w:rFonts w:ascii="Verdana" w:hAnsi="Verdana"/>
          <w:b/>
          <w:sz w:val="22"/>
          <w:szCs w:val="24"/>
        </w:rPr>
        <w:t xml:space="preserve">  </w:t>
      </w:r>
      <w:r w:rsidR="00F85AFB">
        <w:rPr>
          <w:rFonts w:ascii="Verdana" w:hAnsi="Verdana"/>
          <w:b/>
          <w:sz w:val="22"/>
          <w:szCs w:val="24"/>
        </w:rPr>
        <w:t xml:space="preserve">    </w:t>
      </w:r>
      <w:r w:rsidR="001856ED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</w:t>
      </w:r>
      <w:r w:rsidR="00BF7DA7">
        <w:rPr>
          <w:rFonts w:ascii="Verdana" w:hAnsi="Verdana"/>
          <w:b/>
          <w:sz w:val="22"/>
          <w:szCs w:val="24"/>
        </w:rPr>
        <w:t>2</w:t>
      </w: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F85AFB" w:rsidP="00CA1941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F85AFB">
        <w:rPr>
          <w:rFonts w:ascii="Verdana" w:hAnsi="Verdana"/>
          <w:sz w:val="22"/>
          <w:szCs w:val="24"/>
        </w:rPr>
        <w:t xml:space="preserve">por intermédio da Secretaria competente, para que seja alterado o Art. 17 Inciso III, da Lei Ordinária 559/1965, </w:t>
      </w:r>
      <w:r w:rsidRPr="00161BE3" w:rsidR="00161BE3">
        <w:rPr>
          <w:rFonts w:ascii="Verdana" w:hAnsi="Verdana"/>
          <w:sz w:val="22"/>
          <w:szCs w:val="24"/>
        </w:rPr>
        <w:t>que foi modificada pela Lei Ordinária 4.069/2005, tendo em vista que 6 meses não condiz sequer com o período de decomposição do corpo e também que as famílias sejam notificadas de outras formas, como por A.R.</w:t>
      </w:r>
      <w:r w:rsidR="00161BE3">
        <w:rPr>
          <w:rFonts w:ascii="Verdana" w:hAnsi="Verdana"/>
          <w:sz w:val="22"/>
          <w:szCs w:val="24"/>
        </w:rPr>
        <w:t xml:space="preserve"> </w:t>
      </w:r>
      <w:r w:rsidRPr="00161BE3" w:rsidR="00161BE3">
        <w:rPr>
          <w:rFonts w:ascii="Verdana" w:hAnsi="Verdana"/>
          <w:sz w:val="22"/>
          <w:szCs w:val="24"/>
        </w:rPr>
        <w:t>(Aviso de Recebimento) sobre notificação em relação à perda do jazigo.</w:t>
      </w:r>
    </w:p>
    <w:p w:rsidR="001856ED" w:rsidP="00F85AFB">
      <w:pPr>
        <w:rPr>
          <w:rFonts w:ascii="Verdana" w:hAnsi="Verdana"/>
          <w:sz w:val="22"/>
          <w:szCs w:val="24"/>
        </w:rPr>
      </w:pPr>
    </w:p>
    <w:p w:rsidR="00AA3954" w:rsidP="00CA1941">
      <w:pPr>
        <w:ind w:firstLine="708"/>
        <w:jc w:val="both"/>
        <w:rPr>
          <w:rFonts w:ascii="Verdana" w:hAnsi="Verdana"/>
          <w:sz w:val="22"/>
          <w:szCs w:val="24"/>
        </w:rPr>
      </w:pPr>
    </w:p>
    <w:p w:rsidR="00CA1941" w:rsidP="00CA1941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BF7DA7">
      <w:pPr>
        <w:ind w:firstLine="708"/>
        <w:jc w:val="both"/>
        <w:rPr>
          <w:rFonts w:ascii="Verdana" w:hAnsi="Verdana"/>
          <w:noProof/>
          <w:sz w:val="22"/>
          <w:szCs w:val="24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F85AFB">
        <w:rPr>
          <w:rFonts w:ascii="Verdana" w:hAnsi="Verdana"/>
          <w:sz w:val="22"/>
        </w:rPr>
        <w:t>15</w:t>
      </w:r>
      <w:r>
        <w:rPr>
          <w:rFonts w:ascii="Verdana" w:hAnsi="Verdana"/>
          <w:sz w:val="22"/>
        </w:rPr>
        <w:t xml:space="preserve"> de </w:t>
      </w:r>
      <w:r w:rsidR="00F85AFB">
        <w:rPr>
          <w:rFonts w:ascii="Verdana" w:hAnsi="Verdana"/>
          <w:sz w:val="22"/>
        </w:rPr>
        <w:t>agosto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BF7DA7">
        <w:rPr>
          <w:rFonts w:ascii="Verdana" w:hAnsi="Verdana"/>
          <w:sz w:val="22"/>
        </w:rPr>
        <w:t>2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2695575</wp:posOffset>
            </wp:positionH>
            <wp:positionV relativeFrom="margin">
              <wp:posOffset>7324725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86856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84108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54349"/>
    <w:rsid w:val="000606B9"/>
    <w:rsid w:val="00063439"/>
    <w:rsid w:val="0009080C"/>
    <w:rsid w:val="0009166E"/>
    <w:rsid w:val="000B154A"/>
    <w:rsid w:val="000B622A"/>
    <w:rsid w:val="000C0BA2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43F8A"/>
    <w:rsid w:val="001447F7"/>
    <w:rsid w:val="0014752E"/>
    <w:rsid w:val="00157073"/>
    <w:rsid w:val="00161989"/>
    <w:rsid w:val="00161BE3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A4295"/>
    <w:rsid w:val="002A4DDB"/>
    <w:rsid w:val="002B05BB"/>
    <w:rsid w:val="002B2ECC"/>
    <w:rsid w:val="002C54EE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77D1D"/>
    <w:rsid w:val="005810DA"/>
    <w:rsid w:val="005830D8"/>
    <w:rsid w:val="00583918"/>
    <w:rsid w:val="005B12F9"/>
    <w:rsid w:val="005B4AE8"/>
    <w:rsid w:val="005D0864"/>
    <w:rsid w:val="005D1F15"/>
    <w:rsid w:val="005D51B3"/>
    <w:rsid w:val="005F410C"/>
    <w:rsid w:val="005F5B0B"/>
    <w:rsid w:val="005F6082"/>
    <w:rsid w:val="005F7B80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61AC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70E17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85AFB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D4D5-2FA2-4DE6-961C-1ABA0007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2022-08-09T19:10:00Z</cp:lastPrinted>
  <dcterms:created xsi:type="dcterms:W3CDTF">2022-08-10T15:09:00Z</dcterms:created>
  <dcterms:modified xsi:type="dcterms:W3CDTF">2022-08-10T15:09:00Z</dcterms:modified>
</cp:coreProperties>
</file>