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18C" w:rsidRDefault="00DF11A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</w:rPr>
      </w:pPr>
      <w:bookmarkStart w:id="0" w:name="_GoBack"/>
      <w:bookmarkEnd w:id="0"/>
      <w:proofErr w:type="gramStart"/>
      <w:r>
        <w:rPr>
          <w:rFonts w:ascii="Arial" w:hAnsi="Arial" w:cs="Arial"/>
          <w:b/>
          <w:sz w:val="24"/>
        </w:rPr>
        <w:t>ASSUNTO :</w:t>
      </w:r>
      <w:proofErr w:type="gramEnd"/>
      <w:r>
        <w:rPr>
          <w:rFonts w:ascii="Arial" w:hAnsi="Arial" w:cs="Arial"/>
          <w:b/>
          <w:sz w:val="24"/>
        </w:rPr>
        <w:t xml:space="preserve">. INDICO AO EXMO. SR. PREFEITO MUNICIPAL DR. PAULO DE </w:t>
      </w:r>
      <w:r>
        <w:rPr>
          <w:rFonts w:ascii="Arial" w:hAnsi="Arial" w:cs="Arial"/>
          <w:b/>
          <w:sz w:val="24"/>
          <w:szCs w:val="24"/>
        </w:rPr>
        <w:t>OLIVEIRA E SILVA, PARA QUE O DEPARTAMENTO COMPETENTE, REALIZE   REMARCAÇÃO DA FAIXA DE PEDESTRES EM FRENTE A CRECHE DO PARQUE DAS LARANJEIRAS.</w:t>
      </w:r>
    </w:p>
    <w:p w:rsidR="0017418C" w:rsidRDefault="0017418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17418C" w:rsidRDefault="00DF11A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17418C" w:rsidRDefault="0017418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17418C" w:rsidRDefault="00DF11A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17418C" w:rsidRDefault="0017418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17418C" w:rsidRDefault="0017418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17418C" w:rsidRDefault="00DF11A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17418C" w:rsidRDefault="0017418C">
      <w:pPr>
        <w:jc w:val="center"/>
        <w:rPr>
          <w:rFonts w:ascii="Arial" w:hAnsi="Arial" w:cs="Arial"/>
          <w:sz w:val="24"/>
        </w:rPr>
      </w:pPr>
    </w:p>
    <w:p w:rsidR="0017418C" w:rsidRDefault="00DF11AC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                 INDICAÇÃO Nº 605, DE 2022</w:t>
      </w:r>
    </w:p>
    <w:p w:rsidR="0017418C" w:rsidRDefault="0017418C">
      <w:pPr>
        <w:rPr>
          <w:rFonts w:ascii="Arial" w:hAnsi="Arial" w:cs="Arial"/>
          <w:b/>
          <w:sz w:val="24"/>
        </w:rPr>
      </w:pPr>
    </w:p>
    <w:p w:rsidR="0017418C" w:rsidRDefault="00DF11AC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17418C" w:rsidRDefault="00DF11AC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17418C" w:rsidRDefault="0017418C">
      <w:pPr>
        <w:rPr>
          <w:rFonts w:ascii="Arial" w:hAnsi="Arial" w:cs="Arial"/>
          <w:sz w:val="24"/>
        </w:rPr>
      </w:pPr>
    </w:p>
    <w:p w:rsidR="0017418C" w:rsidRDefault="00DF11A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proofErr w:type="gramStart"/>
      <w:r>
        <w:rPr>
          <w:rFonts w:ascii="Arial" w:hAnsi="Arial" w:cs="Arial"/>
          <w:sz w:val="24"/>
        </w:rPr>
        <w:t>Senhor Prefeito Municipal</w:t>
      </w:r>
      <w:proofErr w:type="gramEnd"/>
      <w:r>
        <w:rPr>
          <w:rFonts w:ascii="Arial" w:hAnsi="Arial" w:cs="Arial"/>
          <w:sz w:val="24"/>
        </w:rPr>
        <w:t xml:space="preserve"> para que junto ao Departamento competente que realize </w:t>
      </w:r>
      <w:r>
        <w:rPr>
          <w:rFonts w:ascii="Arial" w:hAnsi="Arial" w:cs="Arial"/>
          <w:sz w:val="24"/>
          <w:szCs w:val="24"/>
        </w:rPr>
        <w:t xml:space="preserve">remarcação </w:t>
      </w:r>
      <w:proofErr w:type="spellStart"/>
      <w:r>
        <w:rPr>
          <w:rFonts w:ascii="Arial" w:hAnsi="Arial" w:cs="Arial"/>
          <w:sz w:val="24"/>
          <w:szCs w:val="24"/>
        </w:rPr>
        <w:t>remarcação</w:t>
      </w:r>
      <w:proofErr w:type="spellEnd"/>
      <w:r>
        <w:rPr>
          <w:rFonts w:ascii="Arial" w:hAnsi="Arial" w:cs="Arial"/>
          <w:sz w:val="24"/>
          <w:szCs w:val="24"/>
        </w:rPr>
        <w:t xml:space="preserve"> da faixa de </w:t>
      </w:r>
      <w:r>
        <w:rPr>
          <w:rFonts w:ascii="Arial" w:hAnsi="Arial" w:cs="Arial"/>
          <w:sz w:val="24"/>
          <w:szCs w:val="24"/>
        </w:rPr>
        <w:t>pedestres em frente a creche do Parque das Laranjeiras</w:t>
      </w:r>
      <w:r>
        <w:rPr>
          <w:rFonts w:ascii="Arial" w:hAnsi="Arial" w:cs="Arial"/>
          <w:sz w:val="24"/>
        </w:rPr>
        <w:t>.</w:t>
      </w:r>
    </w:p>
    <w:p w:rsidR="0017418C" w:rsidRDefault="0017418C">
      <w:pPr>
        <w:jc w:val="both"/>
        <w:rPr>
          <w:rFonts w:ascii="Arial" w:hAnsi="Arial" w:cs="Arial"/>
          <w:sz w:val="24"/>
          <w:szCs w:val="24"/>
        </w:rPr>
      </w:pPr>
    </w:p>
    <w:p w:rsidR="0017418C" w:rsidRDefault="00DF11A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7" behindDoc="1" locked="0" layoutInCell="0" allowOverlap="1">
            <wp:simplePos x="0" y="0"/>
            <wp:positionH relativeFrom="column">
              <wp:posOffset>-500380</wp:posOffset>
            </wp:positionH>
            <wp:positionV relativeFrom="paragraph">
              <wp:posOffset>53340</wp:posOffset>
            </wp:positionV>
            <wp:extent cx="6616700" cy="3721735"/>
            <wp:effectExtent l="0" t="0" r="0" b="0"/>
            <wp:wrapNone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700" cy="3721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7418C" w:rsidRDefault="0017418C">
      <w:pPr>
        <w:jc w:val="both"/>
        <w:rPr>
          <w:rFonts w:ascii="Arial" w:hAnsi="Arial" w:cs="Arial"/>
          <w:sz w:val="24"/>
          <w:szCs w:val="24"/>
        </w:rPr>
      </w:pPr>
    </w:p>
    <w:p w:rsidR="0017418C" w:rsidRDefault="0017418C">
      <w:pPr>
        <w:jc w:val="center"/>
        <w:rPr>
          <w:rFonts w:ascii="Arial" w:hAnsi="Arial" w:cs="Arial"/>
          <w:sz w:val="22"/>
        </w:rPr>
      </w:pPr>
    </w:p>
    <w:p w:rsidR="0017418C" w:rsidRDefault="0017418C">
      <w:pPr>
        <w:jc w:val="center"/>
        <w:rPr>
          <w:rFonts w:ascii="Arial" w:hAnsi="Arial" w:cs="Arial"/>
          <w:sz w:val="22"/>
        </w:rPr>
      </w:pPr>
    </w:p>
    <w:p w:rsidR="0017418C" w:rsidRDefault="0017418C">
      <w:pPr>
        <w:jc w:val="center"/>
        <w:rPr>
          <w:rFonts w:ascii="Arial" w:hAnsi="Arial" w:cs="Arial"/>
          <w:sz w:val="22"/>
        </w:rPr>
      </w:pPr>
    </w:p>
    <w:p w:rsidR="0017418C" w:rsidRDefault="0017418C">
      <w:pPr>
        <w:jc w:val="center"/>
        <w:rPr>
          <w:rFonts w:ascii="Arial" w:hAnsi="Arial" w:cs="Arial"/>
          <w:sz w:val="22"/>
        </w:rPr>
      </w:pPr>
    </w:p>
    <w:p w:rsidR="0017418C" w:rsidRDefault="0017418C">
      <w:pPr>
        <w:jc w:val="center"/>
        <w:rPr>
          <w:rFonts w:ascii="Arial" w:hAnsi="Arial" w:cs="Arial"/>
          <w:sz w:val="22"/>
        </w:rPr>
      </w:pPr>
    </w:p>
    <w:p w:rsidR="0017418C" w:rsidRDefault="0017418C">
      <w:pPr>
        <w:jc w:val="center"/>
        <w:rPr>
          <w:rFonts w:ascii="Arial" w:hAnsi="Arial" w:cs="Arial"/>
          <w:sz w:val="22"/>
        </w:rPr>
      </w:pPr>
    </w:p>
    <w:p w:rsidR="0017418C" w:rsidRDefault="0017418C">
      <w:pPr>
        <w:jc w:val="center"/>
        <w:rPr>
          <w:rFonts w:ascii="Arial" w:hAnsi="Arial" w:cs="Arial"/>
          <w:sz w:val="22"/>
        </w:rPr>
      </w:pPr>
    </w:p>
    <w:p w:rsidR="0017418C" w:rsidRDefault="0017418C">
      <w:pPr>
        <w:jc w:val="center"/>
        <w:rPr>
          <w:rFonts w:ascii="Arial" w:hAnsi="Arial" w:cs="Arial"/>
          <w:sz w:val="22"/>
        </w:rPr>
      </w:pPr>
    </w:p>
    <w:p w:rsidR="0017418C" w:rsidRDefault="0017418C">
      <w:pPr>
        <w:jc w:val="center"/>
        <w:rPr>
          <w:rFonts w:ascii="Arial" w:hAnsi="Arial" w:cs="Arial"/>
          <w:sz w:val="22"/>
        </w:rPr>
      </w:pPr>
    </w:p>
    <w:p w:rsidR="0017418C" w:rsidRDefault="0017418C">
      <w:pPr>
        <w:jc w:val="center"/>
        <w:rPr>
          <w:rFonts w:ascii="Arial" w:hAnsi="Arial" w:cs="Arial"/>
          <w:sz w:val="22"/>
        </w:rPr>
      </w:pPr>
    </w:p>
    <w:p w:rsidR="0017418C" w:rsidRDefault="0017418C">
      <w:pPr>
        <w:jc w:val="center"/>
        <w:rPr>
          <w:rFonts w:ascii="Arial" w:hAnsi="Arial" w:cs="Arial"/>
          <w:sz w:val="22"/>
        </w:rPr>
      </w:pPr>
    </w:p>
    <w:p w:rsidR="0017418C" w:rsidRDefault="0017418C">
      <w:pPr>
        <w:jc w:val="center"/>
        <w:rPr>
          <w:rFonts w:ascii="Arial" w:hAnsi="Arial" w:cs="Arial"/>
          <w:sz w:val="22"/>
        </w:rPr>
      </w:pPr>
    </w:p>
    <w:p w:rsidR="0017418C" w:rsidRDefault="0017418C">
      <w:pPr>
        <w:jc w:val="center"/>
        <w:rPr>
          <w:rFonts w:ascii="Arial" w:hAnsi="Arial" w:cs="Arial"/>
          <w:sz w:val="22"/>
        </w:rPr>
      </w:pPr>
    </w:p>
    <w:p w:rsidR="0017418C" w:rsidRDefault="0017418C">
      <w:pPr>
        <w:jc w:val="center"/>
        <w:rPr>
          <w:rFonts w:ascii="Arial" w:hAnsi="Arial" w:cs="Arial"/>
          <w:sz w:val="22"/>
        </w:rPr>
      </w:pPr>
    </w:p>
    <w:p w:rsidR="0017418C" w:rsidRDefault="0017418C">
      <w:pPr>
        <w:jc w:val="center"/>
        <w:rPr>
          <w:rFonts w:ascii="Arial" w:hAnsi="Arial" w:cs="Arial"/>
          <w:sz w:val="22"/>
        </w:rPr>
      </w:pPr>
    </w:p>
    <w:p w:rsidR="0017418C" w:rsidRDefault="0017418C">
      <w:pPr>
        <w:jc w:val="center"/>
        <w:rPr>
          <w:rFonts w:ascii="Arial" w:hAnsi="Arial" w:cs="Arial"/>
          <w:sz w:val="22"/>
        </w:rPr>
      </w:pPr>
    </w:p>
    <w:p w:rsidR="0017418C" w:rsidRDefault="0017418C">
      <w:pPr>
        <w:jc w:val="center"/>
        <w:rPr>
          <w:rFonts w:ascii="Arial" w:hAnsi="Arial" w:cs="Arial"/>
          <w:sz w:val="22"/>
        </w:rPr>
      </w:pPr>
    </w:p>
    <w:p w:rsidR="0017418C" w:rsidRDefault="0017418C">
      <w:pPr>
        <w:jc w:val="center"/>
        <w:rPr>
          <w:rFonts w:ascii="Arial" w:hAnsi="Arial" w:cs="Arial"/>
          <w:sz w:val="22"/>
        </w:rPr>
      </w:pPr>
    </w:p>
    <w:p w:rsidR="0017418C" w:rsidRDefault="0017418C">
      <w:pPr>
        <w:jc w:val="center"/>
        <w:rPr>
          <w:rFonts w:ascii="Arial" w:hAnsi="Arial" w:cs="Arial"/>
          <w:sz w:val="22"/>
        </w:rPr>
      </w:pPr>
    </w:p>
    <w:p w:rsidR="0017418C" w:rsidRDefault="0017418C">
      <w:pPr>
        <w:jc w:val="center"/>
        <w:rPr>
          <w:rFonts w:ascii="Arial" w:hAnsi="Arial" w:cs="Arial"/>
          <w:sz w:val="22"/>
        </w:rPr>
      </w:pPr>
    </w:p>
    <w:p w:rsidR="0017418C" w:rsidRDefault="0017418C">
      <w:pPr>
        <w:jc w:val="center"/>
        <w:rPr>
          <w:rFonts w:ascii="Arial" w:hAnsi="Arial" w:cs="Arial"/>
          <w:sz w:val="22"/>
        </w:rPr>
      </w:pPr>
    </w:p>
    <w:p w:rsidR="0017418C" w:rsidRDefault="0017418C">
      <w:pPr>
        <w:jc w:val="center"/>
        <w:rPr>
          <w:rFonts w:ascii="Arial" w:hAnsi="Arial" w:cs="Arial"/>
          <w:sz w:val="22"/>
        </w:rPr>
      </w:pPr>
    </w:p>
    <w:p w:rsidR="0017418C" w:rsidRDefault="0017418C">
      <w:pPr>
        <w:jc w:val="center"/>
        <w:rPr>
          <w:rFonts w:ascii="Arial" w:hAnsi="Arial" w:cs="Arial"/>
          <w:sz w:val="22"/>
        </w:rPr>
      </w:pPr>
    </w:p>
    <w:p w:rsidR="0017418C" w:rsidRDefault="00DF11AC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RÓTOLLI”, aos 12 de agosto de 2022.</w:t>
      </w:r>
    </w:p>
    <w:p w:rsidR="0017418C" w:rsidRDefault="0017418C">
      <w:pPr>
        <w:jc w:val="center"/>
        <w:rPr>
          <w:rFonts w:ascii="Arial" w:hAnsi="Arial" w:cs="Arial"/>
          <w:b/>
          <w:sz w:val="24"/>
        </w:rPr>
      </w:pPr>
    </w:p>
    <w:p w:rsidR="0017418C" w:rsidRDefault="0017418C">
      <w:pPr>
        <w:jc w:val="center"/>
        <w:rPr>
          <w:rFonts w:ascii="Arial" w:hAnsi="Arial" w:cs="Arial"/>
          <w:b/>
          <w:sz w:val="24"/>
        </w:rPr>
      </w:pPr>
    </w:p>
    <w:p w:rsidR="0017418C" w:rsidRDefault="00DF11AC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 w:rsidR="0017418C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1AC" w:rsidRDefault="00DF11AC">
      <w:r>
        <w:separator/>
      </w:r>
    </w:p>
  </w:endnote>
  <w:endnote w:type="continuationSeparator" w:id="0">
    <w:p w:rsidR="00DF11AC" w:rsidRDefault="00DF1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18C" w:rsidRDefault="00DF11A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1AC" w:rsidRDefault="00DF11AC">
      <w:r>
        <w:separator/>
      </w:r>
    </w:p>
  </w:footnote>
  <w:footnote w:type="continuationSeparator" w:id="0">
    <w:p w:rsidR="00DF11AC" w:rsidRDefault="00DF1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18C" w:rsidRDefault="00DF11AC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7418C" w:rsidRDefault="00DF11AC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18C" w:rsidRDefault="00DF11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568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5875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7418C" w:rsidRDefault="0017418C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path="m0,0l-2147483645,0l-2147483645,-2147483646l0,-2147483646xe" stroked="f" o:allowincell="f" style="position:absolute;margin-left:457.1pt;margin-top:0.05pt;width:1.1pt;height:11.4pt;mso-wrap-style:none;v-text-anchor:middle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  <w:p w:rsidR="0017418C" w:rsidRDefault="00DF11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17418C" w:rsidRDefault="00DF11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18C" w:rsidRDefault="00DF11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670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5977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7418C" w:rsidRDefault="0017418C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path="m0,0l-2147483645,0l-2147483645,-2147483646l0,-2147483646xe" stroked="f" o:allowincell="f" style="position:absolute;margin-left:457.1pt;margin-top:0.05pt;width:1.1pt;height:11.4pt;mso-wrap-style:none;v-text-anchor:middle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  <w:p w:rsidR="0017418C" w:rsidRDefault="00DF11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17418C" w:rsidRDefault="00DF11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18C"/>
    <w:rsid w:val="0017418C"/>
    <w:rsid w:val="00DF11AC"/>
    <w:rsid w:val="00EA6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E87EAC-BFE0-4DE0-A788-D0F884320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B2776D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Cândida</cp:lastModifiedBy>
  <cp:revision>2</cp:revision>
  <dcterms:created xsi:type="dcterms:W3CDTF">2022-08-12T16:58:00Z</dcterms:created>
  <dcterms:modified xsi:type="dcterms:W3CDTF">2022-08-12T16:58:00Z</dcterms:modified>
  <dc:language>pt-BR</dc:language>
</cp:coreProperties>
</file>