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eastAsia="Calibri" w:cs="Calibri"/>
          <w:b/>
          <w:b/>
          <w:color w:val="000000"/>
          <w:sz w:val="24"/>
          <w:szCs w:val="24"/>
        </w:rPr>
      </w:pPr>
      <w:r>
        <w:rPr>
          <w:rFonts w:eastAsia="Calibri" w:cs="Calibri" w:ascii="Calibri" w:hAnsi="Calibri"/>
          <w:b/>
          <w:sz w:val="26"/>
          <w:szCs w:val="26"/>
        </w:rPr>
        <w:t xml:space="preserve"> </w:t>
      </w:r>
    </w:p>
    <w:p>
      <w:pPr>
        <w:pStyle w:val="Normal"/>
        <w:spacing w:lineRule="auto" w:line="360"/>
        <w:jc w:val="center"/>
        <w:rPr>
          <w:rFonts w:ascii="Arial" w:hAnsi="Arial" w:eastAsia="Arial" w:cs="Arial"/>
          <w:b/>
          <w:b/>
          <w:color w:val="000000"/>
          <w:sz w:val="22"/>
          <w:szCs w:val="22"/>
        </w:rPr>
      </w:pPr>
      <w:r>
        <w:rPr>
          <w:rFonts w:eastAsia="Arial" w:cs="Arial" w:ascii="Arial" w:hAnsi="Arial"/>
          <w:b/>
          <w:color w:val="000000"/>
          <w:sz w:val="22"/>
          <w:szCs w:val="22"/>
        </w:rPr>
        <w:t xml:space="preserve">RELATÓRIO </w:t>
      </w:r>
    </w:p>
    <w:p>
      <w:pPr>
        <w:pStyle w:val="Normal"/>
        <w:spacing w:lineRule="auto" w:line="360"/>
        <w:rPr>
          <w:rFonts w:ascii="Arial" w:hAnsi="Arial" w:eastAsia="Arial" w:cs="Arial"/>
          <w:b/>
          <w:b/>
          <w:color w:val="000000"/>
          <w:sz w:val="22"/>
          <w:szCs w:val="22"/>
        </w:rPr>
      </w:pPr>
      <w:r>
        <w:rPr>
          <w:rFonts w:eastAsia="Arial" w:cs="Arial" w:ascii="Arial" w:hAnsi="Arial"/>
          <w:b/>
          <w:color w:val="000000"/>
          <w:sz w:val="22"/>
          <w:szCs w:val="22"/>
        </w:rPr>
        <w:t>Projeto de Lei n.º 95 de 2022</w:t>
      </w:r>
    </w:p>
    <w:p>
      <w:pPr>
        <w:pStyle w:val="Normal"/>
        <w:spacing w:lineRule="auto" w:line="360"/>
        <w:rPr>
          <w:rFonts w:ascii="Arial" w:hAnsi="Arial" w:eastAsia="Arial" w:cs="Arial"/>
          <w:b/>
          <w:b/>
          <w:color w:val="000000"/>
          <w:sz w:val="22"/>
          <w:szCs w:val="22"/>
        </w:rPr>
      </w:pPr>
      <w:r>
        <w:rPr>
          <w:rFonts w:eastAsia="Arial" w:cs="Arial" w:ascii="Arial" w:hAnsi="Arial"/>
          <w:b/>
          <w:color w:val="000000"/>
          <w:sz w:val="22"/>
          <w:szCs w:val="22"/>
        </w:rPr>
        <w:t xml:space="preserve">Processo nº </w:t>
      </w:r>
      <w:r>
        <w:rPr>
          <w:rFonts w:eastAsia="Arial" w:cs="Arial" w:ascii="Arial" w:hAnsi="Arial"/>
          <w:b/>
          <w:sz w:val="22"/>
          <w:szCs w:val="22"/>
        </w:rPr>
        <w:t xml:space="preserve">137 </w:t>
      </w:r>
      <w:r>
        <w:rPr>
          <w:rFonts w:eastAsia="Arial" w:cs="Arial" w:ascii="Arial" w:hAnsi="Arial"/>
          <w:b/>
          <w:color w:val="000000"/>
          <w:sz w:val="22"/>
          <w:szCs w:val="22"/>
        </w:rPr>
        <w:t>de 2022.</w:t>
      </w:r>
    </w:p>
    <w:p>
      <w:pPr>
        <w:pStyle w:val="Normal"/>
        <w:spacing w:lineRule="auto" w:line="360"/>
        <w:jc w:val="both"/>
        <w:rPr>
          <w:rFonts w:ascii="Arial" w:hAnsi="Arial" w:eastAsia="Arial" w:cs="Arial"/>
          <w:color w:val="000000"/>
          <w:sz w:val="22"/>
          <w:szCs w:val="22"/>
        </w:rPr>
      </w:pPr>
      <w:r>
        <w:rPr>
          <w:rFonts w:eastAsia="Arial" w:cs="Arial" w:ascii="Arial" w:hAnsi="Arial"/>
          <w:color w:val="000000"/>
          <w:sz w:val="22"/>
          <w:szCs w:val="22"/>
        </w:rPr>
      </w:r>
    </w:p>
    <w:p>
      <w:pPr>
        <w:pStyle w:val="Normal"/>
        <w:spacing w:lineRule="auto" w:line="360"/>
        <w:jc w:val="both"/>
        <w:rPr>
          <w:rFonts w:ascii="Arial" w:hAnsi="Arial" w:eastAsia="Arial" w:cs="Arial"/>
          <w:color w:val="000000"/>
          <w:sz w:val="22"/>
          <w:szCs w:val="22"/>
        </w:rPr>
      </w:pPr>
      <w:r>
        <w:rPr>
          <w:rFonts w:eastAsia="Arial" w:cs="Arial" w:ascii="Arial" w:hAnsi="Arial"/>
          <w:sz w:val="22"/>
          <w:szCs w:val="22"/>
        </w:rPr>
        <w:t xml:space="preserve"> </w:t>
      </w:r>
      <w:r>
        <w:rPr>
          <w:rFonts w:eastAsia="Arial" w:cs="Arial" w:ascii="Arial" w:hAnsi="Arial"/>
          <w:sz w:val="22"/>
          <w:szCs w:val="22"/>
        </w:rPr>
        <w:tab/>
      </w:r>
      <w:r>
        <w:rPr>
          <w:rFonts w:eastAsia="Arial" w:cs="Arial" w:ascii="Arial" w:hAnsi="Arial"/>
          <w:color w:val="000000"/>
          <w:sz w:val="22"/>
          <w:szCs w:val="22"/>
        </w:rPr>
        <w:t xml:space="preserve">Conforme determinam os artigos 35, 37, 38 e 42 da Resolução 276 de 09 de novembro de 2010 – Regimento Interno da Câmara Municipal, a </w:t>
      </w:r>
      <w:r>
        <w:rPr>
          <w:rFonts w:eastAsia="Arial" w:cs="Arial" w:ascii="Arial" w:hAnsi="Arial"/>
          <w:sz w:val="22"/>
          <w:szCs w:val="22"/>
        </w:rPr>
        <w:t>Comissão</w:t>
      </w:r>
      <w:r>
        <w:rPr>
          <w:rFonts w:eastAsia="Arial" w:cs="Arial" w:ascii="Arial" w:hAnsi="Arial"/>
          <w:color w:val="000000"/>
          <w:sz w:val="22"/>
          <w:szCs w:val="22"/>
        </w:rPr>
        <w:t xml:space="preserve"> Permanente de Justiça e Redação, conjuntamente com as Comissões Permanentes de Obras, Serviços Públicos e Atividades Privadas, Exames de Assuntos Industriais e Comerciais e de Finanças e Orçamento,</w:t>
      </w:r>
      <w:r>
        <w:rPr>
          <w:rFonts w:eastAsia="Arial" w:cs="Arial" w:ascii="Arial" w:hAnsi="Arial"/>
          <w:sz w:val="22"/>
          <w:szCs w:val="22"/>
        </w:rPr>
        <w:t xml:space="preserve"> emite, o presente Relatório </w:t>
      </w:r>
      <w:r>
        <w:rPr>
          <w:rFonts w:eastAsia="Arial" w:cs="Arial" w:ascii="Arial" w:hAnsi="Arial"/>
          <w:color w:val="000000"/>
          <w:sz w:val="22"/>
          <w:szCs w:val="22"/>
        </w:rPr>
        <w:t>acerca do Projeto de Lei n.º 95/2022, de autoria do Exmo.</w:t>
      </w:r>
      <w:r>
        <w:rPr>
          <w:rFonts w:eastAsia="Arial" w:cs="Arial" w:ascii="Arial" w:hAnsi="Arial"/>
          <w:sz w:val="22"/>
          <w:szCs w:val="22"/>
        </w:rPr>
        <w:t xml:space="preserve"> </w:t>
      </w:r>
      <w:r>
        <w:rPr>
          <w:rFonts w:eastAsia="Arial" w:cs="Arial" w:ascii="Arial" w:hAnsi="Arial"/>
          <w:color w:val="000000"/>
          <w:sz w:val="22"/>
          <w:szCs w:val="22"/>
        </w:rPr>
        <w:t xml:space="preserve">Sr. Prefeito Municipal, sob </w:t>
      </w:r>
      <w:r>
        <w:rPr>
          <w:rFonts w:eastAsia="Arial" w:cs="Arial" w:ascii="Arial" w:hAnsi="Arial"/>
          <w:b/>
          <w:color w:val="000000"/>
          <w:sz w:val="22"/>
          <w:szCs w:val="22"/>
        </w:rPr>
        <w:t xml:space="preserve">a relatoria </w:t>
      </w:r>
      <w:r>
        <w:rPr>
          <w:rFonts w:eastAsia="Arial" w:cs="Arial" w:ascii="Arial" w:hAnsi="Arial"/>
          <w:b/>
          <w:sz w:val="22"/>
          <w:szCs w:val="22"/>
        </w:rPr>
        <w:t>da Vereadora Mara Cristina Choquetta.</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b/>
          <w:b/>
          <w:color w:val="000000"/>
          <w:sz w:val="22"/>
          <w:szCs w:val="22"/>
        </w:rPr>
      </w:pPr>
      <w:r>
        <w:rPr>
          <w:rFonts w:eastAsia="Arial" w:cs="Arial" w:ascii="Arial" w:hAnsi="Arial"/>
          <w:b/>
          <w:color w:val="000000"/>
          <w:sz w:val="22"/>
          <w:szCs w:val="22"/>
        </w:rPr>
        <w:t>I. Exposição da Matéria</w:t>
      </w:r>
    </w:p>
    <w:p>
      <w:pPr>
        <w:pStyle w:val="Normal"/>
        <w:spacing w:lineRule="auto" w:line="360"/>
        <w:jc w:val="both"/>
        <w:rPr>
          <w:rFonts w:ascii="Arial" w:hAnsi="Arial" w:eastAsia="Arial" w:cs="Arial"/>
          <w:b/>
          <w:b/>
          <w:sz w:val="22"/>
          <w:szCs w:val="22"/>
        </w:rPr>
      </w:pPr>
      <w:r>
        <w:rPr>
          <w:rFonts w:eastAsia="Arial" w:cs="Arial" w:ascii="Arial" w:hAnsi="Arial"/>
          <w:b/>
          <w:sz w:val="22"/>
          <w:szCs w:val="22"/>
        </w:rPr>
      </w:r>
    </w:p>
    <w:p>
      <w:pPr>
        <w:pStyle w:val="Normal"/>
        <w:spacing w:lineRule="auto" w:line="360"/>
        <w:ind w:firstLine="709"/>
        <w:jc w:val="both"/>
        <w:rPr>
          <w:rFonts w:ascii="Arial" w:hAnsi="Arial" w:eastAsia="Arial" w:cs="Arial"/>
          <w:b/>
          <w:b/>
          <w:sz w:val="22"/>
          <w:szCs w:val="22"/>
        </w:rPr>
      </w:pPr>
      <w:r>
        <w:rPr>
          <w:rFonts w:eastAsia="Arial" w:cs="Arial" w:ascii="Arial" w:hAnsi="Arial"/>
          <w:color w:val="000000"/>
          <w:sz w:val="22"/>
          <w:szCs w:val="22"/>
        </w:rPr>
        <w:t>O Excelentíssimo Senhor Prefeito Dr. Paulo de Oliveira e Silva encaminha a esta Casa de Leis o Projeto de Lei n.º 95</w:t>
      </w:r>
      <w:r>
        <w:rPr>
          <w:rFonts w:eastAsia="Arial" w:cs="Arial" w:ascii="Arial" w:hAnsi="Arial"/>
          <w:sz w:val="22"/>
          <w:szCs w:val="22"/>
        </w:rPr>
        <w:t xml:space="preserve"> de </w:t>
      </w:r>
      <w:r>
        <w:rPr>
          <w:rFonts w:eastAsia="Arial" w:cs="Arial" w:ascii="Arial" w:hAnsi="Arial"/>
          <w:color w:val="000000"/>
          <w:sz w:val="22"/>
          <w:szCs w:val="22"/>
        </w:rPr>
        <w:t>2022, que</w:t>
      </w:r>
      <w:r>
        <w:rPr>
          <w:rFonts w:eastAsia="Arial" w:cs="Arial" w:ascii="Arial" w:hAnsi="Arial"/>
          <w:b/>
          <w:color w:val="000000"/>
          <w:sz w:val="22"/>
          <w:szCs w:val="22"/>
        </w:rPr>
        <w:t xml:space="preserve"> “</w:t>
      </w:r>
      <w:r>
        <w:rPr>
          <w:rFonts w:eastAsia="Arial" w:cs="Arial" w:ascii="Arial" w:hAnsi="Arial"/>
          <w:b/>
          <w:i/>
          <w:iCs/>
          <w:color w:val="000000"/>
          <w:sz w:val="22"/>
          <w:szCs w:val="22"/>
        </w:rPr>
        <w:t>Autoriza o município de Mogi Mirim, pelo Poder Executivo, a alienar, mediante venda, por meio de processo licitatório na modalidade concorrência pública, bem imóvel que especifica constante do patrimônio público municipal, e dá outras providências”.</w:t>
      </w:r>
    </w:p>
    <w:p>
      <w:pPr>
        <w:pStyle w:val="Normal"/>
        <w:spacing w:lineRule="auto" w:line="360"/>
        <w:ind w:firstLine="709"/>
        <w:jc w:val="both"/>
        <w:rPr>
          <w:rFonts w:ascii="Arial" w:hAnsi="Arial" w:eastAsia="Arial" w:cs="Arial"/>
          <w:sz w:val="22"/>
          <w:szCs w:val="22"/>
        </w:rPr>
      </w:pPr>
      <w:r>
        <w:rPr>
          <w:rFonts w:eastAsia="Arial" w:cs="Arial" w:ascii="Arial" w:hAnsi="Arial"/>
          <w:sz w:val="22"/>
          <w:szCs w:val="22"/>
        </w:rPr>
      </w:r>
    </w:p>
    <w:p>
      <w:pPr>
        <w:pStyle w:val="Normal"/>
        <w:spacing w:lineRule="auto" w:line="360"/>
        <w:ind w:firstLine="709"/>
        <w:jc w:val="both"/>
        <w:rPr>
          <w:rFonts w:ascii="Arial" w:hAnsi="Arial" w:eastAsia="Arial" w:cs="Arial"/>
          <w:sz w:val="22"/>
          <w:szCs w:val="22"/>
        </w:rPr>
      </w:pPr>
      <w:r>
        <w:rPr>
          <w:rFonts w:eastAsia="Arial" w:cs="Arial" w:ascii="Arial" w:hAnsi="Arial"/>
          <w:sz w:val="22"/>
          <w:szCs w:val="22"/>
        </w:rPr>
        <w:t xml:space="preserve">O referido Projeto de Lei busca a autorização legislativa desta Casa de Leis para permitir a alienação de imóvel pertencente a municipalidade, mediante venda, por processo de licitação. </w:t>
      </w:r>
    </w:p>
    <w:p>
      <w:pPr>
        <w:pStyle w:val="Normal"/>
        <w:spacing w:lineRule="auto" w:line="360"/>
        <w:ind w:firstLine="709"/>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color w:val="000000"/>
          <w:sz w:val="22"/>
          <w:szCs w:val="22"/>
        </w:rPr>
      </w:pPr>
      <w:r>
        <w:rPr>
          <w:rFonts w:eastAsia="Arial" w:cs="Arial" w:ascii="Arial" w:hAnsi="Arial"/>
          <w:b/>
          <w:color w:val="000000"/>
          <w:sz w:val="22"/>
          <w:szCs w:val="22"/>
        </w:rPr>
        <w:t>II. Do mérito e conclusões do relator</w:t>
      </w:r>
      <w:r>
        <w:rPr>
          <w:rFonts w:eastAsia="Arial" w:cs="Arial" w:ascii="Arial" w:hAnsi="Arial"/>
          <w:color w:val="000000"/>
          <w:sz w:val="22"/>
          <w:szCs w:val="22"/>
        </w:rPr>
        <w:t xml:space="preserve"> </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b/>
        <w:t>Inicialmente, destaca-se que o município possui competência legislativa para versar sobre a matéria, por se tratar de assunto de interesse local, conforme determina o artigo 30, inciso I da Constituição Federal, que dispõe sobre</w:t>
      </w:r>
      <w:r>
        <w:rPr>
          <w:rFonts w:eastAsia="Arial" w:cs="Arial" w:ascii="Arial" w:hAnsi="Arial"/>
          <w:sz w:val="22"/>
          <w:szCs w:val="22"/>
        </w:rPr>
        <w:t>:</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hd w:val="clear" w:color="auto" w:fill="FFFFFF"/>
        <w:spacing w:lineRule="auto" w:line="360" w:before="200" w:after="200"/>
        <w:ind w:left="2880" w:firstLine="578"/>
        <w:contextualSpacing/>
        <w:jc w:val="both"/>
        <w:rPr>
          <w:sz w:val="20"/>
          <w:szCs w:val="20"/>
        </w:rPr>
      </w:pPr>
      <w:r>
        <w:rPr>
          <w:rFonts w:eastAsia="Arial" w:cs="Arial" w:ascii="Arial" w:hAnsi="Arial"/>
          <w:i/>
          <w:sz w:val="20"/>
          <w:szCs w:val="20"/>
        </w:rPr>
        <w:t>“</w:t>
      </w:r>
      <w:r>
        <w:rPr>
          <w:rFonts w:eastAsia="Arial" w:cs="Arial" w:ascii="Arial" w:hAnsi="Arial"/>
          <w:i/>
          <w:sz w:val="20"/>
          <w:szCs w:val="20"/>
        </w:rPr>
        <w:t>Art. 30. Compete aos Municípios:</w:t>
      </w:r>
    </w:p>
    <w:p>
      <w:pPr>
        <w:pStyle w:val="Normal"/>
        <w:shd w:val="clear" w:color="auto" w:fill="FFFFFF"/>
        <w:spacing w:lineRule="auto" w:line="360" w:before="200" w:after="200"/>
        <w:ind w:left="2880" w:firstLine="578"/>
        <w:contextualSpacing/>
        <w:jc w:val="both"/>
        <w:rPr>
          <w:sz w:val="20"/>
          <w:szCs w:val="20"/>
        </w:rPr>
      </w:pPr>
      <w:r>
        <w:rPr>
          <w:rFonts w:eastAsia="Arial" w:cs="Arial" w:ascii="Arial" w:hAnsi="Arial"/>
          <w:i/>
          <w:sz w:val="20"/>
          <w:szCs w:val="20"/>
        </w:rPr>
        <w:t>I - legislar sobre assuntos de interesse local;”.</w:t>
      </w:r>
    </w:p>
    <w:p>
      <w:pPr>
        <w:pStyle w:val="Normal"/>
        <w:shd w:val="clear" w:color="auto" w:fill="FFFFFF"/>
        <w:spacing w:lineRule="auto" w:line="360" w:before="200" w:after="200"/>
        <w:ind w:hanging="0"/>
        <w:contextualSpacing/>
        <w:jc w:val="both"/>
        <w:rPr>
          <w:rFonts w:ascii="Arial" w:hAnsi="Arial" w:eastAsia="Arial" w:cs="Arial"/>
          <w:i/>
          <w:i/>
          <w:sz w:val="22"/>
          <w:szCs w:val="22"/>
        </w:rPr>
      </w:pPr>
      <w:r>
        <w:rPr>
          <w:rFonts w:eastAsia="Arial" w:cs="Arial" w:ascii="Arial" w:hAnsi="Arial"/>
          <w:i/>
          <w:sz w:val="22"/>
          <w:szCs w:val="22"/>
        </w:rPr>
      </w:r>
    </w:p>
    <w:p>
      <w:pPr>
        <w:pStyle w:val="Normal"/>
        <w:shd w:val="clear" w:color="auto" w:fill="FFFFFF"/>
        <w:spacing w:lineRule="auto" w:line="360" w:before="200" w:after="200"/>
        <w:ind w:hanging="0"/>
        <w:contextualSpacing/>
        <w:jc w:val="both"/>
        <w:rPr/>
      </w:pPr>
      <w:r>
        <w:rPr>
          <w:rFonts w:eastAsia="Arial" w:cs="Arial" w:ascii="Arial" w:hAnsi="Arial"/>
          <w:i/>
          <w:sz w:val="22"/>
          <w:szCs w:val="22"/>
        </w:rPr>
        <w:tab/>
      </w:r>
      <w:r>
        <w:rPr>
          <w:rFonts w:eastAsia="Arial" w:cs="Arial" w:ascii="Arial" w:hAnsi="Arial"/>
          <w:i w:val="false"/>
          <w:iCs w:val="false"/>
          <w:sz w:val="22"/>
          <w:szCs w:val="22"/>
        </w:rPr>
        <w:t>Em consonância com a Constituição Federal, a Lei Orgânica de Mogi Mirim – LOMM, estipula em seu artigo 12, inciso X, que cabe ao município dispor sobre a administração dos bens públicos</w:t>
      </w:r>
      <w:r>
        <w:rPr>
          <w:rFonts w:eastAsia="Arial" w:cs="Arial" w:ascii="Arial" w:hAnsi="Arial"/>
          <w:sz w:val="22"/>
          <w:szCs w:val="22"/>
        </w:rPr>
        <w:t>:</w:t>
      </w:r>
    </w:p>
    <w:p>
      <w:pPr>
        <w:pStyle w:val="Normal"/>
        <w:shd w:val="clear" w:color="auto" w:fill="FFFFFF"/>
        <w:spacing w:lineRule="auto" w:line="360" w:before="200" w:after="200"/>
        <w:ind w:hanging="0"/>
        <w:contextualSpacing/>
        <w:jc w:val="both"/>
        <w:rPr>
          <w:rFonts w:ascii="Arial" w:hAnsi="Arial" w:eastAsia="Arial" w:cs="Arial"/>
          <w:sz w:val="22"/>
          <w:szCs w:val="22"/>
        </w:rPr>
      </w:pPr>
      <w:r>
        <w:rPr>
          <w:rFonts w:eastAsia="Arial" w:cs="Arial" w:ascii="Arial" w:hAnsi="Arial"/>
          <w:sz w:val="22"/>
          <w:szCs w:val="22"/>
        </w:rPr>
      </w:r>
    </w:p>
    <w:p>
      <w:pPr>
        <w:pStyle w:val="Normal"/>
        <w:shd w:val="clear" w:color="auto" w:fill="FFFFFF"/>
        <w:spacing w:before="240" w:after="240"/>
        <w:ind w:left="3622" w:hanging="22"/>
        <w:contextualSpacing/>
        <w:jc w:val="both"/>
        <w:rPr>
          <w:sz w:val="20"/>
          <w:szCs w:val="20"/>
        </w:rPr>
      </w:pPr>
      <w:r>
        <w:rPr>
          <w:rFonts w:eastAsia="Arial" w:cs="Arial" w:ascii="Arial" w:hAnsi="Arial"/>
          <w:i/>
          <w:iCs/>
          <w:sz w:val="20"/>
          <w:szCs w:val="20"/>
        </w:rPr>
        <w:t>“</w:t>
      </w:r>
      <w:r>
        <w:rPr>
          <w:rFonts w:eastAsia="Arial" w:cs="Arial" w:ascii="Arial" w:hAnsi="Arial"/>
          <w:i/>
          <w:iCs/>
          <w:sz w:val="20"/>
          <w:szCs w:val="20"/>
        </w:rPr>
        <w:t>Art. 12 […]</w:t>
      </w:r>
    </w:p>
    <w:p>
      <w:pPr>
        <w:pStyle w:val="Normal"/>
        <w:shd w:val="clear" w:color="auto" w:fill="FFFFFF"/>
        <w:spacing w:before="240" w:after="240"/>
        <w:ind w:left="3622" w:hanging="22"/>
        <w:contextualSpacing/>
        <w:jc w:val="both"/>
        <w:rPr>
          <w:sz w:val="20"/>
          <w:szCs w:val="20"/>
        </w:rPr>
      </w:pPr>
      <w:r>
        <w:rPr>
          <w:sz w:val="20"/>
          <w:szCs w:val="20"/>
        </w:rPr>
      </w:r>
    </w:p>
    <w:p>
      <w:pPr>
        <w:pStyle w:val="Normal"/>
        <w:shd w:val="clear" w:color="auto" w:fill="FFFFFF"/>
        <w:spacing w:before="240" w:after="240"/>
        <w:ind w:left="3600" w:hanging="0"/>
        <w:contextualSpacing/>
        <w:jc w:val="both"/>
        <w:rPr>
          <w:sz w:val="20"/>
          <w:szCs w:val="20"/>
        </w:rPr>
      </w:pPr>
      <w:r>
        <w:rPr>
          <w:rFonts w:eastAsia="Arial" w:cs="Arial" w:ascii="Arial" w:hAnsi="Arial"/>
          <w:i/>
          <w:iCs/>
          <w:sz w:val="20"/>
          <w:szCs w:val="20"/>
        </w:rPr>
        <w:t>X – dispor sobre administração, utilização e alienação dos bens públicos;”</w:t>
      </w:r>
    </w:p>
    <w:p>
      <w:pPr>
        <w:pStyle w:val="Normal"/>
        <w:shd w:val="clear" w:color="auto" w:fill="FFFFFF"/>
        <w:spacing w:before="240" w:after="240"/>
        <w:ind w:left="3600" w:hanging="0"/>
        <w:contextualSpacing/>
        <w:jc w:val="both"/>
        <w:rPr>
          <w:rFonts w:ascii="Arial" w:hAnsi="Arial" w:eastAsia="Arial" w:cs="Arial"/>
          <w:sz w:val="22"/>
          <w:szCs w:val="22"/>
        </w:rPr>
      </w:pPr>
      <w:r>
        <w:rPr>
          <w:rFonts w:eastAsia="Arial" w:cs="Arial" w:ascii="Arial" w:hAnsi="Arial"/>
          <w:sz w:val="22"/>
          <w:szCs w:val="22"/>
        </w:rPr>
      </w:r>
    </w:p>
    <w:p>
      <w:pPr>
        <w:pStyle w:val="Normal"/>
        <w:shd w:val="clear" w:color="auto" w:fill="FFFFFF"/>
        <w:spacing w:before="240" w:after="240"/>
        <w:ind w:hanging="0"/>
        <w:contextualSpacing/>
        <w:jc w:val="both"/>
        <w:rPr>
          <w:rFonts w:ascii="Arial" w:hAnsi="Arial" w:eastAsia="Arial" w:cs="Arial"/>
          <w:sz w:val="22"/>
          <w:szCs w:val="22"/>
        </w:rPr>
      </w:pPr>
      <w:r>
        <w:rPr>
          <w:rFonts w:eastAsia="Arial" w:cs="Arial" w:ascii="Arial" w:hAnsi="Arial"/>
          <w:sz w:val="22"/>
          <w:szCs w:val="22"/>
        </w:rPr>
        <w:tab/>
        <w:t>No quesito formal, a Lei máxima do município, prevê ainda, que cabe ao Poder Legislativo Municipal, autorizar a alienação ou aquisição de bens imóveis.</w:t>
      </w:r>
    </w:p>
    <w:p>
      <w:pPr>
        <w:pStyle w:val="Normal"/>
        <w:shd w:val="clear" w:color="auto" w:fill="FFFFFF"/>
        <w:spacing w:before="240" w:after="240"/>
        <w:ind w:hanging="0"/>
        <w:contextualSpacing/>
        <w:jc w:val="both"/>
        <w:rPr>
          <w:rFonts w:ascii="Arial" w:hAnsi="Arial" w:eastAsia="Arial" w:cs="Arial"/>
          <w:sz w:val="22"/>
          <w:szCs w:val="22"/>
        </w:rPr>
      </w:pPr>
      <w:r>
        <w:rPr>
          <w:rFonts w:eastAsia="Arial" w:cs="Arial" w:ascii="Arial" w:hAnsi="Arial"/>
          <w:sz w:val="22"/>
          <w:szCs w:val="22"/>
        </w:rPr>
      </w:r>
    </w:p>
    <w:p>
      <w:pPr>
        <w:pStyle w:val="Normal"/>
        <w:shd w:val="clear" w:color="auto" w:fill="FFFFFF"/>
        <w:spacing w:before="240" w:after="240"/>
        <w:ind w:left="3600" w:hanging="0"/>
        <w:contextualSpacing/>
        <w:jc w:val="both"/>
        <w:rPr>
          <w:rFonts w:ascii="Arial" w:hAnsi="Arial" w:eastAsia="Arial" w:cs="Arial"/>
          <w:i/>
          <w:i/>
          <w:iCs/>
          <w:sz w:val="20"/>
          <w:szCs w:val="20"/>
        </w:rPr>
      </w:pPr>
      <w:r>
        <w:rPr>
          <w:rFonts w:eastAsia="Arial" w:cs="Arial" w:ascii="Arial" w:hAnsi="Arial"/>
          <w:i/>
          <w:iCs/>
          <w:sz w:val="20"/>
          <w:szCs w:val="20"/>
        </w:rPr>
        <w:t>“</w:t>
      </w:r>
      <w:r>
        <w:rPr>
          <w:rFonts w:eastAsia="Arial" w:cs="Arial" w:ascii="Arial" w:hAnsi="Arial"/>
          <w:i/>
          <w:iCs/>
          <w:sz w:val="20"/>
          <w:szCs w:val="20"/>
        </w:rPr>
        <w:t>Art. 31. Compete à Câmara Municipal, com a sanção do Prefeito, dispor sobre todas as matérias de competência do Município e, especialmente:</w:t>
      </w:r>
    </w:p>
    <w:p>
      <w:pPr>
        <w:pStyle w:val="Normal"/>
        <w:shd w:val="clear" w:color="auto" w:fill="FFFFFF"/>
        <w:spacing w:before="240" w:after="240"/>
        <w:ind w:left="3600" w:hanging="0"/>
        <w:contextualSpacing/>
        <w:jc w:val="both"/>
        <w:rPr>
          <w:rFonts w:ascii="Arial" w:hAnsi="Arial" w:eastAsia="Arial" w:cs="Arial"/>
          <w:i/>
          <w:i/>
          <w:iCs/>
          <w:sz w:val="20"/>
          <w:szCs w:val="20"/>
        </w:rPr>
      </w:pPr>
      <w:r>
        <w:rPr>
          <w:rFonts w:eastAsia="Arial" w:cs="Arial" w:ascii="Arial" w:hAnsi="Arial"/>
          <w:i/>
          <w:iCs/>
          <w:sz w:val="20"/>
          <w:szCs w:val="20"/>
        </w:rPr>
      </w:r>
    </w:p>
    <w:p>
      <w:pPr>
        <w:pStyle w:val="Normal"/>
        <w:shd w:val="clear" w:color="auto" w:fill="FFFFFF"/>
        <w:spacing w:before="240" w:after="240"/>
        <w:ind w:left="3600" w:hanging="0"/>
        <w:contextualSpacing/>
        <w:jc w:val="both"/>
        <w:rPr>
          <w:rFonts w:ascii="Arial" w:hAnsi="Arial" w:eastAsia="Arial" w:cs="Arial"/>
          <w:i/>
          <w:i/>
          <w:iCs/>
          <w:sz w:val="20"/>
          <w:szCs w:val="20"/>
        </w:rPr>
      </w:pPr>
      <w:r>
        <w:rPr>
          <w:rFonts w:eastAsia="Arial" w:cs="Arial" w:ascii="Arial" w:hAnsi="Arial"/>
          <w:i/>
          <w:iCs/>
          <w:sz w:val="20"/>
          <w:szCs w:val="20"/>
        </w:rPr>
        <w:t>[...]</w:t>
      </w:r>
    </w:p>
    <w:p>
      <w:pPr>
        <w:pStyle w:val="Normal"/>
        <w:shd w:val="clear" w:color="auto" w:fill="FFFFFF"/>
        <w:spacing w:before="240" w:after="240"/>
        <w:ind w:left="3600" w:hanging="0"/>
        <w:contextualSpacing/>
        <w:jc w:val="both"/>
        <w:rPr>
          <w:rFonts w:ascii="Arial" w:hAnsi="Arial" w:eastAsia="Arial" w:cs="Arial"/>
          <w:i/>
          <w:i/>
          <w:iCs/>
          <w:sz w:val="20"/>
          <w:szCs w:val="20"/>
        </w:rPr>
      </w:pPr>
      <w:r>
        <w:rPr>
          <w:rFonts w:eastAsia="Arial" w:cs="Arial" w:ascii="Arial" w:hAnsi="Arial"/>
          <w:i/>
          <w:iCs/>
          <w:sz w:val="20"/>
          <w:szCs w:val="20"/>
        </w:rPr>
      </w:r>
    </w:p>
    <w:p>
      <w:pPr>
        <w:pStyle w:val="Normal"/>
        <w:shd w:val="clear" w:color="auto" w:fill="FFFFFF"/>
        <w:spacing w:before="240" w:after="240"/>
        <w:ind w:left="3600" w:hanging="0"/>
        <w:contextualSpacing/>
        <w:jc w:val="both"/>
        <w:rPr>
          <w:rFonts w:ascii="Arial" w:hAnsi="Arial" w:eastAsia="Arial" w:cs="Arial"/>
          <w:sz w:val="20"/>
          <w:szCs w:val="20"/>
        </w:rPr>
      </w:pPr>
      <w:r>
        <w:rPr>
          <w:rFonts w:eastAsia="Arial" w:cs="Arial" w:ascii="Arial" w:hAnsi="Arial"/>
          <w:i/>
          <w:iCs/>
          <w:sz w:val="20"/>
          <w:szCs w:val="20"/>
        </w:rPr>
        <w:t>IX – autorizar a alienação e a aquisição de bens imóveis, bem como o recebimento de bens por doação, exceto as decorrentes de acordo  judicial homologado</w:t>
      </w:r>
      <w:r>
        <w:rPr>
          <w:rFonts w:eastAsia="Arial" w:cs="Arial" w:ascii="Arial" w:hAnsi="Arial"/>
          <w:sz w:val="20"/>
          <w:szCs w:val="20"/>
        </w:rPr>
        <w:t>;”</w:t>
      </w:r>
    </w:p>
    <w:p>
      <w:pPr>
        <w:pStyle w:val="Normal"/>
        <w:shd w:val="clear" w:color="auto" w:fill="FFFFFF"/>
        <w:spacing w:lineRule="auto" w:line="360" w:before="240" w:after="240"/>
        <w:ind w:firstLine="720"/>
        <w:jc w:val="both"/>
        <w:rPr>
          <w:rFonts w:ascii="Arial" w:hAnsi="Arial" w:eastAsia="Arial" w:cs="Arial"/>
          <w:sz w:val="22"/>
          <w:szCs w:val="22"/>
        </w:rPr>
      </w:pPr>
      <w:r>
        <w:rPr>
          <w:rFonts w:eastAsia="Arial" w:cs="Arial" w:ascii="Arial" w:hAnsi="Arial"/>
          <w:sz w:val="22"/>
          <w:szCs w:val="22"/>
        </w:rPr>
        <w:t>Com relação à legalidade do projeto, a Lei Federal n.º 8666/93 que regulamenta os procedimentos e normas do processo licitatório e dos contratos públicos, possibilita a alienação bens imóveis públicos em algumas modalidades, sendo permitido a venda, desde que demonstrado a existência de interesse público, com autorização legislativa, avaliação prévia e licitação na modalidade</w:t>
      </w:r>
      <w:r>
        <w:rPr>
          <w:rFonts w:eastAsia="Arial" w:cs="Arial" w:ascii="Arial" w:hAnsi="Arial"/>
          <w:sz w:val="22"/>
          <w:szCs w:val="22"/>
          <w:u w:val="single"/>
        </w:rPr>
        <w:t xml:space="preserve"> concorrência. </w:t>
      </w:r>
      <w:r>
        <w:rPr>
          <w:rFonts w:eastAsia="Arial" w:cs="Arial" w:ascii="Arial" w:hAnsi="Arial"/>
          <w:sz w:val="22"/>
          <w:szCs w:val="22"/>
          <w:u w:val="none"/>
        </w:rPr>
        <w:t>Cita-se:</w:t>
      </w:r>
    </w:p>
    <w:p>
      <w:pPr>
        <w:pStyle w:val="Normal"/>
        <w:shd w:val="clear" w:color="auto" w:fill="FFFFFF"/>
        <w:spacing w:lineRule="auto" w:line="360" w:before="240" w:after="240"/>
        <w:ind w:left="3600" w:firstLine="720"/>
        <w:jc w:val="both"/>
        <w:rPr>
          <w:i/>
          <w:i/>
          <w:iCs/>
          <w:sz w:val="20"/>
          <w:szCs w:val="20"/>
        </w:rPr>
      </w:pPr>
      <w:r>
        <w:rPr>
          <w:rFonts w:eastAsia="Arial" w:cs="Arial" w:ascii="Arial" w:hAnsi="Arial"/>
          <w:i/>
          <w:iCs/>
          <w:sz w:val="20"/>
          <w:szCs w:val="20"/>
          <w:u w:val="none"/>
        </w:rPr>
        <w:t>“</w:t>
      </w:r>
      <w:r>
        <w:rPr>
          <w:rFonts w:eastAsia="Arial" w:cs="Arial" w:ascii="Arial" w:hAnsi="Arial"/>
          <w:i/>
          <w:iCs/>
          <w:sz w:val="20"/>
          <w:szCs w:val="20"/>
          <w:u w:val="none"/>
        </w:rPr>
        <w:t>Art. 17. A alienação de bens da Administração Pública, subordinada à existência de interesse público devidamente justificado, será precedida de avaliação e obedecerá às seguintes normas:</w:t>
      </w:r>
    </w:p>
    <w:p>
      <w:pPr>
        <w:pStyle w:val="Normal"/>
        <w:shd w:val="clear" w:color="auto" w:fill="FFFFFF"/>
        <w:spacing w:lineRule="auto" w:line="360" w:before="240" w:after="240"/>
        <w:ind w:left="3600" w:firstLine="720"/>
        <w:jc w:val="both"/>
        <w:rPr>
          <w:i/>
          <w:i/>
          <w:iCs/>
          <w:sz w:val="20"/>
          <w:szCs w:val="20"/>
        </w:rPr>
      </w:pPr>
      <w:r>
        <w:rPr>
          <w:rFonts w:eastAsia="Arial" w:cs="Arial" w:ascii="Arial" w:hAnsi="Arial"/>
          <w:i/>
          <w:iCs/>
          <w:sz w:val="20"/>
          <w:szCs w:val="20"/>
          <w:u w:val="none"/>
        </w:rPr>
        <w:t>I - quando imóveis, dependerá de autorização legislativa para órgãos da administração direta e entidades autárquicas e fundacionais, e, para todos, inclusive as entidades paraestatais, dependerá de avaliação prévia e de licitação na modalidade de concorrência, dispensada esta nos seguintes casos. […]”.</w:t>
      </w:r>
    </w:p>
    <w:p>
      <w:pPr>
        <w:pStyle w:val="Normal"/>
        <w:shd w:val="clear" w:color="auto" w:fill="FFFFFF"/>
        <w:spacing w:lineRule="auto" w:line="360" w:before="240" w:after="240"/>
        <w:ind w:hanging="0"/>
        <w:jc w:val="both"/>
        <w:rPr>
          <w:sz w:val="22"/>
          <w:szCs w:val="22"/>
        </w:rPr>
      </w:pPr>
      <w:r>
        <w:rPr>
          <w:rFonts w:eastAsia="Arial" w:cs="Arial" w:ascii="Arial" w:hAnsi="Arial"/>
          <w:i/>
          <w:iCs/>
          <w:sz w:val="22"/>
          <w:szCs w:val="22"/>
          <w:u w:val="none"/>
        </w:rPr>
        <w:tab/>
      </w:r>
      <w:r>
        <w:rPr>
          <w:rFonts w:eastAsia="Arial" w:cs="Arial" w:ascii="Arial" w:hAnsi="Arial"/>
          <w:i w:val="false"/>
          <w:iCs w:val="false"/>
          <w:sz w:val="22"/>
          <w:szCs w:val="22"/>
          <w:u w:val="none"/>
        </w:rPr>
        <w:t>A mesma regulamentação se encontra expressa na Lei Orgânica Municipal, em seu artigo 112, inciso I.</w:t>
      </w:r>
    </w:p>
    <w:p>
      <w:pPr>
        <w:pStyle w:val="Normal"/>
        <w:shd w:val="clear" w:color="auto" w:fill="FFFFFF"/>
        <w:spacing w:lineRule="auto" w:line="360" w:before="240" w:after="240"/>
        <w:ind w:hanging="0"/>
        <w:jc w:val="both"/>
        <w:rPr>
          <w:sz w:val="22"/>
          <w:szCs w:val="22"/>
        </w:rPr>
      </w:pPr>
      <w:r>
        <w:rPr>
          <w:rFonts w:eastAsia="Arial" w:cs="Arial" w:ascii="Arial" w:hAnsi="Arial"/>
          <w:i w:val="false"/>
          <w:iCs w:val="false"/>
          <w:sz w:val="22"/>
          <w:szCs w:val="22"/>
          <w:u w:val="none"/>
        </w:rPr>
        <w:tab/>
      </w:r>
    </w:p>
    <w:p>
      <w:pPr>
        <w:pStyle w:val="Normal"/>
        <w:shd w:val="clear" w:color="auto" w:fill="FFFFFF"/>
        <w:spacing w:lineRule="auto" w:line="360" w:before="240" w:after="240"/>
        <w:ind w:hanging="0"/>
        <w:jc w:val="both"/>
        <w:rPr>
          <w:sz w:val="22"/>
          <w:szCs w:val="22"/>
        </w:rPr>
      </w:pPr>
      <w:r>
        <w:rPr>
          <w:sz w:val="22"/>
          <w:szCs w:val="22"/>
        </w:rPr>
      </w:r>
    </w:p>
    <w:p>
      <w:pPr>
        <w:pStyle w:val="Normal"/>
        <w:shd w:val="clear" w:color="auto" w:fill="FFFFFF"/>
        <w:spacing w:lineRule="auto" w:line="360" w:before="240" w:after="240"/>
        <w:ind w:hanging="0"/>
        <w:jc w:val="both"/>
        <w:rPr>
          <w:sz w:val="22"/>
          <w:szCs w:val="22"/>
        </w:rPr>
      </w:pPr>
      <w:r>
        <w:rPr>
          <w:rFonts w:eastAsia="Arial" w:cs="Arial" w:ascii="Arial" w:hAnsi="Arial"/>
          <w:i w:val="false"/>
          <w:iCs w:val="false"/>
          <w:sz w:val="22"/>
          <w:szCs w:val="22"/>
          <w:u w:val="none"/>
        </w:rPr>
        <w:tab/>
        <w:t>Válido mencionar, que a nova lei geral de licitações (Lei Federal nº 14.133/2019) alterou a modalidade de alienação de bens da Administração Pública de concorrência para modalidade de Leilão. Entretanto, ainda cabe ao Poder Público optar entre qual dispositivo legal utilizará para fundamentar seus processos licitatórios.</w:t>
      </w:r>
    </w:p>
    <w:p>
      <w:pPr>
        <w:pStyle w:val="Normal"/>
        <w:shd w:val="clear" w:color="auto" w:fill="FFFFFF"/>
        <w:spacing w:lineRule="auto" w:line="360" w:before="240" w:after="240"/>
        <w:ind w:hanging="0"/>
        <w:jc w:val="both"/>
        <w:rPr>
          <w:sz w:val="22"/>
          <w:szCs w:val="22"/>
        </w:rPr>
      </w:pPr>
      <w:r>
        <w:rPr>
          <w:rFonts w:eastAsia="Arial" w:cs="Arial" w:ascii="Arial" w:hAnsi="Arial"/>
          <w:i w:val="false"/>
          <w:iCs w:val="false"/>
          <w:sz w:val="22"/>
          <w:szCs w:val="22"/>
          <w:u w:val="none"/>
        </w:rPr>
        <w:tab/>
        <w:t xml:space="preserve">No que diz respeito as formalidades procedimentais, insta pontuar, que em análise aos autos do processo, comprovou-se a titularidade do imóvel com a apresentação da matrícula </w:t>
      </w:r>
      <w:r>
        <w:rPr>
          <w:rFonts w:eastAsia="Arial" w:cs="Arial" w:ascii="Arial" w:hAnsi="Arial"/>
          <w:b/>
          <w:bCs/>
          <w:i w:val="false"/>
          <w:iCs w:val="false"/>
          <w:sz w:val="22"/>
          <w:szCs w:val="22"/>
          <w:u w:val="none"/>
        </w:rPr>
        <w:t>nº 71.215 (fl.8</w:t>
      </w:r>
      <w:r>
        <w:rPr>
          <w:rFonts w:eastAsia="Arial" w:cs="Arial" w:ascii="Arial" w:hAnsi="Arial"/>
          <w:i w:val="false"/>
          <w:iCs w:val="false"/>
          <w:sz w:val="22"/>
          <w:szCs w:val="22"/>
          <w:u w:val="none"/>
        </w:rPr>
        <w:t xml:space="preserve">), cadastrada no Registro de Imóveis da Comarca de Mogi Mirim-SP, com área de </w:t>
      </w:r>
      <w:r>
        <w:rPr>
          <w:rFonts w:eastAsia="Arial" w:cs="Arial" w:ascii="Arial" w:hAnsi="Arial"/>
          <w:b/>
          <w:bCs/>
          <w:i w:val="false"/>
          <w:iCs w:val="false"/>
          <w:sz w:val="22"/>
          <w:szCs w:val="22"/>
          <w:u w:val="none"/>
        </w:rPr>
        <w:t>12.150m²</w:t>
      </w:r>
      <w:r>
        <w:rPr>
          <w:rFonts w:eastAsia="Arial" w:cs="Arial" w:ascii="Arial" w:hAnsi="Arial"/>
          <w:i w:val="false"/>
          <w:iCs w:val="false"/>
          <w:sz w:val="22"/>
          <w:szCs w:val="22"/>
          <w:u w:val="none"/>
        </w:rPr>
        <w:t xml:space="preserve"> tendo averbado como proprietário o</w:t>
      </w:r>
      <w:r>
        <w:rPr>
          <w:rFonts w:eastAsia="Arial" w:cs="Arial" w:ascii="Arial" w:hAnsi="Arial"/>
          <w:b/>
          <w:bCs/>
          <w:i w:val="false"/>
          <w:iCs w:val="false"/>
          <w:sz w:val="22"/>
          <w:szCs w:val="22"/>
          <w:u w:val="none"/>
        </w:rPr>
        <w:t xml:space="preserve"> Município de Mogi Mirim. </w:t>
      </w:r>
      <w:r>
        <w:rPr>
          <w:rFonts w:eastAsia="Arial" w:cs="Arial" w:ascii="Arial" w:hAnsi="Arial"/>
          <w:b w:val="false"/>
          <w:bCs w:val="false"/>
          <w:i w:val="false"/>
          <w:iCs w:val="false"/>
          <w:sz w:val="22"/>
          <w:szCs w:val="22"/>
          <w:u w:val="none"/>
        </w:rPr>
        <w:t xml:space="preserve">O referido imóvel está localizado no Distrito Industrial II – Luiz Torrani, de frente com a Avenida Dr. José Carlos Tonon. Para cumprimento da obrigação legal de prévia avaliação, foi apresentado o Parecer Técnico de Avaliação Mercadológica, com mês de referência em Janeiro de 2.022, elaborado pelos técnicos habilitados pelo CRECI: Luiz Francisco Fecci Rosa, Josué Calebi da Silva e Leonardo Amorim Tavares. </w:t>
      </w:r>
    </w:p>
    <w:p>
      <w:pPr>
        <w:pStyle w:val="Normal"/>
        <w:shd w:val="clear" w:color="auto" w:fill="FFFFFF"/>
        <w:spacing w:lineRule="auto" w:line="360" w:before="240" w:after="240"/>
        <w:ind w:hanging="0"/>
        <w:jc w:val="both"/>
        <w:rPr>
          <w:sz w:val="22"/>
          <w:szCs w:val="22"/>
        </w:rPr>
      </w:pPr>
      <w:r>
        <w:rPr>
          <w:rFonts w:eastAsia="Arial" w:cs="Arial" w:ascii="Arial" w:hAnsi="Arial"/>
          <w:b w:val="false"/>
          <w:bCs w:val="false"/>
          <w:i w:val="false"/>
          <w:iCs w:val="false"/>
          <w:sz w:val="22"/>
          <w:szCs w:val="22"/>
          <w:u w:val="none"/>
        </w:rPr>
        <w:tab/>
        <w:t xml:space="preserve">Para fins de instrução, o referido Parecer Técnico indica que o valor médio da metragem do imóvel na localidade é de R$ 148,15 por metro quadrado, totalizando uma valoração do imóvel em </w:t>
      </w:r>
      <w:r>
        <w:rPr>
          <w:rFonts w:eastAsia="Arial" w:cs="Arial" w:ascii="Arial" w:hAnsi="Arial"/>
          <w:b/>
          <w:bCs/>
          <w:i w:val="false"/>
          <w:iCs w:val="false"/>
          <w:sz w:val="22"/>
          <w:szCs w:val="22"/>
          <w:u w:val="none"/>
        </w:rPr>
        <w:t>R$ 1.800.000,00 (um milhão e oitocentos mil reais).</w:t>
      </w:r>
    </w:p>
    <w:p>
      <w:pPr>
        <w:pStyle w:val="Normal"/>
        <w:shd w:val="clear" w:color="auto" w:fill="FFFFFF"/>
        <w:spacing w:lineRule="auto" w:line="360" w:before="240" w:after="240"/>
        <w:ind w:hanging="0"/>
        <w:jc w:val="both"/>
        <w:rPr>
          <w:sz w:val="22"/>
          <w:szCs w:val="22"/>
        </w:rPr>
      </w:pPr>
      <w:r>
        <w:rPr>
          <w:rFonts w:eastAsia="Arial" w:cs="Arial" w:ascii="Arial" w:hAnsi="Arial"/>
          <w:b w:val="false"/>
          <w:bCs w:val="false"/>
          <w:i w:val="false"/>
          <w:iCs w:val="false"/>
          <w:sz w:val="22"/>
          <w:szCs w:val="22"/>
          <w:u w:val="none"/>
        </w:rPr>
        <w:tab/>
        <w:t>A intenção da administração é alienar, mediante venda, o imóvel em tela, tendo em vista que o Poder Executivo entende que com esta iniciativa, viabilizará com que a propriedade cumpra com sua função social, permitindo a implantação de empreendimentos industriais, comerciais ou de serviços, favorecendo o aumento de empregos e renda na cidade.</w:t>
      </w:r>
    </w:p>
    <w:p>
      <w:pPr>
        <w:pStyle w:val="Normal"/>
        <w:spacing w:lineRule="auto" w:line="360"/>
        <w:ind w:firstLine="709"/>
        <w:jc w:val="both"/>
        <w:rPr>
          <w:rFonts w:ascii="Arial" w:hAnsi="Arial" w:eastAsia="Arial" w:cs="Arial"/>
          <w:color w:val="000000"/>
          <w:sz w:val="22"/>
          <w:szCs w:val="22"/>
        </w:rPr>
      </w:pPr>
      <w:r>
        <w:rPr>
          <w:rFonts w:eastAsia="Arial" w:cs="Arial" w:ascii="Arial" w:hAnsi="Arial"/>
          <w:sz w:val="22"/>
          <w:szCs w:val="22"/>
        </w:rPr>
        <w:t>Diante de todo exposto, considerando a importância social que se reveste a matéria e tendo em vista que não observamos irregularidades na propositura ora analisada, não se verifica óbices para continuidade da proposta apresentada pelo Executivo Municipal.</w:t>
      </w:r>
    </w:p>
    <w:p>
      <w:pPr>
        <w:pStyle w:val="Normal"/>
        <w:spacing w:lineRule="auto" w:line="360"/>
        <w:jc w:val="both"/>
        <w:rPr>
          <w:rFonts w:ascii="Arial" w:hAnsi="Arial" w:eastAsia="Arial" w:cs="Arial"/>
          <w:b/>
          <w:b/>
          <w:sz w:val="22"/>
          <w:szCs w:val="22"/>
        </w:rPr>
      </w:pPr>
      <w:r>
        <w:rPr>
          <w:rFonts w:eastAsia="Arial" w:cs="Arial" w:ascii="Arial" w:hAnsi="Arial"/>
          <w:b/>
          <w:sz w:val="22"/>
          <w:szCs w:val="22"/>
        </w:rPr>
      </w:r>
    </w:p>
    <w:p>
      <w:pPr>
        <w:pStyle w:val="Normal"/>
        <w:spacing w:lineRule="auto" w:line="360"/>
        <w:jc w:val="both"/>
        <w:rPr>
          <w:rFonts w:ascii="Arial" w:hAnsi="Arial" w:eastAsia="Arial" w:cs="Arial"/>
          <w:sz w:val="22"/>
          <w:szCs w:val="22"/>
        </w:rPr>
      </w:pPr>
      <w:r>
        <w:rPr>
          <w:rFonts w:eastAsia="Arial" w:cs="Arial" w:ascii="Arial" w:hAnsi="Arial"/>
          <w:b/>
          <w:sz w:val="22"/>
          <w:szCs w:val="22"/>
        </w:rPr>
        <w:t>III. Substitutivos, Emendas ou subemendas ao Projeto</w:t>
      </w:r>
    </w:p>
    <w:p>
      <w:pPr>
        <w:pStyle w:val="Normal"/>
        <w:spacing w:lineRule="auto" w:line="360"/>
        <w:jc w:val="both"/>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ab/>
      </w:r>
    </w:p>
    <w:p>
      <w:pPr>
        <w:pStyle w:val="Normal"/>
        <w:spacing w:lineRule="auto" w:line="360"/>
        <w:jc w:val="both"/>
        <w:rPr>
          <w:rFonts w:ascii="Arial" w:hAnsi="Arial" w:eastAsia="Arial" w:cs="Arial"/>
          <w:sz w:val="22"/>
          <w:szCs w:val="22"/>
        </w:rPr>
      </w:pPr>
      <w:r>
        <w:rPr>
          <w:rFonts w:eastAsia="Arial" w:cs="Arial" w:ascii="Arial" w:hAnsi="Arial"/>
          <w:sz w:val="22"/>
          <w:szCs w:val="22"/>
        </w:rPr>
        <w:tab/>
        <w:t>Esta relatoria não propõe qualquer alteração ao Projeto de Lei sob análise. Entretanto, ressaltamos que fo</w:t>
      </w:r>
      <w:r>
        <w:rPr>
          <w:rFonts w:eastAsia="Arial" w:cs="Arial" w:ascii="Arial" w:hAnsi="Arial"/>
          <w:sz w:val="22"/>
          <w:szCs w:val="22"/>
        </w:rPr>
        <w:t xml:space="preserve">i </w:t>
      </w:r>
      <w:r>
        <w:rPr>
          <w:rFonts w:eastAsia="Arial" w:cs="Arial" w:ascii="Arial" w:hAnsi="Arial"/>
          <w:sz w:val="22"/>
          <w:szCs w:val="22"/>
        </w:rPr>
        <w:t xml:space="preserve">apresentada </w:t>
      </w:r>
      <w:r>
        <w:rPr>
          <w:rFonts w:eastAsia="Arial" w:cs="Arial" w:ascii="Arial" w:hAnsi="Arial"/>
          <w:sz w:val="22"/>
          <w:szCs w:val="22"/>
        </w:rPr>
        <w:t>uma</w:t>
      </w:r>
      <w:r>
        <w:rPr>
          <w:rFonts w:eastAsia="Arial" w:cs="Arial" w:ascii="Arial" w:hAnsi="Arial"/>
          <w:sz w:val="22"/>
          <w:szCs w:val="22"/>
        </w:rPr>
        <w:t xml:space="preserve"> emenda do Nobre Vereador Orivaldo Aparecido Magalhães.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b/>
          <w:b/>
          <w:sz w:val="22"/>
          <w:szCs w:val="22"/>
        </w:rPr>
      </w:pPr>
      <w:r>
        <w:rPr>
          <w:rFonts w:eastAsia="Arial" w:cs="Arial" w:ascii="Arial" w:hAnsi="Arial"/>
          <w:b/>
          <w:sz w:val="22"/>
          <w:szCs w:val="22"/>
        </w:rPr>
        <w:t>IV. Decisão da Relatora.</w:t>
      </w:r>
    </w:p>
    <w:p>
      <w:pPr>
        <w:pStyle w:val="Normal"/>
        <w:spacing w:lineRule="auto" w:line="360"/>
        <w:ind w:firstLine="720"/>
        <w:jc w:val="both"/>
        <w:rPr>
          <w:rFonts w:ascii="Arial" w:hAnsi="Arial" w:eastAsia="Arial" w:cs="Arial"/>
          <w:sz w:val="22"/>
          <w:szCs w:val="22"/>
        </w:rPr>
      </w:pPr>
      <w:r>
        <w:rPr>
          <w:rFonts w:eastAsia="Arial" w:cs="Arial" w:ascii="Arial" w:hAnsi="Arial"/>
          <w:sz w:val="22"/>
          <w:szCs w:val="22"/>
        </w:rPr>
        <w:t xml:space="preserve">Portanto, diante do exposto, esta relatoria considera que a presente propositura não apresenta vícios de constitucionalidade, recebendo assim parecer </w:t>
      </w:r>
      <w:r>
        <w:rPr>
          <w:rFonts w:eastAsia="Arial" w:cs="Arial" w:ascii="Arial" w:hAnsi="Arial"/>
          <w:b/>
          <w:sz w:val="22"/>
          <w:szCs w:val="22"/>
        </w:rPr>
        <w:t>FAVORÁVEL.</w:t>
      </w:r>
    </w:p>
    <w:p>
      <w:pPr>
        <w:pStyle w:val="Normal"/>
        <w:jc w:val="both"/>
        <w:rPr>
          <w:rFonts w:ascii="Calibri" w:hAnsi="Calibri" w:eastAsia="Calibri" w:cs="Calibri"/>
          <w:b/>
          <w:b/>
          <w:color w:val="000000"/>
          <w:sz w:val="24"/>
          <w:szCs w:val="24"/>
        </w:rPr>
      </w:pPr>
      <w:r>
        <w:rPr>
          <w:rFonts w:eastAsia="Calibri" w:cs="Calibri" w:ascii="Calibri" w:hAnsi="Calibri"/>
          <w:b/>
          <w:color w:val="000000"/>
          <w:sz w:val="24"/>
          <w:szCs w:val="24"/>
        </w:rPr>
      </w:r>
    </w:p>
    <w:p>
      <w:pPr>
        <w:pStyle w:val="Normal"/>
        <w:jc w:val="both"/>
        <w:rPr>
          <w:rFonts w:ascii="Calibri" w:hAnsi="Calibri" w:eastAsia="Calibri" w:cs="Calibri"/>
          <w:b/>
          <w:b/>
          <w:sz w:val="24"/>
          <w:szCs w:val="24"/>
        </w:rPr>
      </w:pPr>
      <w:r>
        <w:rPr>
          <w:rFonts w:eastAsia="Calibri" w:cs="Calibri" w:ascii="Calibri" w:hAnsi="Calibri"/>
          <w:b/>
          <w:sz w:val="24"/>
          <w:szCs w:val="24"/>
        </w:rPr>
      </w:r>
    </w:p>
    <w:p>
      <w:pPr>
        <w:pStyle w:val="Normal"/>
        <w:jc w:val="both"/>
        <w:rPr>
          <w:rFonts w:ascii="Calibri" w:hAnsi="Calibri" w:eastAsia="Calibri" w:cs="Calibri"/>
          <w:b/>
          <w:b/>
          <w:sz w:val="24"/>
          <w:szCs w:val="24"/>
        </w:rPr>
      </w:pPr>
      <w:r>
        <w:rPr>
          <w:rFonts w:eastAsia="Calibri" w:cs="Calibri" w:ascii="Calibri" w:hAnsi="Calibri"/>
          <w:b/>
          <w:sz w:val="24"/>
          <w:szCs w:val="24"/>
        </w:rPr>
      </w:r>
    </w:p>
    <w:p>
      <w:pPr>
        <w:pStyle w:val="Normal"/>
        <w:rPr>
          <w:rFonts w:ascii="Calibri" w:hAnsi="Calibri" w:eastAsia="Calibri" w:cs="Calibri"/>
          <w:b/>
          <w:b/>
          <w:sz w:val="24"/>
          <w:szCs w:val="24"/>
        </w:rPr>
      </w:pPr>
      <w:r>
        <w:rPr>
          <w:rFonts w:eastAsia="Calibri" w:cs="Calibri" w:ascii="Calibri" w:hAnsi="Calibri"/>
          <w:b/>
          <w:sz w:val="24"/>
          <w:szCs w:val="24"/>
        </w:rPr>
      </w:r>
    </w:p>
    <w:p>
      <w:pPr>
        <w:pStyle w:val="Normal"/>
        <w:jc w:val="center"/>
        <w:rPr>
          <w:rFonts w:ascii="Calibri" w:hAnsi="Calibri" w:eastAsia="Calibri" w:cs="Calibri"/>
          <w:b/>
          <w:b/>
          <w:sz w:val="24"/>
          <w:szCs w:val="24"/>
        </w:rPr>
      </w:pPr>
      <w:r>
        <w:rPr>
          <w:rFonts w:eastAsia="Calibri" w:cs="Calibri" w:ascii="Calibri" w:hAnsi="Calibri"/>
          <w:b/>
          <w:color w:val="000000"/>
          <w:sz w:val="24"/>
          <w:szCs w:val="24"/>
        </w:rPr>
        <w:t>VEREADORA MARA CRISTINA CHOQUETTA</w:t>
      </w:r>
    </w:p>
    <w:p>
      <w:pPr>
        <w:pStyle w:val="Normal"/>
        <w:jc w:val="center"/>
        <w:rPr>
          <w:rFonts w:ascii="Calibri" w:hAnsi="Calibri" w:eastAsia="Calibri" w:cs="Calibri"/>
          <w:b/>
          <w:b/>
          <w:color w:val="000000"/>
          <w:sz w:val="24"/>
          <w:szCs w:val="24"/>
        </w:rPr>
      </w:pPr>
      <w:r>
        <w:rPr>
          <w:rFonts w:eastAsia="Calibri" w:cs="Calibri" w:ascii="Calibri" w:hAnsi="Calibri"/>
          <w:b/>
          <w:color w:val="000000"/>
          <w:sz w:val="24"/>
          <w:szCs w:val="24"/>
        </w:rPr>
        <w:t>Relatora</w:t>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sz w:val="26"/>
          <w:szCs w:val="26"/>
        </w:rPr>
      </w:pPr>
      <w:r>
        <w:rPr>
          <w:rFonts w:eastAsia="Calibri" w:cs="Calibri" w:ascii="Calibri" w:hAnsi="Calibri"/>
          <w:b/>
          <w:sz w:val="26"/>
          <w:szCs w:val="26"/>
        </w:rPr>
        <w:t>PARECER CONJUNTO N.º     /2022 DA COMISSÃO DE JUSTIÇA E REDAÇÃO; OBRAS, SERVIÇOS PÚBLICOS E ATIVIDADES PRIVADAS, EXAMES DE ASSUNTOS INDUSTRIAIS E COMERCIAIS E DE FINANÇAS E ORÇAMENTO.</w:t>
      </w:r>
    </w:p>
    <w:p>
      <w:pPr>
        <w:pStyle w:val="Normal"/>
        <w:spacing w:before="0" w:after="240"/>
        <w:rPr>
          <w:rFonts w:ascii="Calibri" w:hAnsi="Calibri" w:eastAsia="Calibri" w:cs="Calibri"/>
          <w:sz w:val="26"/>
          <w:szCs w:val="26"/>
        </w:rPr>
      </w:pPr>
      <w:r>
        <w:rPr>
          <w:rFonts w:eastAsia="Calibri" w:cs="Calibri" w:ascii="Calibri" w:hAnsi="Calibri"/>
          <w:sz w:val="26"/>
          <w:szCs w:val="26"/>
        </w:rPr>
      </w:r>
    </w:p>
    <w:p>
      <w:pPr>
        <w:pStyle w:val="Normal"/>
        <w:ind w:firstLine="720"/>
        <w:jc w:val="both"/>
        <w:rPr>
          <w:rFonts w:ascii="Calibri" w:hAnsi="Calibri" w:eastAsia="Calibri" w:cs="Calibri"/>
          <w:sz w:val="26"/>
          <w:szCs w:val="26"/>
        </w:rPr>
      </w:pPr>
      <w:r>
        <w:rPr>
          <w:rFonts w:eastAsia="Calibri" w:cs="Calibri" w:ascii="Calibri" w:hAnsi="Calibri"/>
          <w:sz w:val="26"/>
          <w:szCs w:val="26"/>
        </w:rPr>
        <w:t xml:space="preserve">Seguindo o Voto exarado pela Relatora e conforme determinam os artigos 35, 37, 38 e 42, combinados com artigo 45 da Resolução n°  276 de 09 de novembro de 2.010 a Comissão de Justiça e Redação conjuntamente com as Comissões Permanentes de Obras, Serviços Públicos e Atividades Privadas, Exames de Assunto Industriais e Comerciais e de Finanças e Orçamento formalizam o presente </w:t>
      </w:r>
      <w:r>
        <w:rPr>
          <w:rFonts w:eastAsia="Calibri" w:cs="Calibri" w:ascii="Calibri" w:hAnsi="Calibri"/>
          <w:b/>
          <w:sz w:val="26"/>
          <w:szCs w:val="26"/>
        </w:rPr>
        <w:t>PARECER FAVORÁVEL</w:t>
      </w:r>
      <w:r>
        <w:rPr>
          <w:rFonts w:eastAsia="Calibri" w:cs="Calibri" w:ascii="Calibri" w:hAnsi="Calibri"/>
          <w:sz w:val="26"/>
          <w:szCs w:val="26"/>
        </w:rPr>
        <w:t>.</w:t>
      </w:r>
    </w:p>
    <w:p>
      <w:pPr>
        <w:pStyle w:val="Normal"/>
        <w:jc w:val="both"/>
        <w:rPr>
          <w:rFonts w:ascii="Arial" w:hAnsi="Arial" w:eastAsia="Arial" w:cs="Arial"/>
          <w:sz w:val="24"/>
          <w:szCs w:val="24"/>
        </w:rPr>
      </w:pPr>
      <w:r>
        <w:rPr>
          <w:rFonts w:eastAsia="Arial" w:cs="Arial" w:ascii="Arial" w:hAnsi="Arial"/>
          <w:sz w:val="24"/>
          <w:szCs w:val="24"/>
        </w:rPr>
      </w:r>
    </w:p>
    <w:p>
      <w:pPr>
        <w:pStyle w:val="Normal"/>
        <w:jc w:val="center"/>
        <w:rPr>
          <w:rFonts w:ascii="Calibri" w:hAnsi="Calibri"/>
        </w:rPr>
      </w:pPr>
      <w:r>
        <w:rPr>
          <w:rFonts w:eastAsia="Arial" w:cs="Arial" w:ascii="Calibri" w:hAnsi="Calibri"/>
          <w:color w:val="000000"/>
          <w:sz w:val="24"/>
          <w:szCs w:val="24"/>
          <w:highlight w:val="white"/>
        </w:rPr>
        <w:t xml:space="preserve">Sala das Comissões, em </w:t>
      </w:r>
      <w:r>
        <w:rPr>
          <w:rFonts w:eastAsia="Arial" w:cs="Arial" w:ascii="Calibri" w:hAnsi="Calibri"/>
          <w:sz w:val="24"/>
          <w:szCs w:val="24"/>
          <w:highlight w:val="white"/>
        </w:rPr>
        <w:t>28</w:t>
      </w:r>
      <w:r>
        <w:rPr>
          <w:rFonts w:eastAsia="Arial" w:cs="Arial" w:ascii="Calibri" w:hAnsi="Calibri"/>
          <w:color w:val="000000"/>
          <w:sz w:val="24"/>
          <w:szCs w:val="24"/>
          <w:highlight w:val="white"/>
        </w:rPr>
        <w:t xml:space="preserve"> de </w:t>
      </w:r>
      <w:r>
        <w:rPr>
          <w:rFonts w:eastAsia="Arial" w:cs="Arial" w:ascii="Calibri" w:hAnsi="Calibri"/>
          <w:sz w:val="24"/>
          <w:szCs w:val="24"/>
          <w:highlight w:val="white"/>
        </w:rPr>
        <w:t xml:space="preserve">julho </w:t>
      </w:r>
      <w:r>
        <w:rPr>
          <w:rFonts w:eastAsia="Arial" w:cs="Arial" w:ascii="Calibri" w:hAnsi="Calibri"/>
          <w:color w:val="000000"/>
          <w:sz w:val="24"/>
          <w:szCs w:val="24"/>
          <w:highlight w:val="white"/>
        </w:rPr>
        <w:t>de 2022</w:t>
      </w:r>
      <w:r>
        <w:rPr>
          <w:rFonts w:eastAsia="Arial" w:cs="Arial" w:ascii="Calibri" w:hAnsi="Calibri"/>
          <w:sz w:val="24"/>
          <w:szCs w:val="24"/>
          <w:highlight w:val="white"/>
        </w:rPr>
        <w:t>.</w:t>
      </w:r>
    </w:p>
    <w:p>
      <w:pPr>
        <w:pStyle w:val="Normal"/>
        <w:spacing w:before="0" w:after="240"/>
        <w:rPr>
          <w:rFonts w:ascii="Calibri" w:hAnsi="Calibri" w:eastAsia="Calibri" w:cs="Calibri"/>
          <w:b/>
          <w:b/>
          <w:sz w:val="26"/>
          <w:szCs w:val="26"/>
        </w:rPr>
      </w:pPr>
      <w:r>
        <w:rPr>
          <w:rFonts w:eastAsia="Calibri" w:cs="Calibri" w:ascii="Calibri" w:hAnsi="Calibri"/>
          <w:b/>
          <w:sz w:val="26"/>
          <w:szCs w:val="26"/>
        </w:rPr>
      </w:r>
    </w:p>
    <w:p>
      <w:pPr>
        <w:pStyle w:val="Normal"/>
        <w:jc w:val="center"/>
        <w:rPr>
          <w:rFonts w:ascii="Calibri" w:hAnsi="Calibri"/>
        </w:rPr>
      </w:pPr>
      <w:r>
        <w:rPr>
          <w:rFonts w:eastAsia="Calibri" w:cs="Calibri" w:ascii="Calibri" w:hAnsi="Calibri"/>
          <w:b/>
          <w:sz w:val="26"/>
          <w:szCs w:val="26"/>
          <w:highlight w:val="white"/>
          <w:u w:val="single"/>
        </w:rPr>
        <w:t>COMISSÃO DE JUSTIÇA E REDAÇÃO</w:t>
      </w:r>
    </w:p>
    <w:p>
      <w:pPr>
        <w:pStyle w:val="Normal"/>
        <w:spacing w:before="0" w:after="240"/>
        <w:rPr>
          <w:rFonts w:ascii="Calibri" w:hAnsi="Calibri"/>
        </w:rPr>
      </w:pPr>
      <w:r>
        <w:rPr>
          <w:rFonts w:eastAsia="Calibri" w:cs="Calibri" w:ascii="Calibri" w:hAnsi="Calibri"/>
          <w:sz w:val="26"/>
          <w:szCs w:val="26"/>
        </w:rPr>
        <w:br/>
      </w:r>
    </w:p>
    <w:p>
      <w:pPr>
        <w:pStyle w:val="Normal"/>
        <w:jc w:val="center"/>
        <w:rPr>
          <w:rFonts w:ascii="Calibri" w:hAnsi="Calibri" w:eastAsia="Calibri" w:cs="Calibri"/>
          <w:b/>
          <w:b/>
          <w:sz w:val="26"/>
          <w:szCs w:val="26"/>
        </w:rPr>
      </w:pPr>
      <w:r>
        <w:rPr>
          <w:rFonts w:eastAsia="Calibri" w:cs="Calibri" w:ascii="Calibri" w:hAnsi="Calibri"/>
          <w:b/>
          <w:sz w:val="26"/>
          <w:szCs w:val="26"/>
        </w:rPr>
      </w:r>
    </w:p>
    <w:p>
      <w:pPr>
        <w:pStyle w:val="Normal"/>
        <w:rPr>
          <w:rFonts w:ascii="Calibri" w:hAnsi="Calibri" w:eastAsia="Calibri" w:cs="Calibri"/>
          <w:b/>
          <w:b/>
          <w:sz w:val="26"/>
          <w:szCs w:val="26"/>
        </w:rPr>
      </w:pPr>
      <w:r>
        <w:rPr>
          <w:rFonts w:eastAsia="Calibri" w:cs="Calibri" w:ascii="Calibri" w:hAnsi="Calibri"/>
          <w:b/>
          <w:sz w:val="26"/>
          <w:szCs w:val="26"/>
        </w:rPr>
      </w:r>
    </w:p>
    <w:p>
      <w:pPr>
        <w:pStyle w:val="Normal"/>
        <w:jc w:val="center"/>
        <w:rPr>
          <w:rFonts w:ascii="Calibri" w:hAnsi="Calibri"/>
        </w:rPr>
      </w:pPr>
      <w:r>
        <w:rPr>
          <w:rFonts w:eastAsia="Calibri" w:cs="Calibri" w:ascii="Calibri" w:hAnsi="Calibri"/>
          <w:b/>
          <w:sz w:val="26"/>
          <w:szCs w:val="26"/>
          <w:highlight w:val="white"/>
        </w:rPr>
        <w:t>VEREADOR JOÃO VICTOR GASPARINI</w:t>
      </w:r>
    </w:p>
    <w:p>
      <w:pPr>
        <w:pStyle w:val="Normal"/>
        <w:jc w:val="center"/>
        <w:rPr>
          <w:rFonts w:ascii="Calibri" w:hAnsi="Calibri"/>
        </w:rPr>
      </w:pPr>
      <w:r>
        <w:rPr>
          <w:rFonts w:eastAsia="Calibri" w:cs="Calibri" w:ascii="Calibri" w:hAnsi="Calibri"/>
          <w:sz w:val="26"/>
          <w:szCs w:val="26"/>
          <w:highlight w:val="white"/>
        </w:rPr>
        <w:t xml:space="preserve">Presidente </w:t>
      </w:r>
    </w:p>
    <w:p>
      <w:pPr>
        <w:pStyle w:val="Normal"/>
        <w:jc w:val="center"/>
        <w:rPr>
          <w:rFonts w:ascii="Calibri" w:hAnsi="Calibri" w:eastAsia="Calibri" w:cs="Calibri"/>
          <w:sz w:val="26"/>
          <w:szCs w:val="26"/>
        </w:rPr>
      </w:pPr>
      <w:r>
        <w:rPr>
          <w:rFonts w:eastAsia="Calibri" w:cs="Calibri" w:ascii="Calibri" w:hAnsi="Calibri"/>
          <w:sz w:val="26"/>
          <w:szCs w:val="26"/>
        </w:rPr>
      </w:r>
    </w:p>
    <w:p>
      <w:pPr>
        <w:pStyle w:val="Normal"/>
        <w:jc w:val="center"/>
        <w:rPr>
          <w:rFonts w:ascii="Calibri" w:hAnsi="Calibri" w:eastAsia="Calibri" w:cs="Calibri"/>
          <w:sz w:val="26"/>
          <w:szCs w:val="26"/>
        </w:rPr>
      </w:pPr>
      <w:r>
        <w:rPr>
          <w:rFonts w:eastAsia="Calibri" w:cs="Calibri" w:ascii="Calibri" w:hAnsi="Calibri"/>
          <w:sz w:val="26"/>
          <w:szCs w:val="26"/>
        </w:rPr>
      </w:r>
    </w:p>
    <w:p>
      <w:pPr>
        <w:pStyle w:val="Normal"/>
        <w:spacing w:before="0" w:after="240"/>
        <w:rPr>
          <w:rFonts w:ascii="Calibri" w:hAnsi="Calibri" w:eastAsia="Calibri" w:cs="Calibri"/>
          <w:sz w:val="26"/>
          <w:szCs w:val="26"/>
        </w:rPr>
      </w:pPr>
      <w:r>
        <w:rPr>
          <w:rFonts w:eastAsia="Calibri" w:cs="Calibri" w:ascii="Calibri" w:hAnsi="Calibri"/>
          <w:sz w:val="26"/>
          <w:szCs w:val="26"/>
        </w:rPr>
      </w:r>
    </w:p>
    <w:p>
      <w:pPr>
        <w:pStyle w:val="Normal"/>
        <w:jc w:val="center"/>
        <w:rPr>
          <w:rFonts w:ascii="Calibri" w:hAnsi="Calibri"/>
        </w:rPr>
      </w:pPr>
      <w:r>
        <w:rPr>
          <w:rFonts w:eastAsia="Calibri" w:cs="Calibri" w:ascii="Calibri" w:hAnsi="Calibri"/>
          <w:b/>
          <w:sz w:val="26"/>
          <w:szCs w:val="26"/>
          <w:highlight w:val="white"/>
        </w:rPr>
        <w:t>VEREADORA MARA CRISTINA CHOQUETTA</w:t>
      </w:r>
    </w:p>
    <w:p>
      <w:pPr>
        <w:pStyle w:val="Normal"/>
        <w:jc w:val="center"/>
        <w:rPr>
          <w:rFonts w:ascii="Calibri" w:hAnsi="Calibri"/>
        </w:rPr>
      </w:pPr>
      <w:r>
        <w:rPr>
          <w:rFonts w:eastAsia="Calibri" w:cs="Calibri" w:ascii="Calibri" w:hAnsi="Calibri"/>
          <w:sz w:val="26"/>
          <w:szCs w:val="26"/>
          <w:highlight w:val="white"/>
        </w:rPr>
        <w:t>Vice-presidente</w:t>
      </w:r>
    </w:p>
    <w:p>
      <w:pPr>
        <w:pStyle w:val="Normal"/>
        <w:spacing w:before="0" w:after="240"/>
        <w:rPr>
          <w:rFonts w:ascii="Calibri" w:hAnsi="Calibri" w:eastAsia="Calibri" w:cs="Calibri"/>
          <w:sz w:val="26"/>
          <w:szCs w:val="26"/>
        </w:rPr>
      </w:pPr>
      <w:r>
        <w:rPr>
          <w:rFonts w:eastAsia="Calibri" w:cs="Calibri" w:ascii="Calibri" w:hAnsi="Calibri"/>
          <w:sz w:val="26"/>
          <w:szCs w:val="26"/>
        </w:rPr>
      </w:r>
    </w:p>
    <w:p>
      <w:pPr>
        <w:pStyle w:val="Normal"/>
        <w:spacing w:before="0" w:after="240"/>
        <w:rPr>
          <w:rFonts w:ascii="Calibri" w:hAnsi="Calibri"/>
        </w:rPr>
      </w:pPr>
      <w:r>
        <w:rPr>
          <w:rFonts w:eastAsia="Calibri" w:cs="Calibri" w:ascii="Calibri" w:hAnsi="Calibri"/>
          <w:sz w:val="26"/>
          <w:szCs w:val="26"/>
        </w:rPr>
        <w:br/>
      </w:r>
    </w:p>
    <w:p>
      <w:pPr>
        <w:pStyle w:val="Normal"/>
        <w:jc w:val="center"/>
        <w:rPr>
          <w:rFonts w:ascii="Calibri" w:hAnsi="Calibri"/>
        </w:rPr>
      </w:pPr>
      <w:r>
        <w:rPr>
          <w:rFonts w:eastAsia="Calibri" w:cs="Calibri" w:ascii="Calibri" w:hAnsi="Calibri"/>
          <w:b/>
          <w:sz w:val="26"/>
          <w:szCs w:val="26"/>
          <w:highlight w:val="white"/>
        </w:rPr>
        <w:t>VEREADORA DR. LÚCIA MARIA FERREIRA TENÓRIO</w:t>
      </w:r>
    </w:p>
    <w:p>
      <w:pPr>
        <w:pStyle w:val="Normal"/>
        <w:jc w:val="center"/>
        <w:rPr>
          <w:rFonts w:ascii="Calibri" w:hAnsi="Calibri"/>
        </w:rPr>
      </w:pPr>
      <w:r>
        <w:rPr>
          <w:rFonts w:eastAsia="Calibri" w:cs="Calibri" w:ascii="Calibri" w:hAnsi="Calibri"/>
          <w:sz w:val="26"/>
          <w:szCs w:val="26"/>
          <w:highlight w:val="white"/>
        </w:rPr>
        <w:t>Membro </w:t>
      </w:r>
    </w:p>
    <w:p>
      <w:pPr>
        <w:pStyle w:val="Normal"/>
        <w:jc w:val="center"/>
        <w:rPr>
          <w:rFonts w:ascii="Calibri" w:hAnsi="Calibri" w:eastAsia="Calibri" w:cs="Calibri"/>
          <w:b/>
          <w:b/>
          <w:sz w:val="26"/>
          <w:szCs w:val="26"/>
          <w:highlight w:val="white"/>
          <w:u w:val="single"/>
        </w:rPr>
      </w:pPr>
      <w:r>
        <w:rPr>
          <w:rFonts w:eastAsia="Calibri" w:cs="Calibri" w:ascii="Calibri" w:hAnsi="Calibri"/>
          <w:b/>
          <w:sz w:val="26"/>
          <w:szCs w:val="26"/>
          <w:highlight w:val="white"/>
          <w:u w:val="single"/>
        </w:rPr>
      </w:r>
    </w:p>
    <w:p>
      <w:pPr>
        <w:pStyle w:val="Normal"/>
        <w:jc w:val="center"/>
        <w:rPr>
          <w:rFonts w:ascii="Calibri" w:hAnsi="Calibri" w:eastAsia="Calibri" w:cs="Calibri"/>
          <w:b/>
          <w:b/>
          <w:sz w:val="26"/>
          <w:szCs w:val="26"/>
          <w:highlight w:val="white"/>
          <w:u w:val="single"/>
        </w:rPr>
      </w:pPr>
      <w:r>
        <w:rPr>
          <w:rFonts w:eastAsia="Calibri" w:cs="Calibri" w:ascii="Calibri" w:hAnsi="Calibri"/>
          <w:b/>
          <w:sz w:val="26"/>
          <w:szCs w:val="26"/>
          <w:highlight w:val="white"/>
          <w:u w:val="single"/>
        </w:rPr>
      </w:r>
    </w:p>
    <w:p>
      <w:pPr>
        <w:pStyle w:val="Normal"/>
        <w:jc w:val="center"/>
        <w:rPr>
          <w:rFonts w:ascii="Calibri" w:hAnsi="Calibri" w:eastAsia="Calibri" w:cs="Calibri"/>
          <w:b/>
          <w:b/>
          <w:sz w:val="26"/>
          <w:szCs w:val="26"/>
          <w:highlight w:val="white"/>
          <w:u w:val="single"/>
        </w:rPr>
      </w:pPr>
      <w:r>
        <w:rPr>
          <w:rFonts w:eastAsia="Calibri" w:cs="Calibri" w:ascii="Calibri" w:hAnsi="Calibri"/>
          <w:b/>
          <w:sz w:val="26"/>
          <w:szCs w:val="26"/>
          <w:highlight w:val="white"/>
          <w:u w:val="single"/>
        </w:rPr>
      </w:r>
    </w:p>
    <w:p>
      <w:pPr>
        <w:pStyle w:val="Normal"/>
        <w:rPr>
          <w:rFonts w:ascii="Calibri" w:hAnsi="Calibri" w:eastAsia="Calibri" w:cs="Calibri"/>
          <w:b/>
          <w:b/>
          <w:sz w:val="26"/>
          <w:szCs w:val="26"/>
          <w:highlight w:val="white"/>
          <w:u w:val="single"/>
        </w:rPr>
      </w:pPr>
      <w:r>
        <w:rPr>
          <w:rFonts w:eastAsia="Calibri" w:cs="Calibri" w:ascii="Calibri" w:hAnsi="Calibri"/>
          <w:b/>
          <w:sz w:val="26"/>
          <w:szCs w:val="26"/>
          <w:highlight w:val="white"/>
          <w:u w:val="single"/>
        </w:rPr>
      </w:r>
    </w:p>
    <w:p>
      <w:pPr>
        <w:pStyle w:val="Normal"/>
        <w:spacing w:before="0" w:after="240"/>
        <w:rPr>
          <w:rFonts w:ascii="Calibri" w:hAnsi="Calibri" w:eastAsia="Calibri" w:cs="Calibri"/>
          <w:b/>
          <w:b/>
          <w:sz w:val="26"/>
          <w:szCs w:val="26"/>
          <w:highlight w:val="white"/>
          <w:u w:val="single"/>
        </w:rPr>
      </w:pPr>
      <w:r>
        <w:rPr>
          <w:rFonts w:eastAsia="Calibri" w:cs="Calibri" w:ascii="Calibri" w:hAnsi="Calibri"/>
          <w:b/>
          <w:sz w:val="26"/>
          <w:szCs w:val="26"/>
          <w:highlight w:val="white"/>
          <w:u w:val="single"/>
        </w:rPr>
      </w:r>
    </w:p>
    <w:p>
      <w:pPr>
        <w:pStyle w:val="Normal"/>
        <w:spacing w:before="0" w:after="240"/>
        <w:jc w:val="center"/>
        <w:rPr>
          <w:rFonts w:ascii="Calibri" w:hAnsi="Calibri" w:eastAsia="Calibri" w:cs="Calibri"/>
          <w:b/>
          <w:b/>
          <w:sz w:val="26"/>
          <w:szCs w:val="26"/>
          <w:highlight w:val="white"/>
          <w:u w:val="single"/>
        </w:rPr>
      </w:pPr>
      <w:r>
        <w:rPr>
          <w:rFonts w:eastAsia="Calibri" w:cs="Calibri" w:ascii="Calibri" w:hAnsi="Calibri"/>
          <w:b/>
          <w:sz w:val="26"/>
          <w:szCs w:val="26"/>
          <w:highlight w:val="white"/>
          <w:u w:val="single"/>
        </w:rPr>
      </w:r>
    </w:p>
    <w:p>
      <w:pPr>
        <w:pStyle w:val="Normal"/>
        <w:spacing w:before="0" w:after="240"/>
        <w:jc w:val="center"/>
        <w:rPr>
          <w:rFonts w:ascii="Calibri" w:hAnsi="Calibri"/>
        </w:rPr>
      </w:pPr>
      <w:r>
        <w:rPr>
          <w:rFonts w:ascii="Calibri" w:hAnsi="Calibri"/>
        </w:rPr>
      </w:r>
    </w:p>
    <w:p>
      <w:pPr>
        <w:pStyle w:val="Normal"/>
        <w:spacing w:before="0" w:after="240"/>
        <w:jc w:val="center"/>
        <w:rPr>
          <w:rFonts w:ascii="Calibri" w:hAnsi="Calibri"/>
        </w:rPr>
      </w:pPr>
      <w:r>
        <w:rPr>
          <w:rFonts w:eastAsia="Calibri" w:cs="Calibri" w:ascii="Calibri" w:hAnsi="Calibri"/>
          <w:b/>
          <w:sz w:val="26"/>
          <w:szCs w:val="26"/>
          <w:highlight w:val="white"/>
          <w:u w:val="single"/>
        </w:rPr>
        <w:t xml:space="preserve">COMISSÃO </w:t>
      </w:r>
      <w:r>
        <w:rPr>
          <w:rFonts w:eastAsia="Calibri" w:cs="Calibri" w:ascii="Calibri" w:hAnsi="Calibri"/>
          <w:b/>
          <w:sz w:val="26"/>
          <w:szCs w:val="26"/>
          <w:u w:val="single"/>
        </w:rPr>
        <w:t xml:space="preserve">DE OBRAS, SERVIÇOS PÚBLICOS E ATIVIDADES PRIVADAS </w:t>
      </w:r>
    </w:p>
    <w:p>
      <w:pPr>
        <w:pStyle w:val="Normal"/>
        <w:spacing w:before="0" w:after="240"/>
        <w:jc w:val="center"/>
        <w:rPr>
          <w:rFonts w:ascii="Calibri" w:hAnsi="Calibri" w:eastAsia="Calibri" w:cs="Calibri"/>
          <w:b/>
          <w:b/>
          <w:sz w:val="26"/>
          <w:szCs w:val="26"/>
        </w:rPr>
      </w:pPr>
      <w:r>
        <w:rPr>
          <w:rFonts w:eastAsia="Calibri" w:cs="Calibri" w:ascii="Calibri" w:hAnsi="Calibri"/>
          <w:b/>
          <w:sz w:val="26"/>
          <w:szCs w:val="26"/>
        </w:rPr>
      </w:r>
    </w:p>
    <w:p>
      <w:pPr>
        <w:pStyle w:val="Normal"/>
        <w:spacing w:before="0" w:after="0"/>
        <w:contextualSpacing/>
        <w:jc w:val="center"/>
        <w:rPr>
          <w:rFonts w:eastAsia="Calibri" w:cs="Calibri"/>
          <w:b/>
          <w:b/>
          <w:sz w:val="26"/>
          <w:szCs w:val="26"/>
        </w:rPr>
      </w:pPr>
      <w:r>
        <w:rPr>
          <w:rFonts w:eastAsia="Calibri" w:cs="Calibri"/>
          <w:b/>
          <w:sz w:val="26"/>
          <w:szCs w:val="26"/>
        </w:rPr>
      </w:r>
    </w:p>
    <w:p>
      <w:pPr>
        <w:pStyle w:val="Normal"/>
        <w:spacing w:before="0" w:after="0"/>
        <w:contextualSpacing/>
        <w:jc w:val="center"/>
        <w:rPr>
          <w:rFonts w:ascii="Calibri" w:hAnsi="Calibri"/>
        </w:rPr>
      </w:pPr>
      <w:r>
        <w:rPr>
          <w:rFonts w:eastAsia="Calibri" w:cs="Calibri" w:ascii="Calibri" w:hAnsi="Calibri"/>
          <w:b/>
          <w:sz w:val="26"/>
          <w:szCs w:val="26"/>
        </w:rPr>
        <w:t>VEREADOR ORIVALDO APARECIDO MAGALHÃES</w:t>
      </w:r>
    </w:p>
    <w:p>
      <w:pPr>
        <w:pStyle w:val="Normal"/>
        <w:spacing w:before="0" w:after="0"/>
        <w:contextualSpacing/>
        <w:jc w:val="center"/>
        <w:rPr>
          <w:rFonts w:ascii="Calibri" w:hAnsi="Calibri"/>
        </w:rPr>
      </w:pPr>
      <w:r>
        <w:rPr>
          <w:rFonts w:eastAsia="Calibri" w:cs="Calibri" w:ascii="Calibri" w:hAnsi="Calibri"/>
          <w:sz w:val="26"/>
          <w:szCs w:val="26"/>
        </w:rPr>
        <w:t>Presidente</w:t>
      </w:r>
    </w:p>
    <w:p>
      <w:pPr>
        <w:pStyle w:val="Normal"/>
        <w:spacing w:before="0" w:after="0"/>
        <w:contextualSpacing/>
        <w:jc w:val="center"/>
        <w:rPr>
          <w:rFonts w:ascii="Calibri" w:hAnsi="Calibri" w:eastAsia="Calibri" w:cs="Calibri"/>
          <w:b/>
          <w:b/>
          <w:sz w:val="26"/>
          <w:szCs w:val="26"/>
          <w:u w:val="single"/>
        </w:rPr>
      </w:pPr>
      <w:r>
        <w:rPr>
          <w:rFonts w:eastAsia="Calibri" w:cs="Calibri" w:ascii="Calibri" w:hAnsi="Calibri"/>
          <w:b/>
          <w:sz w:val="26"/>
          <w:szCs w:val="26"/>
          <w:u w:val="single"/>
        </w:rPr>
      </w:r>
    </w:p>
    <w:p>
      <w:pPr>
        <w:pStyle w:val="Normal"/>
        <w:spacing w:before="0" w:after="0"/>
        <w:contextualSpacing/>
        <w:jc w:val="center"/>
        <w:rPr>
          <w:rFonts w:ascii="Calibri" w:hAnsi="Calibri" w:eastAsia="Calibri" w:cs="Calibri"/>
          <w:b/>
          <w:b/>
          <w:sz w:val="26"/>
          <w:szCs w:val="26"/>
          <w:u w:val="single"/>
        </w:rPr>
      </w:pPr>
      <w:r>
        <w:rPr>
          <w:rFonts w:eastAsia="Calibri" w:cs="Calibri" w:ascii="Calibri" w:hAnsi="Calibri"/>
          <w:b/>
          <w:sz w:val="26"/>
          <w:szCs w:val="26"/>
          <w:u w:val="single"/>
        </w:rPr>
      </w:r>
    </w:p>
    <w:p>
      <w:pPr>
        <w:pStyle w:val="Normal"/>
        <w:spacing w:before="0" w:after="0"/>
        <w:contextualSpacing/>
        <w:jc w:val="center"/>
        <w:rPr>
          <w:rFonts w:ascii="Calibri" w:hAnsi="Calibri" w:eastAsia="Calibri" w:cs="Calibri"/>
          <w:b/>
          <w:b/>
          <w:sz w:val="26"/>
          <w:szCs w:val="26"/>
          <w:u w:val="single"/>
        </w:rPr>
      </w:pPr>
      <w:r>
        <w:rPr>
          <w:rFonts w:eastAsia="Calibri" w:cs="Calibri" w:ascii="Calibri" w:hAnsi="Calibri"/>
          <w:b/>
          <w:sz w:val="26"/>
          <w:szCs w:val="26"/>
          <w:u w:val="single"/>
        </w:rPr>
      </w:r>
    </w:p>
    <w:p>
      <w:pPr>
        <w:pStyle w:val="Normal"/>
        <w:spacing w:before="0" w:after="0"/>
        <w:contextualSpacing/>
        <w:jc w:val="center"/>
        <w:rPr>
          <w:rFonts w:ascii="Calibri" w:hAnsi="Calibri"/>
        </w:rPr>
      </w:pPr>
      <w:r>
        <w:rPr>
          <w:rFonts w:eastAsia="Calibri" w:cs="Calibri" w:ascii="Calibri" w:hAnsi="Calibri"/>
          <w:b/>
          <w:sz w:val="26"/>
          <w:szCs w:val="26"/>
          <w:highlight w:val="white"/>
        </w:rPr>
        <w:t>VEREADOR  GERALDO VICENTE BERTANHA</w:t>
      </w:r>
    </w:p>
    <w:p>
      <w:pPr>
        <w:pStyle w:val="Normal"/>
        <w:spacing w:before="0" w:after="0"/>
        <w:contextualSpacing/>
        <w:jc w:val="center"/>
        <w:rPr>
          <w:rFonts w:ascii="Calibri" w:hAnsi="Calibri"/>
        </w:rPr>
      </w:pPr>
      <w:r>
        <w:rPr>
          <w:rFonts w:eastAsia="Calibri" w:cs="Calibri" w:ascii="Calibri" w:hAnsi="Calibri"/>
          <w:sz w:val="26"/>
          <w:szCs w:val="26"/>
        </w:rPr>
        <w:t>Vice-presidente</w:t>
      </w:r>
    </w:p>
    <w:p>
      <w:pPr>
        <w:pStyle w:val="Normal"/>
        <w:spacing w:before="0" w:after="0"/>
        <w:contextualSpacing/>
        <w:rPr>
          <w:rFonts w:ascii="Calibri" w:hAnsi="Calibri" w:eastAsia="Calibri" w:cs="Calibri"/>
          <w:b/>
          <w:b/>
          <w:sz w:val="26"/>
          <w:szCs w:val="26"/>
          <w:u w:val="single"/>
        </w:rPr>
      </w:pPr>
      <w:r>
        <w:rPr>
          <w:rFonts w:eastAsia="Calibri" w:cs="Calibri" w:ascii="Calibri" w:hAnsi="Calibri"/>
          <w:b/>
          <w:sz w:val="26"/>
          <w:szCs w:val="26"/>
          <w:u w:val="single"/>
        </w:rPr>
      </w:r>
    </w:p>
    <w:p>
      <w:pPr>
        <w:pStyle w:val="Normal"/>
        <w:spacing w:before="0" w:after="0"/>
        <w:contextualSpacing/>
        <w:rPr>
          <w:rFonts w:ascii="Calibri" w:hAnsi="Calibri" w:eastAsia="Calibri" w:cs="Calibri"/>
          <w:b/>
          <w:b/>
          <w:sz w:val="26"/>
          <w:szCs w:val="26"/>
          <w:u w:val="single"/>
        </w:rPr>
      </w:pPr>
      <w:r>
        <w:rPr>
          <w:rFonts w:eastAsia="Calibri" w:cs="Calibri" w:ascii="Calibri" w:hAnsi="Calibri"/>
          <w:b/>
          <w:sz w:val="26"/>
          <w:szCs w:val="26"/>
          <w:u w:val="single"/>
        </w:rPr>
      </w:r>
    </w:p>
    <w:p>
      <w:pPr>
        <w:pStyle w:val="Normal"/>
        <w:spacing w:before="0" w:after="0"/>
        <w:contextualSpacing/>
        <w:rPr>
          <w:rFonts w:ascii="Calibri" w:hAnsi="Calibri" w:eastAsia="Calibri" w:cs="Calibri"/>
          <w:b/>
          <w:b/>
          <w:sz w:val="26"/>
          <w:szCs w:val="26"/>
          <w:u w:val="single"/>
        </w:rPr>
      </w:pPr>
      <w:r>
        <w:rPr>
          <w:rFonts w:eastAsia="Calibri" w:cs="Calibri" w:ascii="Calibri" w:hAnsi="Calibri"/>
          <w:b/>
          <w:sz w:val="26"/>
          <w:szCs w:val="26"/>
          <w:u w:val="single"/>
        </w:rPr>
      </w:r>
    </w:p>
    <w:p>
      <w:pPr>
        <w:pStyle w:val="Normal"/>
        <w:spacing w:before="0" w:after="0"/>
        <w:contextualSpacing/>
        <w:rPr>
          <w:rFonts w:ascii="Calibri" w:hAnsi="Calibri" w:eastAsia="Calibri" w:cs="Calibri"/>
          <w:b/>
          <w:b/>
          <w:sz w:val="26"/>
          <w:szCs w:val="26"/>
          <w:u w:val="single"/>
        </w:rPr>
      </w:pPr>
      <w:r>
        <w:rPr>
          <w:rFonts w:eastAsia="Calibri" w:cs="Calibri" w:ascii="Calibri" w:hAnsi="Calibri"/>
          <w:b/>
          <w:sz w:val="26"/>
          <w:szCs w:val="26"/>
          <w:u w:val="single"/>
        </w:rPr>
      </w:r>
    </w:p>
    <w:p>
      <w:pPr>
        <w:pStyle w:val="Normal"/>
        <w:spacing w:before="0" w:after="0"/>
        <w:contextualSpacing/>
        <w:jc w:val="center"/>
        <w:rPr>
          <w:rFonts w:ascii="Calibri" w:hAnsi="Calibri"/>
        </w:rPr>
      </w:pPr>
      <w:r>
        <w:rPr>
          <w:rFonts w:eastAsia="Calibri" w:cs="Calibri" w:ascii="Calibri" w:hAnsi="Calibri"/>
          <w:b/>
          <w:sz w:val="26"/>
          <w:szCs w:val="26"/>
        </w:rPr>
        <w:t>VEREADOR  ADEMIR SOUZA FLORETTI JUNIOR</w:t>
      </w:r>
    </w:p>
    <w:p>
      <w:pPr>
        <w:pStyle w:val="Normal"/>
        <w:spacing w:before="0" w:after="0"/>
        <w:contextualSpacing/>
        <w:jc w:val="center"/>
        <w:rPr>
          <w:rFonts w:ascii="Calibri" w:hAnsi="Calibri"/>
        </w:rPr>
      </w:pPr>
      <w:r>
        <w:rPr>
          <w:rFonts w:eastAsia="Calibri" w:cs="Calibri" w:ascii="Calibri" w:hAnsi="Calibri"/>
          <w:sz w:val="26"/>
          <w:szCs w:val="26"/>
        </w:rPr>
        <w:t>Membro</w:t>
      </w:r>
    </w:p>
    <w:p>
      <w:pPr>
        <w:pStyle w:val="Normal"/>
        <w:spacing w:before="0" w:after="0"/>
        <w:contextualSpacing/>
        <w:jc w:val="center"/>
        <w:rPr>
          <w:rFonts w:eastAsia="Calibri" w:cs="Calibri"/>
          <w:sz w:val="26"/>
          <w:szCs w:val="26"/>
        </w:rPr>
      </w:pPr>
      <w:r>
        <w:rPr>
          <w:rFonts w:eastAsia="Calibri" w:cs="Calibri"/>
          <w:sz w:val="26"/>
          <w:szCs w:val="26"/>
        </w:rPr>
      </w:r>
    </w:p>
    <w:p>
      <w:pPr>
        <w:pStyle w:val="Normal"/>
        <w:spacing w:before="0" w:after="0"/>
        <w:contextualSpacing/>
        <w:jc w:val="center"/>
        <w:rPr>
          <w:rFonts w:eastAsia="Calibri" w:cs="Calibri"/>
          <w:sz w:val="26"/>
          <w:szCs w:val="26"/>
        </w:rPr>
      </w:pPr>
      <w:r>
        <w:rPr>
          <w:rFonts w:eastAsia="Calibri" w:cs="Calibri"/>
          <w:sz w:val="26"/>
          <w:szCs w:val="26"/>
        </w:rPr>
      </w:r>
    </w:p>
    <w:p>
      <w:pPr>
        <w:pStyle w:val="Normal"/>
        <w:spacing w:before="0" w:after="0"/>
        <w:contextualSpacing/>
        <w:jc w:val="center"/>
        <w:rPr>
          <w:rFonts w:eastAsia="Calibri" w:cs="Calibri"/>
          <w:sz w:val="26"/>
          <w:szCs w:val="26"/>
        </w:rPr>
      </w:pPr>
      <w:r>
        <w:rPr>
          <w:rFonts w:eastAsia="Calibri" w:cs="Calibri"/>
          <w:sz w:val="26"/>
          <w:szCs w:val="26"/>
        </w:rPr>
      </w:r>
    </w:p>
    <w:p>
      <w:pPr>
        <w:pStyle w:val="Normal"/>
        <w:spacing w:before="0" w:after="240"/>
        <w:jc w:val="center"/>
        <w:rPr>
          <w:rFonts w:ascii="Calibri" w:hAnsi="Calibri"/>
        </w:rPr>
      </w:pPr>
      <w:r>
        <w:rPr>
          <w:rFonts w:eastAsia="Calibri" w:cs="Calibri" w:ascii="Calibri" w:hAnsi="Calibri"/>
          <w:b/>
          <w:sz w:val="26"/>
          <w:szCs w:val="26"/>
          <w:highlight w:val="white"/>
          <w:u w:val="single"/>
        </w:rPr>
        <w:t>COMISSÃO DE EXAMES DE ASSUNTOS INDUSTRIAIS E COMERCIAIS</w:t>
      </w:r>
    </w:p>
    <w:p>
      <w:pPr>
        <w:pStyle w:val="Normal"/>
        <w:spacing w:before="0" w:after="240"/>
        <w:jc w:val="center"/>
        <w:rPr>
          <w:rFonts w:ascii="Calibri" w:hAnsi="Calibri" w:eastAsia="Calibri" w:cs="Calibri"/>
          <w:b/>
          <w:b/>
          <w:sz w:val="26"/>
          <w:szCs w:val="26"/>
        </w:rPr>
      </w:pPr>
      <w:r>
        <w:rPr>
          <w:rFonts w:eastAsia="Calibri" w:cs="Calibri" w:ascii="Calibri" w:hAnsi="Calibri"/>
          <w:b/>
          <w:sz w:val="26"/>
          <w:szCs w:val="26"/>
        </w:rPr>
      </w:r>
    </w:p>
    <w:p>
      <w:pPr>
        <w:pStyle w:val="Normal"/>
        <w:spacing w:before="0" w:after="240"/>
        <w:jc w:val="center"/>
        <w:rPr>
          <w:rFonts w:ascii="Calibri" w:hAnsi="Calibri" w:eastAsia="Calibri" w:cs="Calibri"/>
          <w:b/>
          <w:b/>
          <w:sz w:val="26"/>
          <w:szCs w:val="26"/>
        </w:rPr>
      </w:pPr>
      <w:r>
        <w:rPr>
          <w:rFonts w:eastAsia="Calibri" w:cs="Calibri" w:ascii="Calibri" w:hAnsi="Calibri"/>
          <w:b/>
          <w:sz w:val="26"/>
          <w:szCs w:val="26"/>
        </w:rPr>
      </w:r>
    </w:p>
    <w:p>
      <w:pPr>
        <w:pStyle w:val="Normal"/>
        <w:spacing w:before="0" w:after="0"/>
        <w:contextualSpacing/>
        <w:jc w:val="center"/>
        <w:rPr>
          <w:rFonts w:ascii="Calibri" w:hAnsi="Calibri"/>
        </w:rPr>
      </w:pPr>
      <w:r>
        <w:rPr>
          <w:rFonts w:eastAsia="Calibri" w:cs="Calibri" w:ascii="Calibri" w:hAnsi="Calibri"/>
          <w:b/>
          <w:sz w:val="26"/>
          <w:szCs w:val="26"/>
        </w:rPr>
        <w:t>VEREADOR ORIVALDO APARECIDO MAGALHÃES</w:t>
      </w:r>
    </w:p>
    <w:p>
      <w:pPr>
        <w:pStyle w:val="Normal"/>
        <w:spacing w:before="0" w:after="0"/>
        <w:contextualSpacing/>
        <w:jc w:val="center"/>
        <w:rPr>
          <w:rFonts w:ascii="Calibri" w:hAnsi="Calibri"/>
        </w:rPr>
      </w:pPr>
      <w:r>
        <w:rPr>
          <w:rFonts w:eastAsia="Calibri" w:cs="Calibri" w:ascii="Calibri" w:hAnsi="Calibri"/>
          <w:sz w:val="26"/>
          <w:szCs w:val="26"/>
        </w:rPr>
        <w:t>Presidente</w:t>
      </w:r>
    </w:p>
    <w:p>
      <w:pPr>
        <w:pStyle w:val="Normal"/>
        <w:spacing w:before="0" w:after="0"/>
        <w:contextualSpacing/>
        <w:jc w:val="center"/>
        <w:rPr>
          <w:rFonts w:ascii="Calibri" w:hAnsi="Calibri" w:eastAsia="Calibri" w:cs="Calibri"/>
          <w:b/>
          <w:b/>
          <w:sz w:val="26"/>
          <w:szCs w:val="26"/>
          <w:u w:val="single"/>
        </w:rPr>
      </w:pPr>
      <w:r>
        <w:rPr>
          <w:rFonts w:eastAsia="Calibri" w:cs="Calibri" w:ascii="Calibri" w:hAnsi="Calibri"/>
          <w:b/>
          <w:sz w:val="26"/>
          <w:szCs w:val="26"/>
          <w:u w:val="single"/>
        </w:rPr>
      </w:r>
    </w:p>
    <w:p>
      <w:pPr>
        <w:pStyle w:val="Normal"/>
        <w:spacing w:before="0" w:after="0"/>
        <w:contextualSpacing/>
        <w:jc w:val="center"/>
        <w:rPr>
          <w:rFonts w:ascii="Calibri" w:hAnsi="Calibri" w:eastAsia="Calibri" w:cs="Calibri"/>
          <w:b/>
          <w:b/>
          <w:sz w:val="26"/>
          <w:szCs w:val="26"/>
          <w:u w:val="single"/>
        </w:rPr>
      </w:pPr>
      <w:r>
        <w:rPr>
          <w:rFonts w:eastAsia="Calibri" w:cs="Calibri" w:ascii="Calibri" w:hAnsi="Calibri"/>
          <w:b/>
          <w:sz w:val="26"/>
          <w:szCs w:val="26"/>
          <w:u w:val="single"/>
        </w:rPr>
      </w:r>
    </w:p>
    <w:p>
      <w:pPr>
        <w:pStyle w:val="Normal"/>
        <w:spacing w:before="0" w:after="0"/>
        <w:contextualSpacing/>
        <w:jc w:val="center"/>
        <w:rPr>
          <w:rFonts w:ascii="Calibri" w:hAnsi="Calibri" w:eastAsia="Calibri" w:cs="Calibri"/>
          <w:b/>
          <w:b/>
          <w:sz w:val="26"/>
          <w:szCs w:val="26"/>
          <w:u w:val="single"/>
        </w:rPr>
      </w:pPr>
      <w:r>
        <w:rPr>
          <w:rFonts w:eastAsia="Calibri" w:cs="Calibri" w:ascii="Calibri" w:hAnsi="Calibri"/>
          <w:b/>
          <w:sz w:val="26"/>
          <w:szCs w:val="26"/>
          <w:u w:val="single"/>
        </w:rPr>
      </w:r>
    </w:p>
    <w:p>
      <w:pPr>
        <w:pStyle w:val="Normal"/>
        <w:spacing w:before="0" w:after="0"/>
        <w:contextualSpacing/>
        <w:jc w:val="center"/>
        <w:rPr>
          <w:rFonts w:ascii="Calibri" w:hAnsi="Calibri"/>
        </w:rPr>
      </w:pPr>
      <w:r>
        <w:rPr>
          <w:rFonts w:eastAsia="Calibri" w:cs="Calibri" w:ascii="Calibri" w:hAnsi="Calibri"/>
          <w:b/>
          <w:sz w:val="26"/>
          <w:szCs w:val="26"/>
          <w:highlight w:val="white"/>
        </w:rPr>
        <w:t>VEREADOR  DIRCEU DA SILVA PAULINO</w:t>
      </w:r>
    </w:p>
    <w:p>
      <w:pPr>
        <w:pStyle w:val="Normal"/>
        <w:spacing w:before="0" w:after="0"/>
        <w:contextualSpacing/>
        <w:jc w:val="center"/>
        <w:rPr>
          <w:rFonts w:ascii="Calibri" w:hAnsi="Calibri"/>
        </w:rPr>
      </w:pPr>
      <w:r>
        <w:rPr>
          <w:rFonts w:eastAsia="Calibri" w:cs="Calibri" w:ascii="Calibri" w:hAnsi="Calibri"/>
          <w:sz w:val="26"/>
          <w:szCs w:val="26"/>
        </w:rPr>
        <w:t>Vice-presidente</w:t>
      </w:r>
    </w:p>
    <w:p>
      <w:pPr>
        <w:pStyle w:val="Normal"/>
        <w:spacing w:before="0" w:after="0"/>
        <w:contextualSpacing/>
        <w:rPr>
          <w:rFonts w:ascii="Calibri" w:hAnsi="Calibri" w:eastAsia="Calibri" w:cs="Calibri"/>
          <w:b/>
          <w:b/>
          <w:sz w:val="26"/>
          <w:szCs w:val="26"/>
          <w:u w:val="single"/>
        </w:rPr>
      </w:pPr>
      <w:r>
        <w:rPr>
          <w:rFonts w:eastAsia="Calibri" w:cs="Calibri" w:ascii="Calibri" w:hAnsi="Calibri"/>
          <w:b/>
          <w:sz w:val="26"/>
          <w:szCs w:val="26"/>
          <w:u w:val="single"/>
        </w:rPr>
      </w:r>
    </w:p>
    <w:p>
      <w:pPr>
        <w:pStyle w:val="Normal"/>
        <w:spacing w:before="0" w:after="0"/>
        <w:contextualSpacing/>
        <w:rPr>
          <w:rFonts w:ascii="Calibri" w:hAnsi="Calibri" w:eastAsia="Calibri" w:cs="Calibri"/>
          <w:b/>
          <w:b/>
          <w:sz w:val="26"/>
          <w:szCs w:val="26"/>
          <w:u w:val="single"/>
        </w:rPr>
      </w:pPr>
      <w:r>
        <w:rPr>
          <w:rFonts w:eastAsia="Calibri" w:cs="Calibri" w:ascii="Calibri" w:hAnsi="Calibri"/>
          <w:b/>
          <w:sz w:val="26"/>
          <w:szCs w:val="26"/>
          <w:u w:val="single"/>
        </w:rPr>
      </w:r>
    </w:p>
    <w:p>
      <w:pPr>
        <w:pStyle w:val="Normal"/>
        <w:spacing w:before="0" w:after="0"/>
        <w:contextualSpacing/>
        <w:rPr>
          <w:rFonts w:ascii="Calibri" w:hAnsi="Calibri" w:eastAsia="Calibri" w:cs="Calibri"/>
          <w:b/>
          <w:b/>
          <w:sz w:val="26"/>
          <w:szCs w:val="26"/>
          <w:u w:val="single"/>
        </w:rPr>
      </w:pPr>
      <w:r>
        <w:rPr>
          <w:rFonts w:eastAsia="Calibri" w:cs="Calibri" w:ascii="Calibri" w:hAnsi="Calibri"/>
          <w:b/>
          <w:sz w:val="26"/>
          <w:szCs w:val="26"/>
          <w:u w:val="single"/>
        </w:rPr>
      </w:r>
    </w:p>
    <w:p>
      <w:pPr>
        <w:pStyle w:val="Normal"/>
        <w:spacing w:before="0" w:after="0"/>
        <w:contextualSpacing/>
        <w:rPr>
          <w:rFonts w:ascii="Calibri" w:hAnsi="Calibri" w:eastAsia="Calibri" w:cs="Calibri"/>
          <w:b/>
          <w:b/>
          <w:sz w:val="26"/>
          <w:szCs w:val="26"/>
          <w:u w:val="single"/>
        </w:rPr>
      </w:pPr>
      <w:r>
        <w:rPr>
          <w:rFonts w:eastAsia="Calibri" w:cs="Calibri" w:ascii="Calibri" w:hAnsi="Calibri"/>
          <w:b/>
          <w:sz w:val="26"/>
          <w:szCs w:val="26"/>
          <w:u w:val="single"/>
        </w:rPr>
      </w:r>
    </w:p>
    <w:p>
      <w:pPr>
        <w:pStyle w:val="Normal"/>
        <w:spacing w:before="0" w:after="0"/>
        <w:contextualSpacing/>
        <w:jc w:val="center"/>
        <w:rPr>
          <w:rFonts w:ascii="Calibri" w:hAnsi="Calibri"/>
        </w:rPr>
      </w:pPr>
      <w:r>
        <w:rPr>
          <w:rFonts w:eastAsia="Calibri" w:cs="Calibri" w:ascii="Calibri" w:hAnsi="Calibri"/>
          <w:b/>
          <w:sz w:val="26"/>
          <w:szCs w:val="26"/>
        </w:rPr>
        <w:t>VEREADOR  MARCOS PAULO CEGATTI</w:t>
      </w:r>
    </w:p>
    <w:p>
      <w:pPr>
        <w:pStyle w:val="Normal"/>
        <w:spacing w:before="0" w:after="0"/>
        <w:contextualSpacing/>
        <w:jc w:val="center"/>
        <w:rPr>
          <w:rFonts w:ascii="Calibri" w:hAnsi="Calibri"/>
          <w:b w:val="false"/>
          <w:b w:val="false"/>
          <w:bCs w:val="false"/>
        </w:rPr>
      </w:pPr>
      <w:r>
        <w:rPr>
          <w:rFonts w:eastAsia="Calibri" w:cs="Calibri" w:ascii="Calibri" w:hAnsi="Calibri"/>
          <w:b w:val="false"/>
          <w:bCs w:val="false"/>
          <w:sz w:val="26"/>
          <w:szCs w:val="26"/>
        </w:rPr>
        <w:t>Membro</w:t>
      </w:r>
    </w:p>
    <w:p>
      <w:pPr>
        <w:pStyle w:val="Normal"/>
        <w:spacing w:before="0" w:after="0"/>
        <w:contextualSpacing/>
        <w:jc w:val="center"/>
        <w:rPr>
          <w:rFonts w:eastAsia="Calibri" w:cs="Calibri"/>
          <w:sz w:val="26"/>
          <w:szCs w:val="26"/>
        </w:rPr>
      </w:pPr>
      <w:r>
        <w:rPr>
          <w:rFonts w:eastAsia="Calibri" w:cs="Calibri"/>
          <w:sz w:val="26"/>
          <w:szCs w:val="26"/>
        </w:rPr>
      </w:r>
    </w:p>
    <w:p>
      <w:pPr>
        <w:pStyle w:val="Normal"/>
        <w:spacing w:before="0" w:after="0"/>
        <w:contextualSpacing/>
        <w:jc w:val="center"/>
        <w:rPr>
          <w:rFonts w:eastAsia="Calibri" w:cs="Calibri"/>
          <w:sz w:val="26"/>
          <w:szCs w:val="26"/>
        </w:rPr>
      </w:pPr>
      <w:r>
        <w:rPr>
          <w:rFonts w:eastAsia="Calibri" w:cs="Calibri"/>
          <w:sz w:val="26"/>
          <w:szCs w:val="26"/>
        </w:rPr>
      </w:r>
    </w:p>
    <w:p>
      <w:pPr>
        <w:pStyle w:val="Normal"/>
        <w:spacing w:before="0" w:after="0"/>
        <w:contextualSpacing/>
        <w:jc w:val="center"/>
        <w:rPr>
          <w:rFonts w:eastAsia="Calibri" w:cs="Calibri"/>
          <w:sz w:val="26"/>
          <w:szCs w:val="26"/>
        </w:rPr>
      </w:pPr>
      <w:r>
        <w:rPr>
          <w:rFonts w:eastAsia="Calibri" w:cs="Calibri"/>
          <w:sz w:val="26"/>
          <w:szCs w:val="26"/>
        </w:rPr>
      </w:r>
    </w:p>
    <w:p>
      <w:pPr>
        <w:pStyle w:val="Normal"/>
        <w:spacing w:before="0" w:after="0"/>
        <w:contextualSpacing/>
        <w:jc w:val="center"/>
        <w:rPr>
          <w:rFonts w:eastAsia="Calibri" w:cs="Calibri"/>
          <w:sz w:val="26"/>
          <w:szCs w:val="26"/>
        </w:rPr>
      </w:pPr>
      <w:r>
        <w:rPr>
          <w:rFonts w:eastAsia="Calibri" w:cs="Calibri"/>
          <w:sz w:val="26"/>
          <w:szCs w:val="26"/>
        </w:rPr>
      </w:r>
    </w:p>
    <w:p>
      <w:pPr>
        <w:pStyle w:val="Normal"/>
        <w:spacing w:before="0" w:after="0"/>
        <w:contextualSpacing/>
        <w:jc w:val="center"/>
        <w:rPr>
          <w:rFonts w:ascii="Calibri" w:hAnsi="Calibri"/>
        </w:rPr>
      </w:pPr>
      <w:r>
        <w:rPr>
          <w:rFonts w:eastAsia="Calibri" w:cs="Calibri" w:ascii="Calibri" w:hAnsi="Calibri"/>
          <w:b/>
          <w:sz w:val="26"/>
          <w:szCs w:val="26"/>
          <w:highlight w:val="white"/>
          <w:u w:val="single"/>
        </w:rPr>
        <w:t>COMISSÃO DE FINANÇAS E ORÇAMENTO</w:t>
      </w:r>
    </w:p>
    <w:p>
      <w:pPr>
        <w:pStyle w:val="Normal"/>
        <w:spacing w:before="0" w:after="0"/>
        <w:contextualSpacing/>
        <w:rPr>
          <w:rFonts w:ascii="Calibri" w:hAnsi="Calibri" w:eastAsia="Calibri" w:cs="Calibri"/>
          <w:sz w:val="26"/>
          <w:szCs w:val="26"/>
        </w:rPr>
      </w:pPr>
      <w:r>
        <w:rPr>
          <w:rFonts w:eastAsia="Calibri" w:cs="Calibri" w:ascii="Calibri" w:hAnsi="Calibri"/>
          <w:sz w:val="26"/>
          <w:szCs w:val="26"/>
        </w:rPr>
      </w:r>
    </w:p>
    <w:p>
      <w:pPr>
        <w:pStyle w:val="Normal"/>
        <w:spacing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before="0" w:after="0"/>
        <w:contextualSpacing/>
        <w:jc w:val="center"/>
        <w:rPr>
          <w:rFonts w:ascii="Calibri" w:hAnsi="Calibri"/>
        </w:rPr>
      </w:pPr>
      <w:r>
        <w:rPr>
          <w:rFonts w:eastAsia="Calibri" w:cs="Calibri" w:ascii="Calibri" w:hAnsi="Calibri"/>
          <w:b/>
          <w:sz w:val="26"/>
          <w:szCs w:val="26"/>
          <w:highlight w:val="white"/>
        </w:rPr>
        <w:t>VEREADOR MARCOS PAULO CEGATTI</w:t>
      </w:r>
    </w:p>
    <w:p>
      <w:pPr>
        <w:pStyle w:val="Normal"/>
        <w:spacing w:before="0" w:after="0"/>
        <w:contextualSpacing/>
        <w:jc w:val="center"/>
        <w:rPr>
          <w:rFonts w:ascii="Calibri" w:hAnsi="Calibri"/>
        </w:rPr>
      </w:pPr>
      <w:r>
        <w:rPr>
          <w:rFonts w:eastAsia="Calibri" w:cs="Calibri" w:ascii="Calibri" w:hAnsi="Calibri"/>
          <w:sz w:val="26"/>
          <w:szCs w:val="26"/>
          <w:highlight w:val="white"/>
        </w:rPr>
        <w:t> </w:t>
      </w:r>
      <w:r>
        <w:rPr>
          <w:rFonts w:eastAsia="Calibri" w:cs="Calibri" w:ascii="Calibri" w:hAnsi="Calibri"/>
          <w:sz w:val="26"/>
          <w:szCs w:val="26"/>
          <w:highlight w:val="white"/>
        </w:rPr>
        <w:t xml:space="preserve">Presidente </w:t>
      </w:r>
    </w:p>
    <w:p>
      <w:pPr>
        <w:pStyle w:val="Normal"/>
        <w:spacing w:before="0" w:after="0"/>
        <w:contextualSpacing/>
        <w:jc w:val="center"/>
        <w:rPr>
          <w:rFonts w:ascii="Calibri" w:hAnsi="Calibri" w:eastAsia="Calibri" w:cs="Calibri"/>
          <w:sz w:val="26"/>
          <w:szCs w:val="26"/>
          <w:highlight w:val="white"/>
        </w:rPr>
      </w:pPr>
      <w:r>
        <w:rPr>
          <w:rFonts w:eastAsia="Calibri" w:cs="Calibri" w:ascii="Calibri" w:hAnsi="Calibri"/>
          <w:sz w:val="26"/>
          <w:szCs w:val="26"/>
          <w:highlight w:val="white"/>
        </w:rPr>
      </w:r>
    </w:p>
    <w:p>
      <w:pPr>
        <w:pStyle w:val="Normal"/>
        <w:spacing w:before="0" w:after="0"/>
        <w:contextualSpacing/>
        <w:rPr>
          <w:rFonts w:ascii="Calibri" w:hAnsi="Calibri" w:eastAsia="Calibri" w:cs="Calibri"/>
          <w:sz w:val="26"/>
          <w:szCs w:val="26"/>
          <w:highlight w:val="white"/>
        </w:rPr>
      </w:pPr>
      <w:r>
        <w:rPr>
          <w:rFonts w:eastAsia="Calibri" w:cs="Calibri" w:ascii="Calibri" w:hAnsi="Calibri"/>
          <w:sz w:val="26"/>
          <w:szCs w:val="26"/>
          <w:highlight w:val="white"/>
        </w:rPr>
      </w:r>
    </w:p>
    <w:p>
      <w:pPr>
        <w:pStyle w:val="Normal"/>
        <w:spacing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before="0" w:after="0"/>
        <w:contextualSpacing/>
        <w:jc w:val="center"/>
        <w:rPr>
          <w:rFonts w:ascii="Calibri" w:hAnsi="Calibri"/>
        </w:rPr>
      </w:pPr>
      <w:r>
        <w:rPr>
          <w:rFonts w:eastAsia="Calibri" w:cs="Calibri" w:ascii="Calibri" w:hAnsi="Calibri"/>
          <w:b/>
          <w:sz w:val="26"/>
          <w:szCs w:val="26"/>
          <w:highlight w:val="white"/>
        </w:rPr>
        <w:t> </w:t>
      </w:r>
      <w:r>
        <w:rPr>
          <w:rFonts w:eastAsia="Calibri" w:cs="Calibri" w:ascii="Calibri" w:hAnsi="Calibri"/>
          <w:b/>
          <w:sz w:val="26"/>
          <w:szCs w:val="26"/>
          <w:highlight w:val="white"/>
        </w:rPr>
        <w:t>VEREADOR ALEXANDRE CINTRA</w:t>
      </w:r>
    </w:p>
    <w:p>
      <w:pPr>
        <w:pStyle w:val="Normal"/>
        <w:spacing w:before="0" w:after="0"/>
        <w:contextualSpacing/>
        <w:jc w:val="center"/>
        <w:rPr>
          <w:rFonts w:ascii="Calibri" w:hAnsi="Calibri"/>
        </w:rPr>
      </w:pPr>
      <w:r>
        <w:rPr>
          <w:rFonts w:eastAsia="Calibri" w:cs="Calibri" w:ascii="Calibri" w:hAnsi="Calibri"/>
          <w:sz w:val="26"/>
          <w:szCs w:val="26"/>
          <w:highlight w:val="white"/>
        </w:rPr>
        <w:t>Vice-Presidente</w:t>
      </w:r>
    </w:p>
    <w:p>
      <w:pPr>
        <w:pStyle w:val="Normal"/>
        <w:spacing w:before="0" w:after="0"/>
        <w:contextualSpacing/>
        <w:jc w:val="center"/>
        <w:rPr>
          <w:rFonts w:ascii="Calibri" w:hAnsi="Calibri" w:eastAsia="Calibri" w:cs="Calibri"/>
          <w:sz w:val="26"/>
          <w:szCs w:val="26"/>
          <w:highlight w:val="white"/>
        </w:rPr>
      </w:pPr>
      <w:r>
        <w:rPr>
          <w:rFonts w:eastAsia="Calibri" w:cs="Calibri" w:ascii="Calibri" w:hAnsi="Calibri"/>
          <w:sz w:val="26"/>
          <w:szCs w:val="26"/>
          <w:highlight w:val="white"/>
        </w:rPr>
      </w:r>
    </w:p>
    <w:p>
      <w:pPr>
        <w:pStyle w:val="Normal"/>
        <w:spacing w:before="0" w:after="0"/>
        <w:contextualSpacing/>
        <w:jc w:val="center"/>
        <w:rPr>
          <w:rFonts w:ascii="Calibri" w:hAnsi="Calibri" w:eastAsia="Calibri" w:cs="Calibri"/>
          <w:sz w:val="26"/>
          <w:szCs w:val="26"/>
          <w:highlight w:val="white"/>
        </w:rPr>
      </w:pPr>
      <w:r>
        <w:rPr>
          <w:rFonts w:eastAsia="Calibri" w:cs="Calibri" w:ascii="Calibri" w:hAnsi="Calibri"/>
          <w:sz w:val="26"/>
          <w:szCs w:val="26"/>
          <w:highlight w:val="white"/>
        </w:rPr>
      </w:r>
    </w:p>
    <w:p>
      <w:pPr>
        <w:pStyle w:val="Normal"/>
        <w:spacing w:before="0" w:after="0"/>
        <w:contextualSpacing/>
        <w:rPr>
          <w:rFonts w:ascii="Calibri" w:hAnsi="Calibri" w:eastAsia="Calibri" w:cs="Calibri"/>
          <w:sz w:val="26"/>
          <w:szCs w:val="26"/>
        </w:rPr>
      </w:pPr>
      <w:r>
        <w:rPr>
          <w:rFonts w:eastAsia="Calibri" w:cs="Calibri" w:ascii="Calibri" w:hAnsi="Calibri"/>
          <w:sz w:val="26"/>
          <w:szCs w:val="26"/>
        </w:rPr>
      </w:r>
    </w:p>
    <w:p>
      <w:pPr>
        <w:pStyle w:val="Normal"/>
        <w:spacing w:before="0" w:after="0"/>
        <w:contextualSpacing/>
        <w:rPr>
          <w:rFonts w:ascii="Calibri" w:hAnsi="Calibri" w:eastAsia="Calibri" w:cs="Calibri"/>
          <w:sz w:val="26"/>
          <w:szCs w:val="26"/>
        </w:rPr>
      </w:pPr>
      <w:r>
        <w:rPr>
          <w:rFonts w:eastAsia="Calibri" w:cs="Calibri" w:ascii="Calibri" w:hAnsi="Calibri"/>
          <w:sz w:val="26"/>
          <w:szCs w:val="26"/>
        </w:rPr>
      </w:r>
    </w:p>
    <w:p>
      <w:pPr>
        <w:pStyle w:val="Normal"/>
        <w:spacing w:before="0" w:after="0"/>
        <w:contextualSpacing/>
        <w:jc w:val="center"/>
        <w:rPr>
          <w:rFonts w:ascii="Calibri" w:hAnsi="Calibri"/>
        </w:rPr>
      </w:pPr>
      <w:r>
        <w:rPr>
          <w:rFonts w:eastAsia="Calibri" w:cs="Calibri" w:ascii="Calibri" w:hAnsi="Calibri"/>
          <w:b/>
          <w:sz w:val="26"/>
          <w:szCs w:val="26"/>
          <w:highlight w:val="white"/>
        </w:rPr>
        <w:t> </w:t>
      </w:r>
      <w:r>
        <w:rPr>
          <w:rFonts w:eastAsia="Calibri" w:cs="Calibri" w:ascii="Calibri" w:hAnsi="Calibri"/>
          <w:b/>
          <w:sz w:val="26"/>
          <w:szCs w:val="26"/>
          <w:highlight w:val="white"/>
        </w:rPr>
        <w:t>VEREADORA MARA CRISTINA CHOQUETTA</w:t>
      </w:r>
    </w:p>
    <w:p>
      <w:pPr>
        <w:pStyle w:val="Normal"/>
        <w:spacing w:before="0" w:after="0"/>
        <w:contextualSpacing/>
        <w:jc w:val="center"/>
        <w:rPr>
          <w:rFonts w:ascii="Calibri" w:hAnsi="Calibri"/>
        </w:rPr>
      </w:pPr>
      <w:r>
        <w:rPr>
          <w:rFonts w:eastAsia="Calibri" w:cs="Calibri" w:ascii="Calibri" w:hAnsi="Calibri"/>
          <w:sz w:val="26"/>
          <w:szCs w:val="26"/>
          <w:highlight w:val="white"/>
        </w:rPr>
        <w:t>Membro</w:t>
      </w:r>
    </w:p>
    <w:sectPr>
      <w:headerReference w:type="even" r:id="rId2"/>
      <w:headerReference w:type="default" r:id="rId3"/>
      <w:headerReference w:type="first" r:id="rId4"/>
      <w:footerReference w:type="default" r:id="rId5"/>
      <w:type w:val="nextPage"/>
      <w:pgSz w:w="11906" w:h="16838"/>
      <w:pgMar w:left="1418" w:right="1417" w:gutter="0" w:header="720" w:top="2268" w:footer="720" w:bottom="1398"/>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19" w:leader="none"/>
        <w:tab w:val="right" w:pos="8838" w:leader="none"/>
      </w:tabs>
      <w:jc w:val="center"/>
      <w:rPr>
        <w:color w:val="000000"/>
        <w:sz w:val="18"/>
        <w:szCs w:val="18"/>
      </w:rPr>
    </w:pPr>
    <w:r>
      <w:rPr>
        <w:color w:val="000000"/>
        <w:sz w:val="18"/>
        <w:szCs w:val="18"/>
      </w:rPr>
      <w:t xml:space="preserve">Rua Dr. José Alves, 129 - Centro - Fone : (019) 3814.1200 - Fax: (019) 3814.1206 – Mogi Mirim – SP                  </w:t>
    </w:r>
    <w:r>
      <w:rPr>
        <w:color w:val="000000"/>
        <w:sz w:val="18"/>
        <w:szCs w:val="18"/>
      </w:rPr>
      <w:fldChar w:fldCharType="begin"/>
    </w:r>
    <w:r>
      <w:rPr>
        <w:sz w:val="18"/>
        <w:szCs w:val="18"/>
        <w:color w:val="000000"/>
      </w:rPr>
      <w:instrText xml:space="preserve"> PAGE </w:instrText>
    </w:r>
    <w:r>
      <w:rPr>
        <w:sz w:val="18"/>
        <w:szCs w:val="18"/>
        <w:color w:val="000000"/>
      </w:rPr>
      <w:fldChar w:fldCharType="separate"/>
    </w:r>
    <w:r>
      <w:rPr>
        <w:sz w:val="18"/>
        <w:szCs w:val="18"/>
        <w:color w:val="000000"/>
      </w:rPr>
      <w:t>7</w:t>
    </w:r>
    <w:r>
      <w:rPr>
        <w:sz w:val="18"/>
        <w:szCs w:val="18"/>
        <w:color w:val="00000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19" w:leader="none"/>
        <w:tab w:val="right" w:pos="8838"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
      <w:tabs>
        <w:tab w:val="clear" w:pos="720"/>
        <w:tab w:val="center" w:pos="4419" w:leader="none"/>
        <w:tab w:val="right" w:pos="8838" w:leader="none"/>
      </w:tabs>
      <w:ind w:right="360" w:hanging="0"/>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right="360" w:hanging="0"/>
      <w:rPr>
        <w:rFonts w:ascii="Arial" w:hAnsi="Arial" w:eastAsia="Arial" w:cs="Arial"/>
        <w:b/>
        <w:b/>
        <w:color w:val="000000"/>
        <w:sz w:val="34"/>
        <w:szCs w:val="34"/>
      </w:rPr>
    </w:pPr>
    <w:r>
      <w:rPr/>
      <w:drawing>
        <wp:inline distT="0" distB="0" distL="0" distR="0">
          <wp:extent cx="1038225" cy="752475"/>
          <wp:effectExtent l="0" t="0" r="0" b="0"/>
          <wp:docPr id="1"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color w:val="000000"/>
      </w:rPr>
      <w:t xml:space="preserve">         </w:t>
    </w:r>
    <w:r>
      <w:rPr>
        <w:rFonts w:eastAsia="Arial" w:cs="Arial" w:ascii="Arial" w:hAnsi="Arial"/>
        <w:b/>
        <w:color w:val="000000"/>
        <w:sz w:val="34"/>
        <w:szCs w:val="34"/>
      </w:rPr>
      <w:t>CÂMARA MUNICIPAL DE MOGI MIRIM</w:t>
    </w:r>
  </w:p>
  <w:p>
    <w:pPr>
      <w:pStyle w:val="Normal"/>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right="360" w:hanging="0"/>
      <w:rPr>
        <w:rFonts w:ascii="Arial" w:hAnsi="Arial" w:eastAsia="Arial" w:cs="Arial"/>
        <w:b/>
        <w:b/>
        <w:color w:val="000000"/>
        <w:sz w:val="34"/>
        <w:szCs w:val="34"/>
      </w:rPr>
    </w:pPr>
    <w:r>
      <w:rPr/>
      <w:drawing>
        <wp:inline distT="0" distB="0" distL="0" distR="0">
          <wp:extent cx="1038225" cy="752475"/>
          <wp:effectExtent l="0" t="0" r="0" b="0"/>
          <wp:docPr id="2"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color w:val="000000"/>
      </w:rPr>
      <w:t xml:space="preserve">         </w:t>
    </w:r>
    <w:r>
      <w:rPr>
        <w:rFonts w:eastAsia="Arial" w:cs="Arial" w:ascii="Arial" w:hAnsi="Arial"/>
        <w:b/>
        <w:color w:val="000000"/>
        <w:sz w:val="34"/>
        <w:szCs w:val="34"/>
      </w:rPr>
      <w:t>CÂMARA MUNICIPAL DE MOGI MIRIM</w:t>
    </w:r>
  </w:p>
  <w:p>
    <w:pPr>
      <w:pStyle w:val="Normal"/>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
    <w:next w:val="Normal"/>
    <w:uiPriority w:val="9"/>
    <w:qFormat/>
    <w:pPr>
      <w:keepNext w:val="true"/>
      <w:keepLines/>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color w:val="000000"/>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color w:val="000000"/>
      <w:sz w:val="22"/>
      <w:szCs w:val="22"/>
    </w:rPr>
  </w:style>
  <w:style w:type="paragraph" w:styleId="Ttulo6">
    <w:name w:val="Heading 6"/>
    <w:basedOn w:val="Normal"/>
    <w:next w:val="Normal"/>
    <w:uiPriority w:val="9"/>
    <w:semiHidden/>
    <w:unhideWhenUsed/>
    <w:qFormat/>
    <w:pPr>
      <w:keepNext w:val="true"/>
      <w:keepLines/>
      <w:spacing w:before="200" w:after="40"/>
      <w:outlineLvl w:val="5"/>
    </w:pPr>
    <w:rPr>
      <w:b/>
      <w:color w:val="000000"/>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uiPriority w:val="99"/>
    <w:qFormat/>
    <w:rsid w:val="00a23748"/>
    <w:rPr/>
  </w:style>
  <w:style w:type="character" w:styleId="CabealhoChar" w:customStyle="1">
    <w:name w:val="Cabeçalho Char"/>
    <w:basedOn w:val="DefaultParagraphFont"/>
    <w:uiPriority w:val="99"/>
    <w:qFormat/>
    <w:rsid w:val="00a2374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Ttulododocumento">
    <w:name w:val="Title"/>
    <w:basedOn w:val="Normal"/>
    <w:next w:val="Normal"/>
    <w:uiPriority w:val="10"/>
    <w:qFormat/>
    <w:pPr>
      <w:keepNext w:val="true"/>
      <w:keepLines/>
      <w:spacing w:before="480" w:after="120"/>
    </w:pPr>
    <w:rPr>
      <w:b/>
      <w:color w:val="000000"/>
      <w:sz w:val="72"/>
      <w:szCs w:val="72"/>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Rodap">
    <w:name w:val="Footer"/>
    <w:basedOn w:val="Normal"/>
    <w:link w:val="RodapChar"/>
    <w:uiPriority w:val="99"/>
    <w:unhideWhenUsed/>
    <w:rsid w:val="00a23748"/>
    <w:pPr>
      <w:tabs>
        <w:tab w:val="clear" w:pos="720"/>
        <w:tab w:val="center" w:pos="4252" w:leader="none"/>
        <w:tab w:val="right" w:pos="8504" w:leader="none"/>
      </w:tabs>
    </w:pPr>
    <w:rPr/>
  </w:style>
  <w:style w:type="paragraph" w:styleId="Cabealho">
    <w:name w:val="Header"/>
    <w:basedOn w:val="Normal"/>
    <w:link w:val="CabealhoChar"/>
    <w:uiPriority w:val="99"/>
    <w:unhideWhenUsed/>
    <w:rsid w:val="00a23748"/>
    <w:pPr>
      <w:tabs>
        <w:tab w:val="clear" w:pos="720"/>
        <w:tab w:val="center" w:pos="4252" w:leader="none"/>
        <w:tab w:val="right" w:pos="8504" w:leader="none"/>
      </w:tabs>
    </w:pPr>
    <w:rPr/>
  </w:style>
  <w:style w:type="paragraph" w:styleId="ListParagraph">
    <w:name w:val="List Paragraph"/>
    <w:basedOn w:val="Normal"/>
    <w:uiPriority w:val="34"/>
    <w:qFormat/>
    <w:rsid w:val="0086145e"/>
    <w:pPr>
      <w:spacing w:before="0" w:after="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Application>LibreOffice/7.3.1.3$Windows_X86_64 LibreOffice_project/a69ca51ded25f3eefd52d7bf9a5fad8c90b87951</Application>
  <AppVersion>15.0000</AppVersion>
  <Pages>7</Pages>
  <Words>1074</Words>
  <Characters>6072</Characters>
  <CharactersWithSpaces>7155</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2022-06-29T16:35:00Z</dcterms:created>
  <dc:creator/>
  <dc:description/>
  <dc:language>pt-BR</dc:language>
  <cp:lastModifiedBy/>
  <cp:lastPrinted>2022-08-03T15:14:32Z</cp:lastPrinted>
  <dcterms:modified xsi:type="dcterms:W3CDTF">2022-08-03T16:03:07Z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file>