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RELATÓRIO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Projeto de Lei n.º </w:t>
      </w:r>
      <w:r w:rsidDel="00000000" w:rsidR="00000000" w:rsidRPr="00000000">
        <w:rPr>
          <w:b w:val="1"/>
          <w:sz w:val="26"/>
          <w:szCs w:val="26"/>
          <w:rtl w:val="0"/>
        </w:rPr>
        <w:t xml:space="preserve">78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de 202</w:t>
      </w:r>
      <w:r w:rsidDel="00000000" w:rsidR="00000000" w:rsidRPr="00000000">
        <w:rPr>
          <w:b w:val="1"/>
          <w:sz w:val="26"/>
          <w:szCs w:val="26"/>
          <w:rtl w:val="0"/>
        </w:rPr>
        <w:t xml:space="preserve">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Processo nº </w:t>
      </w:r>
      <w:r w:rsidDel="00000000" w:rsidR="00000000" w:rsidRPr="00000000">
        <w:rPr>
          <w:b w:val="1"/>
          <w:sz w:val="26"/>
          <w:szCs w:val="26"/>
          <w:rtl w:val="0"/>
        </w:rPr>
        <w:t xml:space="preserve">113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de 202</w:t>
      </w:r>
      <w:r w:rsidDel="00000000" w:rsidR="00000000" w:rsidRPr="00000000">
        <w:rPr>
          <w:b w:val="1"/>
          <w:sz w:val="26"/>
          <w:szCs w:val="26"/>
          <w:rtl w:val="0"/>
        </w:rPr>
        <w:t xml:space="preserve">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  <w:t xml:space="preserve"> </w:t>
        <w:tab/>
      </w:r>
    </w:p>
    <w:p w:rsidR="00000000" w:rsidDel="00000000" w:rsidP="00000000" w:rsidRDefault="00000000" w:rsidRPr="00000000" w14:paraId="00000008">
      <w:pPr>
        <w:spacing w:line="276" w:lineRule="auto"/>
        <w:jc w:val="both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I. Exposição da Matéria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76" w:lineRule="auto"/>
        <w:ind w:firstLine="709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 </w:t>
        <w:tab/>
        <w:t xml:space="preserve">Trata-se de Projeto de Lei apresentado pelo Nobre Vereador Dirceu da Silva Paulino, que </w:t>
      </w:r>
      <w:r w:rsidDel="00000000" w:rsidR="00000000" w:rsidRPr="00000000">
        <w:rPr>
          <w:b w:val="1"/>
          <w:sz w:val="26"/>
          <w:szCs w:val="26"/>
          <w:rtl w:val="0"/>
        </w:rPr>
        <w:t xml:space="preserve">“Institui no Município de Mogi Mirim o Programa Municipal de Prevenção ao Suicídio e de Promoção do Direito ao Acesso à Saúde Mental entre Jovens e Adolescentes, e dá outras providências”.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76" w:lineRule="auto"/>
        <w:ind w:firstLine="709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 </w:t>
        <w:tab/>
        <w:t xml:space="preserve">O Projeto apresentado pelo Vereador visa criar um programa, no âmbito municipal, voltado para a prevenção e combate ao suicídio e depressão, bem como a promoção acesso à saude mental para jovens e adolescentes, que segundo justificativa anexada ao Projeto, tem de tornado um problema cada vez mais evidente em nossa sociedade, considerando o crescente numero de suicidios.  </w:t>
      </w:r>
    </w:p>
    <w:p w:rsidR="00000000" w:rsidDel="00000000" w:rsidP="00000000" w:rsidRDefault="00000000" w:rsidRPr="00000000" w14:paraId="0000000B">
      <w:pPr>
        <w:spacing w:line="276" w:lineRule="auto"/>
        <w:jc w:val="both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76" w:lineRule="auto"/>
        <w:jc w:val="both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II. Do mérito e conclusões do relator</w:t>
      </w:r>
      <w:r w:rsidDel="00000000" w:rsidR="00000000" w:rsidRPr="00000000">
        <w:rPr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0D">
      <w:pPr>
        <w:spacing w:line="276" w:lineRule="auto"/>
        <w:ind w:firstLine="709"/>
        <w:jc w:val="both"/>
        <w:rPr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ab/>
      </w:r>
      <w:r w:rsidDel="00000000" w:rsidR="00000000" w:rsidRPr="00000000">
        <w:rPr>
          <w:sz w:val="26"/>
          <w:szCs w:val="26"/>
          <w:rtl w:val="0"/>
        </w:rPr>
        <w:t xml:space="preserve">Inicialmente cumpre destacar que a Comissão de Justiça e Redação requereu parecer da SPG - Soluções em Gestão Pública - para avaliação do Projeto de Lei ora analisado, através da CONSULTA/0298/2022/MN/G de 5 julho de 2022, com parecer pela constitucionalidade da matéria, com a exceção de um apontamento de vícios de constitucionalidade formal contidos nos artigos 3° e 9° da Propositura, no qual mencionaremos neste relatório.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76" w:lineRule="auto"/>
        <w:ind w:firstLine="709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Com relação à legalidade da matéria, trata-se de assunto que se enquadra nas competências legislativas do Município, conforme determina o artigo 30, inciso I da Constituição Federal, legislando sobre assuntos de interesse local. Do mesmo modo, a Constituição garante aos Municípios brasileiros o poder de exercitar plenamente a competência legislativa de suplementar as legislações estadual e federal, naquilo que for cabível e disser respeito ao interesse local (inc. II do art. 30 da CF). </w:t>
      </w:r>
    </w:p>
    <w:p w:rsidR="00000000" w:rsidDel="00000000" w:rsidP="00000000" w:rsidRDefault="00000000" w:rsidRPr="00000000" w14:paraId="0000000F">
      <w:pPr>
        <w:spacing w:line="276" w:lineRule="auto"/>
        <w:ind w:firstLine="709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Com relação à iniciativa do projeto, de origem parlamentar, visando instituir um programa de incentivo ao acesso à saúde mental e prevenção ao suicídio, entendemos que, além de nobre, se enquadra como iniciativa concorrente, uma vez que a matéria não está inserida no rol de iniciativas privativas dos chefes dos Poderes Executivo Federal, Estadual e Municipal. </w:t>
      </w:r>
    </w:p>
    <w:p w:rsidR="00000000" w:rsidDel="00000000" w:rsidP="00000000" w:rsidRDefault="00000000" w:rsidRPr="00000000" w14:paraId="00000010">
      <w:pPr>
        <w:spacing w:line="276" w:lineRule="auto"/>
        <w:ind w:firstLine="709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Entretanto, em análise aos artigos 3°, 5° e 9° do Projeto de Lei em epígrafe, consideramos que os mesmos possuem vícios de inconstitucionalidade, que também foram apontados pela mencionada consulta da SGP, uma vez que pretendem criar e fixar atribuições à Secretaria Municipal de Saúde e de Educação, indo de encontro às competências privativas do chefe do Poder Executivo, de acordo com o inciso III do artigo 51 da Lei Orgânica de Mogi Mirim. </w:t>
      </w:r>
    </w:p>
    <w:p w:rsidR="00000000" w:rsidDel="00000000" w:rsidP="00000000" w:rsidRDefault="00000000" w:rsidRPr="00000000" w14:paraId="00000011">
      <w:pPr>
        <w:spacing w:line="276" w:lineRule="auto"/>
        <w:ind w:firstLine="709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Constatado o conflito com o ordenamento constitucional e jurídico vigente, a Comissão entrou em contato com o Nobre Vereador Dirceu da Silva Paulino, que atendeu a solicitação da Comissão e propôs EMENDA  MODIFICATIVA (n° 01) aos artigos 3</w:t>
      </w:r>
      <w:r w:rsidDel="00000000" w:rsidR="00000000" w:rsidRPr="00000000">
        <w:rPr>
          <w:sz w:val="26"/>
          <w:szCs w:val="26"/>
          <w:vertAlign w:val="superscript"/>
          <w:rtl w:val="0"/>
        </w:rPr>
        <w:t xml:space="preserve">o</w:t>
      </w:r>
      <w:r w:rsidDel="00000000" w:rsidR="00000000" w:rsidRPr="00000000">
        <w:rPr>
          <w:sz w:val="26"/>
          <w:szCs w:val="26"/>
          <w:rtl w:val="0"/>
        </w:rPr>
        <w:t xml:space="preserve"> e 5°</w:t>
      </w:r>
      <w:r w:rsidDel="00000000" w:rsidR="00000000" w:rsidRPr="00000000">
        <w:rPr>
          <w:sz w:val="26"/>
          <w:szCs w:val="26"/>
          <w:rtl w:val="0"/>
        </w:rPr>
        <w:t xml:space="preserve">, e uma EMENDA SUPRESSIVA (n° 2) ao artigo 9°, adequando o Projeto para atender as exigências constitucionais para sua regular tramitação junto à Casa de Leis.</w:t>
      </w:r>
    </w:p>
    <w:p w:rsidR="00000000" w:rsidDel="00000000" w:rsidP="00000000" w:rsidRDefault="00000000" w:rsidRPr="00000000" w14:paraId="00000012">
      <w:pPr>
        <w:spacing w:line="276" w:lineRule="auto"/>
        <w:ind w:firstLine="709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Se faz necessário também mencionar que o Município de Mogi Mirim instituiu, por meio da Lei Municipal n° </w:t>
      </w:r>
      <w:r w:rsidDel="00000000" w:rsidR="00000000" w:rsidRPr="00000000">
        <w:rPr>
          <w:sz w:val="26"/>
          <w:szCs w:val="26"/>
          <w:highlight w:val="white"/>
          <w:rtl w:val="0"/>
        </w:rPr>
        <w:t xml:space="preserve">6.059 de 2013 a </w:t>
      </w:r>
      <w:r w:rsidDel="00000000" w:rsidR="00000000" w:rsidRPr="00000000">
        <w:rPr>
          <w:sz w:val="26"/>
          <w:szCs w:val="26"/>
          <w:highlight w:val="white"/>
          <w:rtl w:val="0"/>
        </w:rPr>
        <w:t xml:space="preserve">Campanha Municipal de Prevenção ao Suicídio “Setembro Amarelo”. Entendemos que o Projeto de Lei em análise não apresenta conflitos com a referida legislação, sendo, em nossa visão, um complemento ao ordenamento jurídico vigente, conforme disposto no artigo 7° da própria Propositura.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76" w:lineRule="auto"/>
        <w:ind w:firstLine="709"/>
        <w:jc w:val="both"/>
        <w:rPr>
          <w:i w:val="1"/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Portanto, seja no âmbito jurídico ou gramatical não há irregularidades na propositura ora analisada, motivo pelo qual não se verifica óbice para continuidade da proposta apresentada pelo Nobre Vereador.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76" w:lineRule="auto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15">
      <w:pPr>
        <w:spacing w:line="276" w:lineRule="auto"/>
        <w:jc w:val="both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III. Substitutivos, Emendas ou subemendas ao Projeto</w:t>
      </w:r>
    </w:p>
    <w:p w:rsidR="00000000" w:rsidDel="00000000" w:rsidP="00000000" w:rsidRDefault="00000000" w:rsidRPr="00000000" w14:paraId="00000016">
      <w:pPr>
        <w:spacing w:line="276" w:lineRule="auto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ab/>
        <w:t xml:space="preserve">O Relator não propõe qualquer alteração ao Projeto de Lei sob análise.</w:t>
      </w:r>
    </w:p>
    <w:p w:rsidR="00000000" w:rsidDel="00000000" w:rsidP="00000000" w:rsidRDefault="00000000" w:rsidRPr="00000000" w14:paraId="00000017">
      <w:pPr>
        <w:spacing w:line="276" w:lineRule="auto"/>
        <w:jc w:val="both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76" w:lineRule="auto"/>
        <w:jc w:val="both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IV. Decisão do Relator.</w:t>
      </w:r>
    </w:p>
    <w:p w:rsidR="00000000" w:rsidDel="00000000" w:rsidP="00000000" w:rsidRDefault="00000000" w:rsidRPr="00000000" w14:paraId="00000019">
      <w:pPr>
        <w:spacing w:line="276" w:lineRule="auto"/>
        <w:ind w:firstLine="720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Portanto, diante do exposto, esta relatoria considera que a presente propositura não apresenta vícios de constitucionalidade, recebendo assim parecer </w:t>
      </w:r>
      <w:r w:rsidDel="00000000" w:rsidR="00000000" w:rsidRPr="00000000">
        <w:rPr>
          <w:b w:val="1"/>
          <w:sz w:val="26"/>
          <w:szCs w:val="26"/>
          <w:rtl w:val="0"/>
        </w:rPr>
        <w:t xml:space="preserve">FAVORÁVEL.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76" w:lineRule="auto"/>
        <w:jc w:val="both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VEREADOR </w:t>
      </w:r>
      <w:r w:rsidDel="00000000" w:rsidR="00000000" w:rsidRPr="00000000">
        <w:rPr>
          <w:b w:val="1"/>
          <w:sz w:val="26"/>
          <w:szCs w:val="26"/>
          <w:highlight w:val="white"/>
          <w:rtl w:val="0"/>
        </w:rPr>
        <w:t xml:space="preserve">JOÃO VICTOR GASPARINI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b w:val="1"/>
          <w:sz w:val="26"/>
          <w:szCs w:val="26"/>
        </w:rPr>
      </w:pPr>
      <w:r w:rsidDel="00000000" w:rsidR="00000000" w:rsidRPr="00000000">
        <w:rPr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Presidente /</w:t>
      </w:r>
      <w:r w:rsidDel="00000000" w:rsidR="00000000" w:rsidRPr="00000000">
        <w:rPr>
          <w:sz w:val="26"/>
          <w:szCs w:val="26"/>
          <w:rtl w:val="0"/>
        </w:rPr>
        <w:t xml:space="preserve">R</w:t>
      </w:r>
      <w:r w:rsidDel="00000000" w:rsidR="00000000" w:rsidRPr="00000000">
        <w:rPr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elator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center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center"/>
        <w:rPr>
          <w:sz w:val="26"/>
          <w:szCs w:val="26"/>
        </w:rPr>
      </w:pPr>
      <w:r w:rsidDel="00000000" w:rsidR="00000000" w:rsidRPr="00000000">
        <w:rPr>
          <w:b w:val="1"/>
          <w:color w:val="000000"/>
          <w:sz w:val="26"/>
          <w:szCs w:val="26"/>
          <w:rtl w:val="0"/>
        </w:rPr>
        <w:t xml:space="preserve">PARECER DA COMISSÃO DE JUSTIÇA E REDAÇÃ</w:t>
      </w:r>
      <w:r w:rsidDel="00000000" w:rsidR="00000000" w:rsidRPr="00000000">
        <w:rPr>
          <w:b w:val="1"/>
          <w:sz w:val="26"/>
          <w:szCs w:val="26"/>
          <w:rtl w:val="0"/>
        </w:rPr>
        <w:t xml:space="preserve">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240" w:lineRule="auto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firstLine="720"/>
        <w:jc w:val="both"/>
        <w:rPr>
          <w:color w:val="000000"/>
          <w:sz w:val="26"/>
          <w:szCs w:val="26"/>
        </w:rPr>
      </w:pPr>
      <w:r w:rsidDel="00000000" w:rsidR="00000000" w:rsidRPr="00000000">
        <w:rPr>
          <w:color w:val="000000"/>
          <w:sz w:val="26"/>
          <w:szCs w:val="26"/>
          <w:rtl w:val="0"/>
        </w:rPr>
        <w:t xml:space="preserve">Seguindo o Voto exarado pelo Relator e conforme determina o artigo 35</w:t>
      </w:r>
      <w:r w:rsidDel="00000000" w:rsidR="00000000" w:rsidRPr="00000000">
        <w:rPr>
          <w:sz w:val="26"/>
          <w:szCs w:val="26"/>
          <w:rtl w:val="0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0"/>
        </w:rPr>
        <w:t xml:space="preserve">da Resolução n.º 276 de 09 de novembro de 2010, a Comiss</w:t>
      </w:r>
      <w:r w:rsidDel="00000000" w:rsidR="00000000" w:rsidRPr="00000000">
        <w:rPr>
          <w:sz w:val="26"/>
          <w:szCs w:val="26"/>
          <w:rtl w:val="0"/>
        </w:rPr>
        <w:t xml:space="preserve">ão</w:t>
      </w:r>
      <w:r w:rsidDel="00000000" w:rsidR="00000000" w:rsidRPr="00000000">
        <w:rPr>
          <w:color w:val="000000"/>
          <w:sz w:val="26"/>
          <w:szCs w:val="26"/>
          <w:rtl w:val="0"/>
        </w:rPr>
        <w:t xml:space="preserve"> de Justiça e Redação  formaliza o presente </w:t>
      </w:r>
      <w:r w:rsidDel="00000000" w:rsidR="00000000" w:rsidRPr="00000000">
        <w:rPr>
          <w:b w:val="1"/>
          <w:color w:val="000000"/>
          <w:sz w:val="26"/>
          <w:szCs w:val="26"/>
          <w:rtl w:val="0"/>
        </w:rPr>
        <w:t xml:space="preserve">PARECER FAVORÁVEL </w:t>
      </w:r>
      <w:r w:rsidDel="00000000" w:rsidR="00000000" w:rsidRPr="00000000">
        <w:rPr>
          <w:color w:val="000000"/>
          <w:sz w:val="26"/>
          <w:szCs w:val="26"/>
          <w:rtl w:val="0"/>
        </w:rPr>
        <w:t xml:space="preserve">ao</w:t>
      </w:r>
      <w:r w:rsidDel="00000000" w:rsidR="00000000" w:rsidRPr="00000000">
        <w:rPr>
          <w:b w:val="1"/>
          <w:color w:val="000000"/>
          <w:sz w:val="26"/>
          <w:szCs w:val="26"/>
          <w:rtl w:val="0"/>
        </w:rPr>
        <w:t xml:space="preserve"> Projeto de Lei n° 78 de 2022</w:t>
      </w:r>
      <w:r w:rsidDel="00000000" w:rsidR="00000000" w:rsidRPr="00000000">
        <w:rPr>
          <w:color w:val="000000"/>
          <w:sz w:val="26"/>
          <w:szCs w:val="26"/>
          <w:rtl w:val="0"/>
        </w:rPr>
        <w:t xml:space="preserve">.</w:t>
      </w:r>
    </w:p>
    <w:p w:rsidR="00000000" w:rsidDel="00000000" w:rsidP="00000000" w:rsidRDefault="00000000" w:rsidRPr="00000000" w14:paraId="00000023">
      <w:pPr>
        <w:ind w:firstLine="720"/>
        <w:jc w:val="both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firstLine="720"/>
        <w:jc w:val="both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both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center"/>
        <w:rPr>
          <w:b w:val="1"/>
          <w:sz w:val="26"/>
          <w:szCs w:val="26"/>
        </w:rPr>
      </w:pPr>
      <w:r w:rsidDel="00000000" w:rsidR="00000000" w:rsidRPr="00000000">
        <w:rPr>
          <w:color w:val="000000"/>
          <w:sz w:val="26"/>
          <w:szCs w:val="26"/>
          <w:highlight w:val="white"/>
          <w:rtl w:val="0"/>
        </w:rPr>
        <w:t xml:space="preserve">Sala das Comissões, em </w:t>
      </w:r>
      <w:r w:rsidDel="00000000" w:rsidR="00000000" w:rsidRPr="00000000">
        <w:rPr>
          <w:sz w:val="26"/>
          <w:szCs w:val="26"/>
          <w:highlight w:val="white"/>
          <w:rtl w:val="0"/>
        </w:rPr>
        <w:t xml:space="preserve">09 de agosto </w:t>
      </w:r>
      <w:r w:rsidDel="00000000" w:rsidR="00000000" w:rsidRPr="00000000">
        <w:rPr>
          <w:color w:val="000000"/>
          <w:sz w:val="26"/>
          <w:szCs w:val="26"/>
          <w:highlight w:val="white"/>
          <w:rtl w:val="0"/>
        </w:rPr>
        <w:t xml:space="preserve">de 2022.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240" w:lineRule="auto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240" w:lineRule="auto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color w:val="000000"/>
          <w:sz w:val="26"/>
          <w:szCs w:val="26"/>
          <w:highlight w:val="white"/>
          <w:u w:val="single"/>
          <w:rtl w:val="0"/>
        </w:rPr>
        <w:t xml:space="preserve">COMISSÃO DE JUSTIÇA E REDAÇÃO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240" w:lineRule="auto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240" w:lineRule="auto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240" w:lineRule="auto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center"/>
        <w:rPr>
          <w:sz w:val="26"/>
          <w:szCs w:val="26"/>
        </w:rPr>
      </w:pPr>
      <w:r w:rsidDel="00000000" w:rsidR="00000000" w:rsidRPr="00000000">
        <w:rPr>
          <w:b w:val="1"/>
          <w:color w:val="000000"/>
          <w:sz w:val="26"/>
          <w:szCs w:val="26"/>
          <w:highlight w:val="white"/>
          <w:rtl w:val="0"/>
        </w:rPr>
        <w:t xml:space="preserve">VEREADOR JOÃO VICTOR GASPARINI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jc w:val="center"/>
        <w:rPr>
          <w:sz w:val="26"/>
          <w:szCs w:val="26"/>
        </w:rPr>
      </w:pPr>
      <w:r w:rsidDel="00000000" w:rsidR="00000000" w:rsidRPr="00000000">
        <w:rPr>
          <w:color w:val="000000"/>
          <w:sz w:val="26"/>
          <w:szCs w:val="26"/>
          <w:highlight w:val="white"/>
          <w:rtl w:val="0"/>
        </w:rPr>
        <w:t xml:space="preserve">Presidente</w:t>
      </w:r>
      <w:r w:rsidDel="00000000" w:rsidR="00000000" w:rsidRPr="00000000">
        <w:rPr>
          <w:sz w:val="26"/>
          <w:szCs w:val="26"/>
          <w:highlight w:val="white"/>
          <w:rtl w:val="0"/>
        </w:rPr>
        <w:t xml:space="preserve">/Relator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240" w:lineRule="auto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240" w:lineRule="auto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240" w:lineRule="auto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jc w:val="center"/>
        <w:rPr>
          <w:sz w:val="26"/>
          <w:szCs w:val="26"/>
        </w:rPr>
      </w:pPr>
      <w:r w:rsidDel="00000000" w:rsidR="00000000" w:rsidRPr="00000000">
        <w:rPr>
          <w:b w:val="1"/>
          <w:color w:val="000000"/>
          <w:sz w:val="26"/>
          <w:szCs w:val="26"/>
          <w:highlight w:val="white"/>
          <w:rtl w:val="0"/>
        </w:rPr>
        <w:t xml:space="preserve">VEREADORA MARA CRISTINA CHOQUETTA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jc w:val="center"/>
        <w:rPr>
          <w:sz w:val="26"/>
          <w:szCs w:val="26"/>
        </w:rPr>
      </w:pPr>
      <w:r w:rsidDel="00000000" w:rsidR="00000000" w:rsidRPr="00000000">
        <w:rPr>
          <w:color w:val="000000"/>
          <w:sz w:val="26"/>
          <w:szCs w:val="26"/>
          <w:highlight w:val="white"/>
          <w:rtl w:val="0"/>
        </w:rPr>
        <w:t xml:space="preserve">Vice-presidente</w:t>
      </w:r>
      <w:r w:rsidDel="00000000" w:rsidR="00000000" w:rsidRPr="00000000">
        <w:rPr>
          <w:sz w:val="26"/>
          <w:szCs w:val="26"/>
          <w:rtl w:val="0"/>
        </w:rPr>
        <w:br w:type="textWrapping"/>
      </w:r>
    </w:p>
    <w:p w:rsidR="00000000" w:rsidDel="00000000" w:rsidP="00000000" w:rsidRDefault="00000000" w:rsidRPr="00000000" w14:paraId="00000034">
      <w:pPr>
        <w:spacing w:after="240" w:lineRule="auto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240" w:lineRule="auto"/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jc w:val="center"/>
        <w:rPr>
          <w:b w:val="1"/>
          <w:sz w:val="26"/>
          <w:szCs w:val="26"/>
          <w:highlight w:val="white"/>
        </w:rPr>
      </w:pPr>
      <w:r w:rsidDel="00000000" w:rsidR="00000000" w:rsidRPr="00000000">
        <w:rPr>
          <w:b w:val="1"/>
          <w:sz w:val="26"/>
          <w:szCs w:val="26"/>
          <w:highlight w:val="white"/>
          <w:rtl w:val="0"/>
        </w:rPr>
        <w:t xml:space="preserve"> VEREADORA DR. LÚCIA MARIA FERREIRA TENÓRIO</w:t>
      </w:r>
    </w:p>
    <w:p w:rsidR="00000000" w:rsidDel="00000000" w:rsidP="00000000" w:rsidRDefault="00000000" w:rsidRPr="00000000" w14:paraId="00000037">
      <w:pPr>
        <w:spacing w:after="0" w:lineRule="auto"/>
        <w:jc w:val="center"/>
        <w:rPr>
          <w:sz w:val="26"/>
          <w:szCs w:val="26"/>
        </w:rPr>
      </w:pPr>
      <w:r w:rsidDel="00000000" w:rsidR="00000000" w:rsidRPr="00000000">
        <w:rPr>
          <w:color w:val="000000"/>
          <w:sz w:val="26"/>
          <w:szCs w:val="26"/>
          <w:highlight w:val="white"/>
          <w:rtl w:val="0"/>
        </w:rPr>
        <w:t xml:space="preserve">Membro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even"/>
      <w:footerReference r:id="rId8" w:type="default"/>
      <w:pgSz w:h="16840" w:w="11907" w:orient="portrait"/>
      <w:pgMar w:bottom="1701" w:top="2268" w:left="1418" w:right="1321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Calibri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Rua Dr. José Alves, 129 - Centro - Fone : (019) 3814.1200 - Fax: (019) 3814.1206 – Mogi Mirim - SP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360" w:firstLine="0"/>
      <w:jc w:val="left"/>
      <w:rPr>
        <w:rFonts w:ascii="Arial" w:cs="Arial" w:eastAsia="Arial" w:hAnsi="Arial"/>
        <w:b w:val="1"/>
        <w:i w:val="0"/>
        <w:smallCaps w:val="0"/>
        <w:strike w:val="0"/>
        <w:color w:val="000000"/>
        <w:sz w:val="34"/>
        <w:szCs w:val="3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drawing>
        <wp:inline distB="0" distT="0" distL="0" distR="0">
          <wp:extent cx="1038225" cy="752475"/>
          <wp:effectExtent b="0" l="0" r="0" t="0"/>
          <wp:docPr descr="brasaomm" id="1" name="image1.jpg"/>
          <a:graphic>
            <a:graphicData uri="http://schemas.openxmlformats.org/drawingml/2006/picture">
              <pic:pic>
                <pic:nvPicPr>
                  <pic:cNvPr descr="brasaomm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38225" cy="7524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        </w:t>
    </w: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34"/>
        <w:szCs w:val="34"/>
        <w:u w:val="none"/>
        <w:shd w:fill="auto" w:val="clear"/>
        <w:vertAlign w:val="baseline"/>
        <w:rtl w:val="0"/>
      </w:rPr>
      <w:t xml:space="preserve">CÂMARA MUNICIPAL DE MOGI MIRIM</w:t>
    </w:r>
  </w:p>
  <w:p w:rsidR="00000000" w:rsidDel="00000000" w:rsidP="00000000" w:rsidRDefault="00000000" w:rsidRPr="00000000" w14:paraId="0000003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  <w:tab w:val="right" w:pos="7513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Estado de São Paulo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