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header3.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4"/>
          <w:szCs w:val="24"/>
        </w:rPr>
      </w:pPr>
      <w:r>
        <w:rPr>
          <w:rFonts w:cs="Arial" w:ascii="Arial" w:hAnsi="Arial"/>
          <w:b/>
          <w:bCs/>
          <w:color w:val="000000"/>
          <w:sz w:val="24"/>
          <w:szCs w:val="24"/>
        </w:rPr>
        <w:t xml:space="preserve"> </w:t>
      </w:r>
      <w:r>
        <w:rPr>
          <w:rFonts w:cs="Arial" w:ascii="Arial" w:hAnsi="Arial"/>
          <w:b/>
          <w:bCs/>
          <w:color w:val="000000"/>
          <w:sz w:val="24"/>
          <w:szCs w:val="24"/>
        </w:rPr>
        <w:t>Relatório</w:t>
      </w:r>
    </w:p>
    <w:p>
      <w:pPr>
        <w:pStyle w:val="Normal"/>
        <w:spacing w:before="0" w:after="0"/>
        <w:contextualSpacing/>
        <w:rPr/>
      </w:pPr>
      <w:r>
        <w:rPr>
          <w:sz w:val="24"/>
          <w:szCs w:val="24"/>
        </w:rPr>
        <w:br/>
      </w:r>
      <w:r>
        <w:rPr>
          <w:rFonts w:cs="Arial" w:ascii="Arial" w:hAnsi="Arial"/>
          <w:b/>
          <w:bCs/>
          <w:color w:val="000000"/>
          <w:sz w:val="24"/>
          <w:szCs w:val="24"/>
        </w:rPr>
        <w:t>Projeto de Lei n.º 137/2021</w:t>
      </w:r>
    </w:p>
    <w:p>
      <w:pPr>
        <w:pStyle w:val="Normal"/>
        <w:spacing w:before="0" w:after="0"/>
        <w:contextualSpacing/>
        <w:rPr/>
      </w:pPr>
      <w:r>
        <w:rPr>
          <w:rFonts w:cs="Arial" w:ascii="Arial" w:hAnsi="Arial"/>
          <w:b/>
          <w:bCs/>
          <w:color w:val="000000"/>
          <w:sz w:val="24"/>
          <w:szCs w:val="24"/>
        </w:rPr>
        <w:t>Processo nº 171/202</w:t>
      </w:r>
      <w:r>
        <w:rPr>
          <w:rFonts w:cs="Arial" w:ascii="Arial" w:hAnsi="Arial"/>
          <w:b/>
          <w:bCs/>
          <w:color w:val="000000"/>
          <w:sz w:val="24"/>
          <w:szCs w:val="24"/>
        </w:rPr>
        <w:t>1</w:t>
      </w:r>
    </w:p>
    <w:p>
      <w:pPr>
        <w:pStyle w:val="Normal"/>
        <w:jc w:val="both"/>
        <w:rPr>
          <w:sz w:val="24"/>
          <w:szCs w:val="24"/>
        </w:rPr>
      </w:pPr>
      <w:r>
        <w:rPr>
          <w:rFonts w:cs="Calibri" w:ascii="Calibri" w:hAnsi="Calibri"/>
          <w:color w:val="000000"/>
          <w:sz w:val="26"/>
          <w:szCs w:val="26"/>
        </w:rPr>
        <w:t> </w:t>
      </w:r>
      <w:r>
        <w:rPr>
          <w:rFonts w:cs="Calibri" w:ascii="Calibri" w:hAnsi="Calibri"/>
          <w:color w:val="000000"/>
          <w:sz w:val="26"/>
          <w:szCs w:val="26"/>
        </w:rPr>
        <w:tab/>
        <w:t xml:space="preserve"> </w:t>
        <w:tab/>
      </w:r>
    </w:p>
    <w:p>
      <w:pPr>
        <w:pStyle w:val="Normal"/>
        <w:jc w:val="both"/>
        <w:rPr>
          <w:sz w:val="24"/>
          <w:szCs w:val="24"/>
        </w:rPr>
      </w:pPr>
      <w:r>
        <w:rPr>
          <w:rFonts w:cs="Calibri" w:ascii="Calibri" w:hAnsi="Calibri"/>
          <w:color w:val="000000"/>
          <w:sz w:val="26"/>
          <w:szCs w:val="26"/>
        </w:rPr>
        <w:tab/>
        <w:tab/>
        <w:t xml:space="preserve"> Conforme determina o artigo 37 da Resolução 276 de 09 de novembro de 2010 – Regimento Interno da Câmara Municipal, a Comissão Permanente de Finanças e Orçamento, emite o presente Relatório acerca do Projeto de Lei n.º 137/202</w:t>
      </w:r>
      <w:r>
        <w:rPr>
          <w:rFonts w:cs="Calibri" w:ascii="Calibri" w:hAnsi="Calibri"/>
          <w:color w:val="000000"/>
          <w:sz w:val="26"/>
          <w:szCs w:val="26"/>
        </w:rPr>
        <w:t>1</w:t>
      </w:r>
      <w:r>
        <w:rPr>
          <w:rFonts w:cs="Calibri" w:ascii="Calibri" w:hAnsi="Calibri"/>
          <w:color w:val="000000"/>
          <w:sz w:val="26"/>
          <w:szCs w:val="26"/>
        </w:rPr>
        <w:t>, de autoria do Exmo. Sr. Vereador Ademir Souza Floretti Junior e da Exma. Sra. Vereadora Dra. Lúcia Maria Ferreira Tenório, sob relatoria da Vereadora Mara Cristina Choquetta.</w:t>
      </w:r>
    </w:p>
    <w:p>
      <w:pPr>
        <w:pStyle w:val="Normal"/>
        <w:jc w:val="both"/>
        <w:rPr>
          <w:sz w:val="24"/>
          <w:szCs w:val="24"/>
        </w:rPr>
      </w:pPr>
      <w:r>
        <w:rPr>
          <w:sz w:val="24"/>
          <w:szCs w:val="24"/>
        </w:rPr>
      </w:r>
    </w:p>
    <w:p>
      <w:pPr>
        <w:pStyle w:val="Normal"/>
        <w:jc w:val="both"/>
        <w:rPr>
          <w:sz w:val="24"/>
          <w:szCs w:val="24"/>
        </w:rPr>
      </w:pPr>
      <w:r>
        <w:rPr>
          <w:rFonts w:cs="Calibri" w:ascii="Calibri" w:hAnsi="Calibri"/>
          <w:b/>
          <w:bCs/>
          <w:color w:val="000000"/>
          <w:sz w:val="26"/>
          <w:szCs w:val="26"/>
        </w:rPr>
        <w:t>I. Exposição da Matéria</w:t>
      </w:r>
    </w:p>
    <w:p>
      <w:pPr>
        <w:pStyle w:val="Normal"/>
        <w:rPr>
          <w:sz w:val="24"/>
          <w:szCs w:val="24"/>
        </w:rPr>
      </w:pPr>
      <w:r>
        <w:rPr>
          <w:sz w:val="24"/>
          <w:szCs w:val="24"/>
        </w:rPr>
        <w:tab/>
      </w:r>
    </w:p>
    <w:p>
      <w:pPr>
        <w:pStyle w:val="Normal"/>
        <w:ind w:firstLine="709"/>
        <w:jc w:val="both"/>
        <w:rPr>
          <w:sz w:val="24"/>
          <w:szCs w:val="24"/>
        </w:rPr>
      </w:pPr>
      <w:r>
        <w:rPr>
          <w:rFonts w:cs="Calibri" w:ascii="Calibri" w:hAnsi="Calibri"/>
          <w:color w:val="000000"/>
          <w:sz w:val="26"/>
          <w:szCs w:val="26"/>
        </w:rPr>
        <w:t> </w:t>
      </w:r>
      <w:r>
        <w:rPr>
          <w:rFonts w:cs="Calibri" w:ascii="Calibri" w:hAnsi="Calibri"/>
          <w:color w:val="000000"/>
          <w:sz w:val="26"/>
          <w:szCs w:val="26"/>
        </w:rPr>
        <w:tab/>
        <w:t>O Excelentíssimo Senhor Vereador Ademir Souza Floretti Junior em conjunto com a</w:t>
      </w:r>
      <w:r>
        <w:rPr>
          <w:rFonts w:cs="Calibri" w:ascii="Calibri" w:hAnsi="Calibri"/>
          <w:b/>
          <w:bCs/>
          <w:color w:val="000000"/>
          <w:sz w:val="26"/>
          <w:szCs w:val="26"/>
        </w:rPr>
        <w:t xml:space="preserve"> </w:t>
      </w:r>
      <w:r>
        <w:rPr>
          <w:rFonts w:cs="Calibri" w:ascii="Calibri" w:hAnsi="Calibri"/>
          <w:b w:val="false"/>
          <w:bCs w:val="false"/>
          <w:color w:val="000000"/>
          <w:sz w:val="26"/>
          <w:szCs w:val="26"/>
        </w:rPr>
        <w:t>Exma. Sra. Vereadora Dra. Lúcia Maria Ferreira Tenório</w:t>
      </w:r>
      <w:r>
        <w:rPr>
          <w:rFonts w:cs="Calibri" w:ascii="Calibri" w:hAnsi="Calibri"/>
          <w:color w:val="000000"/>
          <w:sz w:val="26"/>
          <w:szCs w:val="26"/>
        </w:rPr>
        <w:t>, protocolaram nesta Casa de Leis o Projeto de Lei nº 137/2021, que “</w:t>
      </w:r>
      <w:r>
        <w:rPr>
          <w:rFonts w:cs="Calibri" w:ascii="Calibri" w:hAnsi="Calibri"/>
          <w:b/>
          <w:bCs/>
          <w:color w:val="000000"/>
          <w:sz w:val="26"/>
          <w:szCs w:val="26"/>
        </w:rPr>
        <w:t>INSTITUI O POSTO DE COLETA DE LEITE HUMANO E A ‘SEMANA DE CONSCIENTIZAÇÃO PARA DOAÇÃO DE LEITE HUMANO’ NO MUNICÍPIO DE MOGI MIRIM E DÁ OUTRAS PROVIDÊNCIAS</w:t>
      </w:r>
      <w:r>
        <w:rPr>
          <w:rFonts w:cs="Calibri" w:ascii="Calibri" w:hAnsi="Calibri"/>
          <w:color w:val="000000"/>
          <w:sz w:val="26"/>
          <w:szCs w:val="26"/>
        </w:rPr>
        <w:t>.</w:t>
      </w:r>
      <w:r>
        <w:rPr>
          <w:rFonts w:cs="Calibri" w:ascii="Calibri" w:hAnsi="Calibri"/>
          <w:b/>
          <w:bCs/>
          <w:color w:val="000000"/>
          <w:sz w:val="26"/>
          <w:szCs w:val="26"/>
        </w:rPr>
        <w:t>”</w:t>
      </w:r>
    </w:p>
    <w:p>
      <w:pPr>
        <w:pStyle w:val="Normal"/>
        <w:jc w:val="both"/>
        <w:rPr>
          <w:sz w:val="24"/>
          <w:szCs w:val="24"/>
        </w:rPr>
      </w:pPr>
      <w:r>
        <w:rPr>
          <w:sz w:val="24"/>
          <w:szCs w:val="24"/>
        </w:rPr>
      </w:r>
    </w:p>
    <w:p>
      <w:pPr>
        <w:pStyle w:val="Normal"/>
        <w:ind w:firstLine="709"/>
        <w:jc w:val="both"/>
        <w:rPr>
          <w:rFonts w:ascii="Calibri" w:hAnsi="Calibri" w:cs="Calibri"/>
          <w:color w:val="000000"/>
          <w:sz w:val="26"/>
          <w:szCs w:val="26"/>
        </w:rPr>
      </w:pPr>
      <w:r>
        <w:rPr>
          <w:rFonts w:cs="Calibri" w:ascii="Calibri" w:hAnsi="Calibri"/>
          <w:color w:val="000000"/>
          <w:sz w:val="26"/>
          <w:szCs w:val="26"/>
        </w:rPr>
      </w:r>
    </w:p>
    <w:p>
      <w:pPr>
        <w:pStyle w:val="Normal"/>
        <w:jc w:val="both"/>
        <w:rPr>
          <w:sz w:val="24"/>
          <w:szCs w:val="24"/>
        </w:rPr>
      </w:pPr>
      <w:r>
        <w:rPr>
          <w:rFonts w:cs="Calibri" w:ascii="Calibri" w:hAnsi="Calibri"/>
          <w:b/>
          <w:bCs/>
          <w:color w:val="000000"/>
          <w:sz w:val="26"/>
          <w:szCs w:val="26"/>
        </w:rPr>
        <w:t>II. Do mérito e conclusões do relator</w:t>
      </w:r>
      <w:r>
        <w:rPr>
          <w:rFonts w:cs="Calibri" w:ascii="Calibri" w:hAnsi="Calibri"/>
          <w:color w:val="000000"/>
          <w:sz w:val="26"/>
          <w:szCs w:val="26"/>
        </w:rPr>
        <w:t> </w:t>
      </w:r>
    </w:p>
    <w:p>
      <w:pPr>
        <w:pStyle w:val="Normal"/>
        <w:rPr>
          <w:sz w:val="24"/>
          <w:szCs w:val="24"/>
        </w:rPr>
      </w:pPr>
      <w:r>
        <w:rPr>
          <w:sz w:val="24"/>
          <w:szCs w:val="24"/>
        </w:rPr>
      </w:r>
    </w:p>
    <w:p>
      <w:pPr>
        <w:pStyle w:val="Normal"/>
        <w:ind w:firstLine="709"/>
        <w:jc w:val="both"/>
        <w:rPr>
          <w:rFonts w:ascii="Calibri" w:hAnsi="Calibri" w:cs="Calibri"/>
          <w:color w:val="000000"/>
          <w:sz w:val="26"/>
          <w:szCs w:val="26"/>
        </w:rPr>
      </w:pPr>
      <w:r>
        <w:rPr>
          <w:rFonts w:cs="Calibri" w:ascii="Calibri" w:hAnsi="Calibri"/>
          <w:color w:val="000000"/>
          <w:sz w:val="26"/>
          <w:szCs w:val="26"/>
        </w:rPr>
        <w:t> </w:t>
      </w:r>
      <w:r>
        <w:rPr>
          <w:rFonts w:cs="Calibri" w:ascii="Calibri" w:hAnsi="Calibri"/>
          <w:color w:val="000000"/>
          <w:sz w:val="26"/>
          <w:szCs w:val="26"/>
        </w:rPr>
        <w:tab/>
        <w:t>  Inicialmente, os autores apresentam como justificativa para formulação da presente proposta, que “[…]</w:t>
      </w:r>
      <w:r>
        <w:rPr>
          <w:rFonts w:cs="Calibri" w:ascii="Calibri" w:hAnsi="Calibri"/>
          <w:i/>
          <w:iCs/>
          <w:color w:val="000000"/>
          <w:sz w:val="26"/>
          <w:szCs w:val="26"/>
        </w:rPr>
        <w:t xml:space="preserve"> a criação de um Posto de Coleta de Leite Humano é de fundamental importância na cidade num trabalho que será feito de forma interligada com o Banco de Aleitamento Materno de Itapira […]”.</w:t>
      </w:r>
      <w:r>
        <w:rPr>
          <w:rFonts w:cs="Calibri" w:ascii="Calibri" w:hAnsi="Calibri"/>
          <w:i w:val="false"/>
          <w:iCs w:val="false"/>
          <w:color w:val="000000"/>
          <w:sz w:val="26"/>
          <w:szCs w:val="26"/>
        </w:rPr>
        <w:t xml:space="preserve"> Em outro trecho do documento, explica que “[…</w:t>
      </w:r>
      <w:r>
        <w:rPr>
          <w:rFonts w:cs="Calibri" w:ascii="Calibri" w:hAnsi="Calibri"/>
          <w:i/>
          <w:iCs/>
          <w:color w:val="000000"/>
          <w:sz w:val="26"/>
          <w:szCs w:val="26"/>
        </w:rPr>
        <w:t>] A coleta representa a primeira etapa na manipulação do leite humano ordenhado e é composta por um elenco de atividades que vão desde a massagem e ordenha até a pré-estocagem do produto.[…]”</w:t>
      </w:r>
      <w:r>
        <w:rPr>
          <w:rFonts w:cs="Calibri" w:ascii="Calibri" w:hAnsi="Calibri"/>
          <w:i w:val="false"/>
          <w:iCs w:val="false"/>
          <w:color w:val="000000"/>
          <w:sz w:val="26"/>
          <w:szCs w:val="26"/>
        </w:rPr>
        <w:t xml:space="preserve"> e, por fim, afirma saber que </w:t>
      </w:r>
      <w:r>
        <w:rPr>
          <w:rFonts w:cs="Calibri" w:ascii="Calibri" w:hAnsi="Calibri"/>
          <w:i/>
          <w:iCs/>
          <w:color w:val="000000"/>
          <w:sz w:val="26"/>
          <w:szCs w:val="26"/>
        </w:rPr>
        <w:t>“[…] há estrutura para a instalação do posto na cidade […]</w:t>
      </w:r>
      <w:r>
        <w:rPr>
          <w:rFonts w:cs="Calibri" w:ascii="Calibri" w:hAnsi="Calibri"/>
          <w:i w:val="false"/>
          <w:iCs w:val="false"/>
          <w:color w:val="000000"/>
          <w:sz w:val="26"/>
          <w:szCs w:val="26"/>
        </w:rPr>
        <w:t xml:space="preserve">”. Os referidos argumentos foram apresentados, para corroborar a importância da aprovação deste projeto. </w:t>
      </w:r>
    </w:p>
    <w:p>
      <w:pPr>
        <w:pStyle w:val="Normal"/>
        <w:ind w:firstLine="709"/>
        <w:jc w:val="both"/>
        <w:rPr>
          <w:rFonts w:ascii="Calibri" w:hAnsi="Calibri" w:cs="Calibri"/>
          <w:color w:val="000000"/>
          <w:sz w:val="26"/>
          <w:szCs w:val="26"/>
        </w:rPr>
      </w:pPr>
      <w:r>
        <w:rPr>
          <w:rFonts w:cs="Calibri" w:ascii="Calibri" w:hAnsi="Calibri"/>
          <w:color w:val="000000"/>
          <w:sz w:val="26"/>
          <w:szCs w:val="26"/>
        </w:rPr>
      </w:r>
    </w:p>
    <w:p>
      <w:pPr>
        <w:pStyle w:val="Normal"/>
        <w:ind w:firstLine="709"/>
        <w:jc w:val="both"/>
        <w:rPr>
          <w:rFonts w:ascii="Calibri" w:hAnsi="Calibri" w:cs="Calibri"/>
          <w:color w:val="000000"/>
          <w:sz w:val="26"/>
          <w:szCs w:val="26"/>
        </w:rPr>
      </w:pPr>
      <w:r>
        <w:rPr>
          <w:rFonts w:cs="Calibri" w:ascii="Calibri" w:hAnsi="Calibri"/>
          <w:i w:val="false"/>
          <w:iCs w:val="false"/>
          <w:color w:val="000000"/>
          <w:sz w:val="26"/>
          <w:szCs w:val="26"/>
        </w:rPr>
        <w:t xml:space="preserve"> </w:t>
      </w:r>
      <w:r>
        <w:rPr>
          <w:rFonts w:cs="Calibri" w:ascii="Calibri" w:hAnsi="Calibri"/>
          <w:i w:val="false"/>
          <w:iCs w:val="false"/>
          <w:color w:val="000000"/>
          <w:sz w:val="26"/>
          <w:szCs w:val="26"/>
        </w:rPr>
        <w:tab/>
        <w:t xml:space="preserve">Para fins de entendimento da tramitação processual do Projeto de Lei, vale relembrar </w:t>
      </w:r>
      <w:r>
        <w:rPr>
          <w:rFonts w:cs="Calibri" w:ascii="Calibri" w:hAnsi="Calibri"/>
          <w:color w:val="000000"/>
          <w:sz w:val="26"/>
          <w:szCs w:val="26"/>
        </w:rPr>
        <w:t xml:space="preserve">que o projeto foi apresentado nesta Casa de Leis no final do mês de setembro de 2021, sendo avaliado pelas Comissões Permanentes de Justiça e Redação e de Educação, Saúde, Cultura, Esporte e Assistência Social, que emitiram Pareceres Favoráveis quanto a constitucionalidade e mérito da propositura. Tendo em vista que o projeto poderia afrontar um </w:t>
      </w:r>
      <w:r>
        <w:rPr>
          <w:rFonts w:cs="Calibri" w:ascii="Calibri" w:hAnsi="Calibri"/>
          <w:color w:val="000000"/>
          <w:sz w:val="26"/>
          <w:szCs w:val="26"/>
          <w:u w:val="single"/>
        </w:rPr>
        <w:t>acordo informal dos nobres Edis (reserva prévia no cadastro de Preliminares do SIAVE )</w:t>
      </w:r>
      <w:r>
        <w:rPr>
          <w:rFonts w:cs="Calibri" w:ascii="Calibri" w:hAnsi="Calibri"/>
          <w:color w:val="000000"/>
          <w:sz w:val="26"/>
          <w:szCs w:val="26"/>
          <w:u w:val="none"/>
        </w:rPr>
        <w:t>, o processo foi remetido à Presidência desta Câmara, para manifestação e providências, em documento datada de 01 de dezembro de 2021.</w:t>
      </w:r>
    </w:p>
    <w:p>
      <w:pPr>
        <w:pStyle w:val="Normal"/>
        <w:ind w:firstLine="709"/>
        <w:jc w:val="both"/>
        <w:rPr>
          <w:rFonts w:ascii="Calibri" w:hAnsi="Calibri" w:cs="Calibri"/>
          <w:color w:val="000000"/>
          <w:sz w:val="26"/>
          <w:szCs w:val="26"/>
        </w:rPr>
      </w:pPr>
      <w:r>
        <w:rPr>
          <w:rFonts w:cs="Calibri" w:ascii="Calibri" w:hAnsi="Calibri"/>
          <w:color w:val="000000"/>
          <w:sz w:val="26"/>
          <w:szCs w:val="26"/>
        </w:rPr>
        <w:tab/>
        <w:t xml:space="preserve">Após a emissão das manifestações competentes, o processo retornou a esta Comissão em 17 de agosto do corrente ano. Destacamos que a Procuradoria Jurídica desta casa opinou para a retirada do Projeto, pois identificou que a matéria estaria inclusa no conteúdo da reserva preliminar feita pelo Vereador Alexandre Cintra (manifestação de maio deste ano). </w:t>
      </w:r>
    </w:p>
    <w:p>
      <w:pPr>
        <w:pStyle w:val="Normal"/>
        <w:ind w:firstLine="709"/>
        <w:jc w:val="both"/>
        <w:rPr>
          <w:rFonts w:ascii="Calibri" w:hAnsi="Calibri" w:cs="Calibri"/>
          <w:color w:val="000000"/>
          <w:sz w:val="26"/>
          <w:szCs w:val="26"/>
        </w:rPr>
      </w:pPr>
      <w:r>
        <w:rPr>
          <w:rFonts w:cs="Calibri" w:ascii="Calibri" w:hAnsi="Calibri"/>
          <w:color w:val="000000"/>
          <w:sz w:val="26"/>
          <w:szCs w:val="26"/>
        </w:rPr>
      </w:r>
    </w:p>
    <w:p>
      <w:pPr>
        <w:pStyle w:val="Normal"/>
        <w:ind w:firstLine="709"/>
        <w:jc w:val="both"/>
        <w:rPr>
          <w:rFonts w:ascii="Calibri" w:hAnsi="Calibri" w:cs="Calibri"/>
          <w:color w:val="000000"/>
          <w:sz w:val="26"/>
          <w:szCs w:val="26"/>
        </w:rPr>
      </w:pPr>
      <w:r>
        <w:rPr>
          <w:rFonts w:cs="Calibri" w:ascii="Calibri" w:hAnsi="Calibri"/>
          <w:color w:val="000000"/>
          <w:sz w:val="26"/>
          <w:szCs w:val="26"/>
        </w:rPr>
        <w:tab/>
        <w:t>Para solucionar a celeuma, a Presidência da Câmara em conjunto com a Mesa Diretora, tentou por diversas ocasiões de tratar do assunto com os Vereadores, o que acabou ocorrendo apenas no dia 08 de agosto, durante o intervalo regimental da 25ª Sessão Ordinária, onde foi firmado acordo entre as partes, sinalizando a continuidade na tramitação do Projeto, retornando a esta Comissão.</w:t>
      </w:r>
    </w:p>
    <w:p>
      <w:pPr>
        <w:pStyle w:val="Normal"/>
        <w:ind w:firstLine="709"/>
        <w:jc w:val="both"/>
        <w:rPr>
          <w:rFonts w:ascii="Calibri" w:hAnsi="Calibri" w:cs="Calibri"/>
          <w:color w:val="000000"/>
          <w:sz w:val="26"/>
          <w:szCs w:val="26"/>
        </w:rPr>
      </w:pPr>
      <w:r>
        <w:rPr>
          <w:rFonts w:cs="Calibri" w:ascii="Calibri" w:hAnsi="Calibri"/>
          <w:color w:val="000000"/>
          <w:sz w:val="26"/>
          <w:szCs w:val="26"/>
        </w:rPr>
      </w:r>
    </w:p>
    <w:p>
      <w:pPr>
        <w:pStyle w:val="Normal"/>
        <w:ind w:firstLine="709"/>
        <w:jc w:val="both"/>
        <w:rPr>
          <w:rFonts w:ascii="Calibri" w:hAnsi="Calibri" w:cs="Calibri"/>
          <w:color w:val="000000"/>
          <w:sz w:val="26"/>
          <w:szCs w:val="26"/>
        </w:rPr>
      </w:pPr>
      <w:r>
        <w:rPr>
          <w:rFonts w:cs="Calibri" w:ascii="Calibri" w:hAnsi="Calibri"/>
          <w:color w:val="000000"/>
          <w:sz w:val="26"/>
          <w:szCs w:val="26"/>
        </w:rPr>
        <w:tab/>
        <w:t>O projeto tem o objetivo de instituir no município um posto de coleta de leite humano, isto é, um local adequado para receber e armazenar leite humano doado, que será doado e encaminhado para o Banco de Leite Humano mais próximo, no caso, no município de Itapira. Prevê ainda a instituição da Semana de Conscientização para Doação de Leite Humano, a ser comemorado na segunda quinzena no mês de agosto, onde poderão ser realizadas campanhas para estimular a doação de leite humano e importância do aleitamento materno.</w:t>
      </w:r>
    </w:p>
    <w:p>
      <w:pPr>
        <w:pStyle w:val="Normal"/>
        <w:ind w:firstLine="709"/>
        <w:jc w:val="both"/>
        <w:rPr>
          <w:rFonts w:ascii="Calibri" w:hAnsi="Calibri" w:cs="Calibri"/>
          <w:color w:val="000000"/>
          <w:sz w:val="26"/>
          <w:szCs w:val="26"/>
        </w:rPr>
      </w:pPr>
      <w:r>
        <w:rPr>
          <w:rFonts w:cs="Calibri" w:ascii="Calibri" w:hAnsi="Calibri"/>
          <w:color w:val="000000"/>
          <w:sz w:val="26"/>
          <w:szCs w:val="26"/>
        </w:rPr>
      </w:r>
    </w:p>
    <w:p>
      <w:pPr>
        <w:pStyle w:val="Normal"/>
        <w:ind w:firstLine="709"/>
        <w:jc w:val="both"/>
        <w:rPr>
          <w:rFonts w:ascii="Calibri" w:hAnsi="Calibri" w:cs="Calibri"/>
          <w:color w:val="000000"/>
          <w:sz w:val="26"/>
          <w:szCs w:val="26"/>
        </w:rPr>
      </w:pPr>
      <w:r>
        <w:rPr>
          <w:rFonts w:cs="Calibri" w:ascii="Calibri" w:hAnsi="Calibri"/>
          <w:color w:val="000000"/>
          <w:sz w:val="26"/>
          <w:szCs w:val="26"/>
        </w:rPr>
        <w:tab/>
        <w:t>Em consulta à legislação vigente, encontramos a Resolução de Diretoria Colegiada – RDC nº 171 de 04 de setembro de 2006, da Agência Nacional de Vigilância Sanitária  - ANVISA, que  “</w:t>
      </w:r>
      <w:r>
        <w:rPr>
          <w:rFonts w:cs="Calibri" w:ascii="Calibri" w:hAnsi="Calibri"/>
          <w:i/>
          <w:iCs/>
          <w:color w:val="000000"/>
          <w:sz w:val="26"/>
          <w:szCs w:val="26"/>
        </w:rPr>
        <w:t xml:space="preserve">Dispõe sobre o Regulamento Técnico para o funcionamento de Bancos de Leite Humano”. </w:t>
      </w:r>
      <w:r>
        <w:rPr>
          <w:rFonts w:cs="Calibri" w:ascii="Calibri" w:hAnsi="Calibri"/>
          <w:i w:val="false"/>
          <w:iCs w:val="false"/>
          <w:color w:val="000000"/>
          <w:sz w:val="26"/>
          <w:szCs w:val="26"/>
        </w:rPr>
        <w:t xml:space="preserve">O referido diploma legal normatiza todo funcionamento de bancos e postos de coleta, assim como determina toda estrutura mínima necessária que os locais precisam possuir para seu regular e seguro funcionamento. A mesma resolução conceitua  </w:t>
      </w:r>
      <w:r>
        <w:rPr>
          <w:rFonts w:cs="Calibri" w:ascii="Calibri" w:hAnsi="Calibri"/>
          <w:i/>
          <w:iCs/>
          <w:color w:val="000000"/>
          <w:sz w:val="26"/>
          <w:szCs w:val="26"/>
        </w:rPr>
        <w:t>“[...]</w:t>
      </w:r>
      <w:r>
        <w:rPr>
          <w:rFonts w:cs="Calibri" w:ascii="Calibri" w:hAnsi="Calibri"/>
          <w:b/>
          <w:bCs/>
          <w:i/>
          <w:iCs/>
          <w:color w:val="000000"/>
          <w:sz w:val="26"/>
          <w:szCs w:val="26"/>
        </w:rPr>
        <w:t xml:space="preserve">4.3. Banco de Leite Humano (BLH): </w:t>
      </w:r>
      <w:r>
        <w:rPr>
          <w:rFonts w:cs="Calibri" w:ascii="Calibri" w:hAnsi="Calibri"/>
          <w:i/>
          <w:iCs/>
          <w:color w:val="000000"/>
          <w:sz w:val="26"/>
          <w:szCs w:val="26"/>
        </w:rPr>
        <w:t xml:space="preserve">serviço especializado, responsável por ações de promoção, proteção e apoio ao aleitamento materno e execução de atividades de coleta da produção lática da nutriz, do seu processamento, controle de qualidade e distribuição  […] </w:t>
      </w:r>
      <w:r>
        <w:rPr>
          <w:rFonts w:cs="Calibri" w:ascii="Calibri" w:hAnsi="Calibri"/>
          <w:b/>
          <w:bCs/>
          <w:i/>
          <w:iCs/>
          <w:color w:val="000000"/>
          <w:sz w:val="26"/>
          <w:szCs w:val="26"/>
        </w:rPr>
        <w:t>4.34. Posto de Coleta de Leite Humano (PCLH):</w:t>
      </w:r>
      <w:r>
        <w:rPr>
          <w:rFonts w:cs="Calibri" w:ascii="Calibri" w:hAnsi="Calibri"/>
          <w:i/>
          <w:iCs/>
          <w:color w:val="000000"/>
          <w:sz w:val="26"/>
          <w:szCs w:val="26"/>
        </w:rPr>
        <w:t xml:space="preserve"> unidade, fixa ou móvel, intra ou extra-hospitalar, vinculada tecnicamente ao Banco de Leite Humano (BLH) e administrativamente a um serviço de saúde ou ao próprio Banco de Leite Humano (BLH), responsável por ações de promoção, proteção e apoio ao aleitamento materno e execução de atividades de coleta da produção lática da nutriz e sua estocagem.[…]”.</w:t>
      </w:r>
    </w:p>
    <w:p>
      <w:pPr>
        <w:pStyle w:val="Normal"/>
        <w:ind w:firstLine="709"/>
        <w:jc w:val="both"/>
        <w:rPr>
          <w:i/>
          <w:i/>
          <w:iCs/>
        </w:rPr>
      </w:pPr>
      <w:r>
        <w:rPr>
          <w:i/>
          <w:iCs/>
        </w:rPr>
      </w:r>
    </w:p>
    <w:p>
      <w:pPr>
        <w:pStyle w:val="Normal"/>
        <w:ind w:firstLine="709"/>
        <w:jc w:val="both"/>
        <w:rPr>
          <w:rFonts w:ascii="Calibri" w:hAnsi="Calibri" w:cs="Calibri"/>
          <w:color w:val="000000"/>
          <w:sz w:val="26"/>
          <w:szCs w:val="26"/>
        </w:rPr>
      </w:pPr>
      <w:r>
        <w:rPr>
          <w:rFonts w:cs="Calibri" w:ascii="Calibri" w:hAnsi="Calibri"/>
          <w:color w:val="000000"/>
          <w:sz w:val="26"/>
          <w:szCs w:val="26"/>
        </w:rPr>
        <w:tab/>
        <w:t xml:space="preserve">No que se refere a avaliação financeira do projeto, a resolução supracitada estabelece uma série de obrigações ao interessado em implantar e manter um banco ou posto de coleta, como </w:t>
      </w:r>
      <w:r>
        <w:rPr>
          <w:rFonts w:cs="Calibri" w:ascii="Calibri" w:hAnsi="Calibri"/>
          <w:b/>
          <w:bCs/>
          <w:color w:val="000000"/>
          <w:sz w:val="26"/>
          <w:szCs w:val="26"/>
        </w:rPr>
        <w:t xml:space="preserve">disponibilidade de ambientes de apoio, ações para esterilização de material, equipamentos e instrumentos obrigatórios, biossegurança, processos operacionais de limpeza e desinfecção, condições para seleção de doadoras, procedimentos para ordenha e coleta, transporte, reenvase, embalagem, rotulagem, estocagem, manutenção de temperatura, além do controle de qualidade com as análises laboratoriais pertinentes. </w:t>
      </w:r>
      <w:r>
        <w:rPr>
          <w:rFonts w:cs="Calibri" w:ascii="Calibri" w:hAnsi="Calibri"/>
          <w:b w:val="false"/>
          <w:bCs w:val="false"/>
          <w:color w:val="000000"/>
          <w:sz w:val="26"/>
          <w:szCs w:val="26"/>
        </w:rPr>
        <w:t xml:space="preserve">Isto é, o Poder Público deverá adequar toda estrutura de sua rede única de saúde para implementar o Posto de Coleta ou seu respectivo Banco. Essas ações trarão custos ao município (equipamentos, insumos etc.), assim como, deverá se reorganizar administrativamente (local, servidores, logística, etc). </w:t>
      </w:r>
    </w:p>
    <w:p>
      <w:pPr>
        <w:pStyle w:val="Normal"/>
        <w:ind w:firstLine="709"/>
        <w:jc w:val="both"/>
        <w:rPr>
          <w:rFonts w:ascii="Calibri" w:hAnsi="Calibri" w:cs="Calibri"/>
          <w:color w:val="000000"/>
          <w:sz w:val="26"/>
          <w:szCs w:val="26"/>
        </w:rPr>
      </w:pPr>
      <w:r>
        <w:rPr/>
      </w:r>
    </w:p>
    <w:p>
      <w:pPr>
        <w:pStyle w:val="Normal"/>
        <w:ind w:firstLine="709"/>
        <w:jc w:val="both"/>
        <w:rPr>
          <w:rFonts w:ascii="Calibri" w:hAnsi="Calibri" w:cs="Calibri"/>
          <w:color w:val="000000"/>
          <w:sz w:val="26"/>
          <w:szCs w:val="26"/>
        </w:rPr>
      </w:pPr>
      <w:r>
        <w:rPr>
          <w:rFonts w:cs="Calibri" w:ascii="Calibri" w:hAnsi="Calibri"/>
          <w:b w:val="false"/>
          <w:bCs w:val="false"/>
          <w:color w:val="000000"/>
          <w:sz w:val="26"/>
          <w:szCs w:val="26"/>
        </w:rPr>
        <w:tab/>
        <w:t xml:space="preserve">Em contrapartida, a Coordenadora do Banco de Leite Humano de Itapira informou, por correio eletrônico </w:t>
      </w:r>
      <w:r>
        <w:rPr>
          <w:rFonts w:cs="Calibri" w:ascii="Calibri" w:hAnsi="Calibri"/>
          <w:b w:val="false"/>
          <w:bCs w:val="false"/>
          <w:color w:val="000000"/>
          <w:sz w:val="26"/>
          <w:szCs w:val="26"/>
        </w:rPr>
        <w:t>(anexo)</w:t>
      </w:r>
      <w:r>
        <w:rPr>
          <w:rFonts w:cs="Calibri" w:ascii="Calibri" w:hAnsi="Calibri"/>
          <w:b w:val="false"/>
          <w:bCs w:val="false"/>
          <w:color w:val="000000"/>
          <w:sz w:val="26"/>
          <w:szCs w:val="26"/>
        </w:rPr>
        <w:t xml:space="preserve">, que a Secretaria </w:t>
      </w:r>
      <w:r>
        <w:rPr>
          <w:rFonts w:cs="Calibri" w:ascii="Calibri" w:hAnsi="Calibri"/>
          <w:b w:val="false"/>
          <w:bCs w:val="false"/>
          <w:color w:val="000000"/>
          <w:sz w:val="26"/>
          <w:szCs w:val="26"/>
        </w:rPr>
        <w:t>de Saúde</w:t>
      </w:r>
      <w:r>
        <w:rPr>
          <w:rFonts w:cs="Calibri" w:ascii="Calibri" w:hAnsi="Calibri"/>
          <w:b w:val="false"/>
          <w:bCs w:val="false"/>
          <w:color w:val="000000"/>
          <w:sz w:val="26"/>
          <w:szCs w:val="26"/>
        </w:rPr>
        <w:t xml:space="preserve"> do Estado de São Paulo questionou a equipe, que a </w:t>
      </w:r>
      <w:r>
        <w:rPr>
          <w:rFonts w:cs="Calibri" w:ascii="Calibri" w:hAnsi="Calibri"/>
          <w:b w:val="false"/>
          <w:bCs w:val="false"/>
          <w:color w:val="000000"/>
          <w:sz w:val="26"/>
          <w:szCs w:val="26"/>
          <w:u w:val="single"/>
        </w:rPr>
        <w:t>atividade de coleta de leite deveria ser realizada em cada munic</w:t>
      </w:r>
      <w:r>
        <w:rPr>
          <w:rFonts w:cs="Calibri" w:ascii="Calibri" w:hAnsi="Calibri"/>
          <w:b w:val="false"/>
          <w:bCs w:val="false"/>
          <w:color w:val="000000"/>
          <w:sz w:val="26"/>
          <w:szCs w:val="26"/>
          <w:u w:val="single"/>
        </w:rPr>
        <w:t>í</w:t>
      </w:r>
      <w:r>
        <w:rPr>
          <w:rFonts w:cs="Calibri" w:ascii="Calibri" w:hAnsi="Calibri"/>
          <w:b w:val="false"/>
          <w:bCs w:val="false"/>
          <w:color w:val="000000"/>
          <w:sz w:val="26"/>
          <w:szCs w:val="26"/>
          <w:u w:val="single"/>
        </w:rPr>
        <w:t xml:space="preserve">pio, o qual deveria ter um Posto de Coleta. </w:t>
      </w:r>
    </w:p>
    <w:p>
      <w:pPr>
        <w:pStyle w:val="Normal"/>
        <w:ind w:firstLine="709"/>
        <w:jc w:val="both"/>
        <w:rPr>
          <w:rFonts w:ascii="Calibri" w:hAnsi="Calibri" w:cs="Calibri"/>
          <w:color w:val="000000"/>
          <w:sz w:val="26"/>
          <w:szCs w:val="26"/>
        </w:rPr>
      </w:pPr>
      <w:r>
        <w:rPr/>
      </w:r>
    </w:p>
    <w:p>
      <w:pPr>
        <w:pStyle w:val="Normal"/>
        <w:ind w:firstLine="709"/>
        <w:jc w:val="both"/>
        <w:rPr>
          <w:rFonts w:ascii="Calibri" w:hAnsi="Calibri" w:cs="Calibri"/>
          <w:color w:val="000000"/>
          <w:sz w:val="26"/>
          <w:szCs w:val="26"/>
        </w:rPr>
      </w:pPr>
      <w:r>
        <w:rPr>
          <w:rFonts w:cs="Calibri" w:ascii="Calibri" w:hAnsi="Calibri"/>
          <w:b w:val="false"/>
          <w:bCs w:val="false"/>
          <w:color w:val="000000"/>
          <w:sz w:val="26"/>
          <w:szCs w:val="26"/>
        </w:rPr>
        <w:tab/>
        <w:t xml:space="preserve">O Supremo Tribunal Federal – STF já julgou que não há afronta no princípio de separação harmônica dos Poderes, matéria de iniciativa parlamentar, que onere os cofres públicos, salvo aqueles dispostos no rol taxativo de iniciativa privativa do Chefe do Poder Executivo. </w:t>
      </w:r>
      <w:r>
        <w:rPr>
          <w:rFonts w:cs="Calibri" w:ascii="Calibri" w:hAnsi="Calibri"/>
          <w:b w:val="false"/>
          <w:bCs w:val="false"/>
          <w:color w:val="000000"/>
          <w:sz w:val="26"/>
          <w:szCs w:val="26"/>
          <w:u w:val="single"/>
        </w:rPr>
        <w:t>Ou seja, o parlamentar pode deflagar processo legislativo, de modo concorrente nestes casos, entretanto, ficará a cargo do poder discricionário do Executivo, observando sua programação orçament</w:t>
      </w:r>
      <w:r>
        <w:rPr>
          <w:rFonts w:cs="Calibri" w:ascii="Calibri" w:hAnsi="Calibri"/>
          <w:b w:val="false"/>
          <w:bCs w:val="false"/>
          <w:color w:val="000000"/>
          <w:sz w:val="26"/>
          <w:szCs w:val="26"/>
          <w:u w:val="single"/>
        </w:rPr>
        <w:t xml:space="preserve">á </w:t>
      </w:r>
      <w:r>
        <w:rPr>
          <w:rFonts w:cs="Calibri" w:ascii="Calibri" w:hAnsi="Calibri"/>
          <w:b w:val="false"/>
          <w:bCs w:val="false"/>
          <w:color w:val="000000"/>
          <w:sz w:val="26"/>
          <w:szCs w:val="26"/>
          <w:u w:val="single"/>
        </w:rPr>
        <w:t xml:space="preserve">ria e conveniência, a execução da referida Lei. </w:t>
      </w:r>
      <w:r>
        <w:rPr>
          <w:rFonts w:cs="Calibri" w:ascii="Calibri" w:hAnsi="Calibri"/>
          <w:b w:val="false"/>
          <w:bCs w:val="false"/>
          <w:color w:val="000000"/>
          <w:sz w:val="26"/>
          <w:szCs w:val="26"/>
          <w:u w:val="none"/>
        </w:rPr>
        <w:t>É recomendável nestes casos, que o legislador faça as alterações e previsões necessárias no Plano Plurianual – PPA, a fim de garantir a execução dos projetos que tenham cunho financeiro.</w:t>
      </w:r>
    </w:p>
    <w:p>
      <w:pPr>
        <w:pStyle w:val="Normal"/>
        <w:ind w:left="1416" w:hanging="0"/>
        <w:jc w:val="both"/>
        <w:rPr>
          <w:rFonts w:ascii="Calibri" w:hAnsi="Calibri" w:cs="Calibri"/>
          <w:b/>
          <w:b/>
          <w:bCs/>
          <w:color w:val="000000"/>
          <w:sz w:val="26"/>
          <w:szCs w:val="26"/>
        </w:rPr>
      </w:pPr>
      <w:r>
        <w:rPr>
          <w:rFonts w:cs="Calibri" w:ascii="Calibri" w:hAnsi="Calibri"/>
          <w:b/>
          <w:bCs/>
          <w:color w:val="000000"/>
          <w:sz w:val="26"/>
          <w:szCs w:val="26"/>
        </w:rPr>
      </w:r>
    </w:p>
    <w:p>
      <w:pPr>
        <w:pStyle w:val="Normal"/>
        <w:ind w:hanging="0"/>
        <w:jc w:val="both"/>
        <w:rPr>
          <w:i w:val="false"/>
          <w:i w:val="false"/>
          <w:iCs w:val="false"/>
        </w:rPr>
      </w:pPr>
      <w:r>
        <w:rPr>
          <w:rFonts w:cs="Calibri" w:ascii="Calibri" w:hAnsi="Calibri"/>
          <w:i w:val="false"/>
          <w:iCs w:val="false"/>
          <w:color w:val="000000"/>
          <w:sz w:val="26"/>
          <w:szCs w:val="26"/>
        </w:rPr>
        <w:tab/>
        <w:tab/>
      </w:r>
      <w:r>
        <w:rPr>
          <w:rFonts w:cs="Calibri" w:ascii="Calibri" w:hAnsi="Calibri"/>
          <w:color w:val="000000"/>
          <w:sz w:val="26"/>
          <w:szCs w:val="26"/>
        </w:rPr>
        <w:t>Diante de todo exposto, ressalvando que esta comissão se manifesta apenas no quesito financeiro e orçamentário, não se verifica óbices legais para continuidade da proposta, encaminhado o projeto para deliberação pelo Douto Plenário.</w:t>
      </w:r>
    </w:p>
    <w:p>
      <w:pPr>
        <w:pStyle w:val="Normal"/>
        <w:jc w:val="both"/>
        <w:rPr>
          <w:rFonts w:ascii="Calibri" w:hAnsi="Calibri" w:cs="Calibri"/>
          <w:color w:val="000000"/>
          <w:sz w:val="26"/>
          <w:szCs w:val="26"/>
        </w:rPr>
      </w:pPr>
      <w:r>
        <w:rPr>
          <w:rFonts w:cs="Calibri" w:ascii="Calibri" w:hAnsi="Calibri"/>
          <w:color w:val="000000"/>
          <w:sz w:val="26"/>
          <w:szCs w:val="26"/>
        </w:rPr>
      </w:r>
    </w:p>
    <w:p>
      <w:pPr>
        <w:pStyle w:val="Normal"/>
        <w:jc w:val="both"/>
        <w:rPr>
          <w:sz w:val="24"/>
          <w:szCs w:val="24"/>
        </w:rPr>
      </w:pPr>
      <w:r>
        <w:rPr>
          <w:rFonts w:cs="Calibri" w:ascii="Calibri" w:hAnsi="Calibri"/>
          <w:b/>
          <w:bCs/>
          <w:color w:val="000000"/>
          <w:sz w:val="26"/>
          <w:szCs w:val="26"/>
        </w:rPr>
        <w:t>III. Substitutivos, Emendas ou subemendas ao Projeto</w:t>
      </w:r>
    </w:p>
    <w:p>
      <w:pPr>
        <w:pStyle w:val="Normal"/>
        <w:jc w:val="both"/>
        <w:rPr>
          <w:sz w:val="24"/>
          <w:szCs w:val="24"/>
        </w:rPr>
      </w:pPr>
      <w:r>
        <w:rPr>
          <w:rFonts w:cs="Calibri" w:ascii="Calibri" w:hAnsi="Calibri"/>
          <w:color w:val="000000"/>
          <w:sz w:val="26"/>
          <w:szCs w:val="26"/>
        </w:rPr>
        <w:t> </w:t>
      </w:r>
      <w:r>
        <w:rPr>
          <w:rFonts w:cs="Calibri" w:ascii="Calibri" w:hAnsi="Calibri"/>
          <w:color w:val="000000"/>
          <w:sz w:val="26"/>
          <w:szCs w:val="26"/>
        </w:rPr>
        <w:tab/>
        <w:tab/>
        <w:t>Esta relatoria não possui emendas a propor.</w:t>
      </w:r>
    </w:p>
    <w:p>
      <w:pPr>
        <w:pStyle w:val="Normal"/>
        <w:jc w:val="both"/>
        <w:rPr>
          <w:sz w:val="24"/>
          <w:szCs w:val="24"/>
        </w:rPr>
      </w:pPr>
      <w:r>
        <w:rPr>
          <w:sz w:val="24"/>
          <w:szCs w:val="24"/>
        </w:rPr>
      </w:r>
    </w:p>
    <w:p>
      <w:pPr>
        <w:pStyle w:val="Normal"/>
        <w:jc w:val="both"/>
        <w:rPr>
          <w:sz w:val="24"/>
          <w:szCs w:val="24"/>
        </w:rPr>
      </w:pPr>
      <w:r>
        <w:rPr>
          <w:rFonts w:cs="Calibri" w:ascii="Calibri" w:hAnsi="Calibri"/>
          <w:b/>
          <w:bCs/>
          <w:color w:val="000000"/>
          <w:sz w:val="26"/>
          <w:szCs w:val="26"/>
        </w:rPr>
        <w:t>IV. Decisão da Relatora</w:t>
      </w:r>
    </w:p>
    <w:p>
      <w:pPr>
        <w:pStyle w:val="Normal"/>
        <w:ind w:firstLine="709"/>
        <w:jc w:val="both"/>
        <w:rPr>
          <w:sz w:val="24"/>
          <w:szCs w:val="24"/>
        </w:rPr>
      </w:pPr>
      <w:r>
        <w:rPr>
          <w:rFonts w:cs="Calibri" w:ascii="Calibri" w:hAnsi="Calibri"/>
          <w:color w:val="000000"/>
          <w:sz w:val="26"/>
          <w:szCs w:val="26"/>
          <w:shd w:fill="FFFFFF" w:val="clear"/>
        </w:rPr>
        <w:tab/>
        <w:t>Esta Relatoria emite o presente parecer FAVORÁVEL para prosseguimento da propositura</w:t>
      </w:r>
      <w:r>
        <w:rPr>
          <w:rFonts w:cs="Calibri" w:ascii="Calibri" w:hAnsi="Calibri"/>
          <w:color w:val="000000"/>
          <w:sz w:val="26"/>
          <w:szCs w:val="26"/>
        </w:rPr>
        <w:t>.</w:t>
      </w:r>
    </w:p>
    <w:p>
      <w:pPr>
        <w:pStyle w:val="Normal"/>
        <w:ind w:firstLine="709"/>
        <w:jc w:val="both"/>
        <w:rPr>
          <w:sz w:val="24"/>
          <w:szCs w:val="24"/>
        </w:rPr>
      </w:pPr>
      <w:r>
        <w:rPr>
          <w:sz w:val="24"/>
          <w:szCs w:val="24"/>
        </w:rPr>
      </w:r>
    </w:p>
    <w:p>
      <w:pPr>
        <w:pStyle w:val="Normal"/>
        <w:jc w:val="center"/>
        <w:rPr>
          <w:sz w:val="24"/>
          <w:szCs w:val="24"/>
        </w:rPr>
      </w:pPr>
      <w:r>
        <w:rPr>
          <w:rFonts w:cs="Calibri" w:ascii="Calibri" w:hAnsi="Calibri"/>
          <w:color w:val="000000"/>
          <w:sz w:val="26"/>
          <w:szCs w:val="26"/>
          <w:shd w:fill="FFFFFF" w:val="clear"/>
        </w:rPr>
        <w:t>Sala das Comissões, em 25 de agosto de 2.022.</w:t>
      </w:r>
    </w:p>
    <w:p>
      <w:pPr>
        <w:pStyle w:val="Normal"/>
        <w:jc w:val="center"/>
        <w:rPr>
          <w:sz w:val="24"/>
          <w:szCs w:val="24"/>
        </w:rPr>
      </w:pPr>
      <w:r>
        <w:rPr>
          <w:sz w:val="24"/>
          <w:szCs w:val="24"/>
        </w:rPr>
      </w:r>
    </w:p>
    <w:p>
      <w:pPr>
        <w:pStyle w:val="Normal"/>
        <w:jc w:val="center"/>
        <w:rPr>
          <w:sz w:val="24"/>
          <w:szCs w:val="24"/>
        </w:rPr>
      </w:pPr>
      <w:r>
        <w:rPr>
          <w:rFonts w:cs="Calibri" w:ascii="Calibri" w:hAnsi="Calibri"/>
          <w:b/>
          <w:bCs/>
          <w:color w:val="000000"/>
          <w:sz w:val="26"/>
          <w:szCs w:val="26"/>
          <w:u w:val="single"/>
        </w:rPr>
        <w:t>COMISSÃO DE FINANÇAS E ORÇAMENTO</w:t>
      </w:r>
    </w:p>
    <w:p>
      <w:pPr>
        <w:pStyle w:val="Normal"/>
        <w:spacing w:before="0" w:after="240"/>
        <w:rPr>
          <w:sz w:val="24"/>
          <w:szCs w:val="24"/>
        </w:rPr>
      </w:pPr>
      <w:r>
        <w:rPr>
          <w:sz w:val="24"/>
          <w:szCs w:val="24"/>
        </w:rPr>
      </w:r>
    </w:p>
    <w:p>
      <w:pPr>
        <w:pStyle w:val="Normal"/>
        <w:jc w:val="center"/>
        <w:rPr>
          <w:rFonts w:ascii="Calibri" w:hAnsi="Calibri" w:cs="Calibri"/>
          <w:b/>
          <w:b/>
          <w:bCs/>
          <w:color w:val="000000"/>
          <w:sz w:val="26"/>
          <w:szCs w:val="26"/>
        </w:rPr>
      </w:pPr>
      <w:r>
        <w:rPr>
          <w:rFonts w:cs="Calibri" w:ascii="Calibri" w:hAnsi="Calibri"/>
          <w:b/>
          <w:bCs/>
          <w:color w:val="000000"/>
          <w:sz w:val="26"/>
          <w:szCs w:val="26"/>
        </w:rPr>
      </w:r>
    </w:p>
    <w:p>
      <w:pPr>
        <w:pStyle w:val="Normal"/>
        <w:jc w:val="center"/>
        <w:rPr>
          <w:rFonts w:ascii="Calibri" w:hAnsi="Calibri" w:cs="Calibri"/>
          <w:b/>
          <w:b/>
          <w:bCs/>
          <w:color w:val="000000"/>
          <w:sz w:val="26"/>
          <w:szCs w:val="26"/>
        </w:rPr>
      </w:pPr>
      <w:r>
        <w:rPr>
          <w:rFonts w:cs="Calibri" w:ascii="Calibri" w:hAnsi="Calibri"/>
          <w:b/>
          <w:bCs/>
          <w:color w:val="000000"/>
          <w:sz w:val="26"/>
          <w:szCs w:val="26"/>
        </w:rPr>
      </w:r>
    </w:p>
    <w:p>
      <w:pPr>
        <w:pStyle w:val="Normal"/>
        <w:jc w:val="center"/>
        <w:rPr>
          <w:rFonts w:ascii="Calibri" w:hAnsi="Calibri" w:cs="Calibri"/>
          <w:b/>
          <w:b/>
          <w:bCs/>
          <w:color w:val="000000"/>
          <w:sz w:val="26"/>
          <w:szCs w:val="26"/>
        </w:rPr>
      </w:pPr>
      <w:r>
        <w:rPr>
          <w:rFonts w:cs="Calibri" w:ascii="Calibri" w:hAnsi="Calibri"/>
          <w:b/>
          <w:bCs/>
          <w:color w:val="000000"/>
          <w:sz w:val="26"/>
          <w:szCs w:val="26"/>
        </w:rPr>
        <w:t>Vereadora Mara Cristina Choquetta</w:t>
      </w:r>
    </w:p>
    <w:p>
      <w:pPr>
        <w:pStyle w:val="Normal"/>
        <w:jc w:val="center"/>
        <w:rPr>
          <w:sz w:val="24"/>
          <w:szCs w:val="24"/>
        </w:rPr>
      </w:pPr>
      <w:r>
        <w:rPr>
          <w:rFonts w:cs="Calibri" w:ascii="Calibri" w:hAnsi="Calibri"/>
          <w:color w:val="000000"/>
          <w:sz w:val="26"/>
          <w:szCs w:val="26"/>
        </w:rPr>
        <w:t>Membro /Relatora</w:t>
      </w:r>
    </w:p>
    <w:p>
      <w:pPr>
        <w:pStyle w:val="Normal"/>
        <w:jc w:val="center"/>
        <w:rPr>
          <w:sz w:val="24"/>
          <w:szCs w:val="24"/>
        </w:rPr>
      </w:pPr>
      <w:r>
        <w:rPr>
          <w:sz w:val="26"/>
          <w:szCs w:val="26"/>
        </w:rPr>
      </w:r>
    </w:p>
    <w:p>
      <w:pPr>
        <w:pStyle w:val="Normal"/>
        <w:spacing w:before="0" w:after="240"/>
        <w:jc w:val="center"/>
        <w:rPr>
          <w:sz w:val="26"/>
          <w:szCs w:val="26"/>
        </w:rPr>
      </w:pPr>
      <w:r>
        <w:rPr>
          <w:rFonts w:cs="Arial" w:ascii="Calibri" w:hAnsi="Calibri"/>
          <w:b/>
          <w:bCs/>
          <w:color w:val="000000"/>
          <w:sz w:val="26"/>
          <w:szCs w:val="26"/>
        </w:rPr>
        <w:t>PARECER FAVORÁVEL N.º  ______/2022 DA COMISSÃO DE FINANÇAS E ORÇAMENTO</w:t>
      </w:r>
    </w:p>
    <w:p>
      <w:pPr>
        <w:pStyle w:val="Normal"/>
        <w:jc w:val="both"/>
        <w:rPr>
          <w:sz w:val="26"/>
          <w:szCs w:val="26"/>
        </w:rPr>
      </w:pPr>
      <w:r>
        <w:rPr>
          <w:rFonts w:cs="Arial" w:ascii="Calibri" w:hAnsi="Calibri"/>
          <w:color w:val="000000"/>
          <w:sz w:val="26"/>
          <w:szCs w:val="26"/>
        </w:rPr>
        <w:t xml:space="preserve">Seguindo o Voto exarado pela Relatora e conforme determina o artigo 37 da Resolução n.º 276 de 09 de novembro de 2.010, a Comissão de Finanças e Orçamento formaliza o presente </w:t>
      </w:r>
      <w:r>
        <w:rPr>
          <w:rFonts w:cs="Arial" w:ascii="Calibri" w:hAnsi="Calibri"/>
          <w:b/>
          <w:bCs/>
          <w:color w:val="000000"/>
          <w:sz w:val="26"/>
          <w:szCs w:val="26"/>
        </w:rPr>
        <w:t>PARECER FAVORÁVEL</w:t>
      </w:r>
      <w:r>
        <w:rPr>
          <w:rFonts w:cs="Arial" w:ascii="Calibri" w:hAnsi="Calibri"/>
          <w:color w:val="000000"/>
          <w:sz w:val="26"/>
          <w:szCs w:val="26"/>
        </w:rPr>
        <w:t>.</w:t>
      </w:r>
    </w:p>
    <w:p>
      <w:pPr>
        <w:pStyle w:val="Normal"/>
        <w:jc w:val="both"/>
        <w:rPr>
          <w:rFonts w:ascii="Calibri" w:hAnsi="Calibri"/>
          <w:sz w:val="26"/>
          <w:szCs w:val="26"/>
        </w:rPr>
      </w:pPr>
      <w:r>
        <w:rPr>
          <w:rFonts w:ascii="Calibri" w:hAnsi="Calibri"/>
          <w:sz w:val="26"/>
          <w:szCs w:val="26"/>
        </w:rPr>
      </w:r>
    </w:p>
    <w:p>
      <w:pPr>
        <w:pStyle w:val="Normal"/>
        <w:jc w:val="center"/>
        <w:rPr>
          <w:sz w:val="26"/>
          <w:szCs w:val="26"/>
        </w:rPr>
      </w:pPr>
      <w:r>
        <w:rPr>
          <w:rFonts w:cs="Arial" w:ascii="Calibri" w:hAnsi="Calibri"/>
          <w:color w:val="000000"/>
          <w:sz w:val="26"/>
          <w:szCs w:val="26"/>
          <w:shd w:fill="FFFFFF" w:val="clear"/>
        </w:rPr>
        <w:t>Sala das Comissões, em 25 de agosto de 2.022.</w:t>
      </w:r>
    </w:p>
    <w:p>
      <w:pPr>
        <w:pStyle w:val="Normal"/>
        <w:spacing w:before="0" w:after="240"/>
        <w:rPr>
          <w:rFonts w:ascii="Calibri" w:hAnsi="Calibri"/>
          <w:b/>
          <w:b/>
          <w:bCs/>
          <w:sz w:val="26"/>
          <w:szCs w:val="26"/>
        </w:rPr>
      </w:pPr>
      <w:r>
        <w:rPr>
          <w:rFonts w:ascii="Calibri" w:hAnsi="Calibri"/>
          <w:b/>
          <w:bCs/>
          <w:sz w:val="26"/>
          <w:szCs w:val="26"/>
        </w:rPr>
      </w:r>
    </w:p>
    <w:p>
      <w:pPr>
        <w:pStyle w:val="Normal"/>
        <w:spacing w:lineRule="auto" w:line="240" w:before="0" w:after="0"/>
        <w:contextualSpacing/>
        <w:jc w:val="center"/>
        <w:rPr>
          <w:rFonts w:ascii="Calibri" w:hAnsi="Calibri" w:eastAsia="Calibri" w:cs="Calibri"/>
          <w:sz w:val="26"/>
          <w:szCs w:val="26"/>
        </w:rPr>
      </w:pPr>
      <w:r>
        <w:rPr>
          <w:rFonts w:eastAsia="Calibri" w:cs="Calibri" w:ascii="Calibri" w:hAnsi="Calibri"/>
          <w:sz w:val="26"/>
          <w:szCs w:val="26"/>
        </w:rPr>
      </w:r>
    </w:p>
    <w:p>
      <w:pPr>
        <w:pStyle w:val="Normal"/>
        <w:spacing w:lineRule="auto" w:line="240" w:before="0" w:after="0"/>
        <w:contextualSpacing/>
        <w:jc w:val="center"/>
        <w:rPr>
          <w:sz w:val="26"/>
          <w:szCs w:val="26"/>
        </w:rPr>
      </w:pPr>
      <w:r>
        <w:rPr>
          <w:rFonts w:eastAsia="Calibri" w:cs="Calibri" w:ascii="Calibri" w:hAnsi="Calibri"/>
          <w:b/>
          <w:bCs/>
          <w:sz w:val="26"/>
          <w:szCs w:val="26"/>
          <w:u w:val="single"/>
        </w:rPr>
        <w:t xml:space="preserve"> </w:t>
      </w:r>
      <w:r>
        <w:rPr>
          <w:rFonts w:eastAsia="Calibri" w:cs="Calibri" w:ascii="Calibri" w:hAnsi="Calibri"/>
          <w:b/>
          <w:bCs/>
          <w:sz w:val="26"/>
          <w:szCs w:val="26"/>
          <w:u w:val="single"/>
        </w:rPr>
        <w:t xml:space="preserve">COMISSÃO DE FINANÇAS E ORÇAMENTO </w:t>
      </w:r>
    </w:p>
    <w:p>
      <w:pPr>
        <w:pStyle w:val="Normal"/>
        <w:spacing w:lineRule="auto" w:line="240" w:before="0" w:after="0"/>
        <w:contextualSpacing/>
        <w:jc w:val="center"/>
        <w:rPr>
          <w:b/>
          <w:b/>
          <w:bCs/>
          <w:sz w:val="26"/>
          <w:szCs w:val="26"/>
          <w:u w:val="single"/>
        </w:rPr>
      </w:pPr>
      <w:r>
        <w:rPr>
          <w:b/>
          <w:bCs/>
          <w:sz w:val="26"/>
          <w:szCs w:val="26"/>
          <w:u w:val="single"/>
        </w:rPr>
      </w:r>
    </w:p>
    <w:p>
      <w:pPr>
        <w:pStyle w:val="Normal"/>
        <w:spacing w:lineRule="auto" w:line="240" w:before="0" w:after="0"/>
        <w:contextualSpacing/>
        <w:jc w:val="center"/>
        <w:rPr>
          <w:b/>
          <w:b/>
          <w:bCs/>
          <w:sz w:val="26"/>
          <w:szCs w:val="26"/>
          <w:u w:val="single"/>
        </w:rPr>
      </w:pPr>
      <w:r>
        <w:rPr>
          <w:b/>
          <w:bCs/>
          <w:sz w:val="26"/>
          <w:szCs w:val="26"/>
          <w:u w:val="single"/>
        </w:rPr>
      </w:r>
    </w:p>
    <w:p>
      <w:pPr>
        <w:pStyle w:val="Normal"/>
        <w:spacing w:lineRule="auto" w:line="240" w:before="0" w:after="0"/>
        <w:contextualSpacing/>
        <w:jc w:val="center"/>
        <w:rPr>
          <w:rFonts w:ascii="Calibri" w:hAnsi="Calibri" w:eastAsia="Calibri" w:cs="Calibri"/>
          <w:sz w:val="26"/>
          <w:szCs w:val="26"/>
        </w:rPr>
      </w:pPr>
      <w:r>
        <w:rPr>
          <w:rFonts w:eastAsia="Calibri" w:cs="Calibri" w:ascii="Calibri" w:hAnsi="Calibri"/>
          <w:sz w:val="26"/>
          <w:szCs w:val="26"/>
        </w:rPr>
      </w:r>
    </w:p>
    <w:p>
      <w:pPr>
        <w:pStyle w:val="Normal"/>
        <w:spacing w:lineRule="auto" w:line="240" w:before="0" w:after="0"/>
        <w:contextualSpacing/>
        <w:jc w:val="center"/>
        <w:rPr>
          <w:rFonts w:ascii="Calibri" w:hAnsi="Calibri" w:eastAsia="Calibri" w:cs="Calibri"/>
          <w:sz w:val="26"/>
          <w:szCs w:val="26"/>
        </w:rPr>
      </w:pPr>
      <w:r>
        <w:rPr>
          <w:rFonts w:eastAsia="Calibri" w:cs="Calibri" w:ascii="Calibri" w:hAnsi="Calibri"/>
          <w:sz w:val="26"/>
          <w:szCs w:val="26"/>
        </w:rPr>
      </w:r>
    </w:p>
    <w:p>
      <w:pPr>
        <w:pStyle w:val="Normal"/>
        <w:spacing w:lineRule="auto" w:line="240" w:before="0" w:after="0"/>
        <w:contextualSpacing/>
        <w:jc w:val="center"/>
        <w:rPr>
          <w:b/>
          <w:b/>
          <w:bCs/>
          <w:sz w:val="26"/>
          <w:szCs w:val="26"/>
        </w:rPr>
      </w:pPr>
      <w:r>
        <w:rPr>
          <w:b/>
          <w:bCs/>
          <w:sz w:val="26"/>
          <w:szCs w:val="26"/>
        </w:rPr>
      </w:r>
    </w:p>
    <w:p>
      <w:pPr>
        <w:pStyle w:val="Normal"/>
        <w:spacing w:lineRule="auto" w:line="240" w:before="0" w:after="0"/>
        <w:contextualSpacing/>
        <w:jc w:val="center"/>
        <w:rPr>
          <w:sz w:val="26"/>
          <w:szCs w:val="26"/>
        </w:rPr>
      </w:pPr>
      <w:r>
        <w:rPr>
          <w:rFonts w:eastAsia="Calibri" w:cs="Calibri" w:ascii="Calibri" w:hAnsi="Calibri"/>
          <w:b/>
          <w:bCs/>
          <w:sz w:val="26"/>
          <w:szCs w:val="26"/>
        </w:rPr>
        <w:t>VEREADOR MARCOS PAULO CEGATTI</w:t>
      </w:r>
    </w:p>
    <w:p>
      <w:pPr>
        <w:pStyle w:val="Normal"/>
        <w:spacing w:lineRule="auto" w:line="240" w:before="0" w:after="0"/>
        <w:contextualSpacing/>
        <w:jc w:val="center"/>
        <w:rPr>
          <w:sz w:val="26"/>
          <w:szCs w:val="26"/>
        </w:rPr>
      </w:pPr>
      <w:r>
        <w:rPr>
          <w:rFonts w:eastAsia="Calibri" w:cs="Calibri" w:ascii="Calibri" w:hAnsi="Calibri"/>
          <w:sz w:val="26"/>
          <w:szCs w:val="26"/>
        </w:rPr>
        <w:t>Presidente</w:t>
      </w:r>
    </w:p>
    <w:p>
      <w:pPr>
        <w:pStyle w:val="Normal"/>
        <w:spacing w:lineRule="auto" w:line="240" w:before="0" w:after="0"/>
        <w:contextualSpacing/>
        <w:jc w:val="center"/>
        <w:rPr>
          <w:rFonts w:ascii="Calibri" w:hAnsi="Calibri" w:eastAsia="Calibri" w:cs="Calibri"/>
          <w:sz w:val="26"/>
          <w:szCs w:val="26"/>
        </w:rPr>
      </w:pPr>
      <w:r>
        <w:rPr>
          <w:rFonts w:eastAsia="Calibri" w:cs="Calibri" w:ascii="Calibri" w:hAnsi="Calibri"/>
          <w:sz w:val="26"/>
          <w:szCs w:val="26"/>
        </w:rPr>
      </w:r>
    </w:p>
    <w:p>
      <w:pPr>
        <w:pStyle w:val="Normal"/>
        <w:spacing w:lineRule="auto" w:line="240" w:before="0" w:after="0"/>
        <w:contextualSpacing/>
        <w:jc w:val="center"/>
        <w:rPr>
          <w:rFonts w:ascii="Calibri" w:hAnsi="Calibri" w:eastAsia="Calibri" w:cs="Calibri"/>
          <w:sz w:val="26"/>
          <w:szCs w:val="26"/>
        </w:rPr>
      </w:pPr>
      <w:r>
        <w:rPr>
          <w:rFonts w:eastAsia="Calibri" w:cs="Calibri" w:ascii="Calibri" w:hAnsi="Calibri"/>
          <w:sz w:val="26"/>
          <w:szCs w:val="26"/>
        </w:rPr>
      </w:r>
    </w:p>
    <w:p>
      <w:pPr>
        <w:pStyle w:val="Normal"/>
        <w:spacing w:lineRule="auto" w:line="240" w:before="0" w:after="0"/>
        <w:contextualSpacing/>
        <w:jc w:val="center"/>
        <w:rPr>
          <w:rFonts w:ascii="Calibri" w:hAnsi="Calibri" w:eastAsia="Calibri" w:cs="Calibri"/>
          <w:sz w:val="26"/>
          <w:szCs w:val="26"/>
        </w:rPr>
      </w:pPr>
      <w:r>
        <w:rPr>
          <w:rFonts w:eastAsia="Calibri" w:cs="Calibri" w:ascii="Calibri" w:hAnsi="Calibri"/>
          <w:sz w:val="26"/>
          <w:szCs w:val="26"/>
        </w:rPr>
      </w:r>
    </w:p>
    <w:p>
      <w:pPr>
        <w:pStyle w:val="Normal"/>
        <w:spacing w:lineRule="auto" w:line="240" w:before="0" w:after="0"/>
        <w:contextualSpacing/>
        <w:jc w:val="center"/>
        <w:rPr>
          <w:rFonts w:ascii="Calibri" w:hAnsi="Calibri" w:eastAsia="Calibri" w:cs="Calibri"/>
          <w:sz w:val="26"/>
          <w:szCs w:val="26"/>
        </w:rPr>
      </w:pPr>
      <w:r>
        <w:rPr>
          <w:rFonts w:eastAsia="Calibri" w:cs="Calibri" w:ascii="Calibri" w:hAnsi="Calibri"/>
          <w:sz w:val="26"/>
          <w:szCs w:val="26"/>
        </w:rPr>
      </w:r>
    </w:p>
    <w:p>
      <w:pPr>
        <w:pStyle w:val="Normal"/>
        <w:spacing w:lineRule="auto" w:line="240" w:before="0" w:after="0"/>
        <w:contextualSpacing/>
        <w:jc w:val="center"/>
        <w:rPr>
          <w:rFonts w:ascii="Calibri" w:hAnsi="Calibri" w:eastAsia="Calibri" w:cs="Calibri"/>
          <w:sz w:val="26"/>
          <w:szCs w:val="26"/>
        </w:rPr>
      </w:pPr>
      <w:r>
        <w:rPr>
          <w:rFonts w:eastAsia="Calibri" w:cs="Calibri" w:ascii="Calibri" w:hAnsi="Calibri"/>
          <w:sz w:val="26"/>
          <w:szCs w:val="26"/>
        </w:rPr>
      </w:r>
    </w:p>
    <w:p>
      <w:pPr>
        <w:pStyle w:val="Normal"/>
        <w:spacing w:lineRule="auto" w:line="240" w:before="0" w:after="0"/>
        <w:contextualSpacing/>
        <w:jc w:val="center"/>
        <w:rPr>
          <w:rFonts w:ascii="Calibri" w:hAnsi="Calibri" w:eastAsia="Calibri" w:cs="Calibri"/>
          <w:sz w:val="26"/>
          <w:szCs w:val="26"/>
        </w:rPr>
      </w:pPr>
      <w:r>
        <w:rPr>
          <w:rFonts w:eastAsia="Calibri" w:cs="Calibri" w:ascii="Calibri" w:hAnsi="Calibri"/>
          <w:sz w:val="26"/>
          <w:szCs w:val="26"/>
        </w:rPr>
      </w:r>
    </w:p>
    <w:p>
      <w:pPr>
        <w:pStyle w:val="Normal"/>
        <w:spacing w:lineRule="auto" w:line="240" w:before="0" w:after="0"/>
        <w:contextualSpacing/>
        <w:jc w:val="center"/>
        <w:rPr>
          <w:sz w:val="26"/>
          <w:szCs w:val="26"/>
        </w:rPr>
      </w:pPr>
      <w:r>
        <w:rPr>
          <w:rFonts w:eastAsia="Calibri" w:cs="Calibri" w:ascii="Calibri" w:hAnsi="Calibri"/>
          <w:b/>
          <w:bCs/>
          <w:sz w:val="26"/>
          <w:szCs w:val="26"/>
        </w:rPr>
        <w:t>VEREADOR ALEXANDRE CINTRA</w:t>
      </w:r>
    </w:p>
    <w:p>
      <w:pPr>
        <w:pStyle w:val="Normal"/>
        <w:spacing w:lineRule="auto" w:line="240" w:before="0" w:after="0"/>
        <w:contextualSpacing/>
        <w:jc w:val="center"/>
        <w:rPr>
          <w:sz w:val="26"/>
          <w:szCs w:val="26"/>
        </w:rPr>
      </w:pPr>
      <w:r>
        <w:rPr>
          <w:rFonts w:eastAsia="Calibri" w:cs="Calibri" w:ascii="Calibri" w:hAnsi="Calibri"/>
          <w:sz w:val="26"/>
          <w:szCs w:val="26"/>
        </w:rPr>
        <w:t>Vice-presidente</w:t>
      </w:r>
    </w:p>
    <w:p>
      <w:pPr>
        <w:pStyle w:val="Normal"/>
        <w:spacing w:lineRule="auto" w:line="240" w:before="0" w:after="0"/>
        <w:contextualSpacing/>
        <w:jc w:val="center"/>
        <w:rPr>
          <w:rFonts w:ascii="Calibri" w:hAnsi="Calibri" w:eastAsia="Calibri" w:cs="Calibri"/>
          <w:sz w:val="26"/>
          <w:szCs w:val="26"/>
        </w:rPr>
      </w:pPr>
      <w:r>
        <w:rPr>
          <w:rFonts w:eastAsia="Calibri" w:cs="Calibri" w:ascii="Calibri" w:hAnsi="Calibri"/>
          <w:sz w:val="26"/>
          <w:szCs w:val="26"/>
        </w:rPr>
      </w:r>
    </w:p>
    <w:p>
      <w:pPr>
        <w:pStyle w:val="Normal"/>
        <w:spacing w:lineRule="auto" w:line="240" w:before="0" w:after="0"/>
        <w:contextualSpacing/>
        <w:jc w:val="center"/>
        <w:rPr>
          <w:rFonts w:ascii="Calibri" w:hAnsi="Calibri" w:eastAsia="Calibri" w:cs="Calibri"/>
          <w:sz w:val="26"/>
          <w:szCs w:val="26"/>
        </w:rPr>
      </w:pPr>
      <w:r>
        <w:rPr>
          <w:rFonts w:eastAsia="Calibri" w:cs="Calibri" w:ascii="Calibri" w:hAnsi="Calibri"/>
          <w:sz w:val="26"/>
          <w:szCs w:val="26"/>
        </w:rPr>
      </w:r>
    </w:p>
    <w:p>
      <w:pPr>
        <w:pStyle w:val="Normal"/>
        <w:spacing w:lineRule="auto" w:line="240" w:before="0" w:after="0"/>
        <w:contextualSpacing/>
        <w:jc w:val="center"/>
        <w:rPr>
          <w:rFonts w:ascii="Calibri" w:hAnsi="Calibri" w:eastAsia="Calibri" w:cs="Calibri"/>
          <w:sz w:val="26"/>
          <w:szCs w:val="26"/>
        </w:rPr>
      </w:pPr>
      <w:r>
        <w:rPr>
          <w:rFonts w:eastAsia="Calibri" w:cs="Calibri" w:ascii="Calibri" w:hAnsi="Calibri"/>
          <w:sz w:val="26"/>
          <w:szCs w:val="26"/>
        </w:rPr>
      </w:r>
    </w:p>
    <w:p>
      <w:pPr>
        <w:pStyle w:val="Normal"/>
        <w:spacing w:lineRule="auto" w:line="240" w:before="0" w:after="0"/>
        <w:contextualSpacing/>
        <w:jc w:val="center"/>
        <w:rPr>
          <w:b/>
          <w:b/>
          <w:bCs/>
          <w:sz w:val="26"/>
          <w:szCs w:val="26"/>
        </w:rPr>
      </w:pPr>
      <w:r>
        <w:rPr>
          <w:b/>
          <w:bCs/>
          <w:sz w:val="26"/>
          <w:szCs w:val="26"/>
        </w:rPr>
      </w:r>
    </w:p>
    <w:p>
      <w:pPr>
        <w:pStyle w:val="Normal"/>
        <w:spacing w:lineRule="auto" w:line="240" w:before="0" w:after="0"/>
        <w:contextualSpacing/>
        <w:jc w:val="center"/>
        <w:rPr>
          <w:b/>
          <w:b/>
          <w:bCs/>
          <w:sz w:val="26"/>
          <w:szCs w:val="26"/>
        </w:rPr>
      </w:pPr>
      <w:r>
        <w:rPr>
          <w:b/>
          <w:bCs/>
          <w:sz w:val="26"/>
          <w:szCs w:val="26"/>
        </w:rPr>
      </w:r>
    </w:p>
    <w:p>
      <w:pPr>
        <w:pStyle w:val="Normal"/>
        <w:spacing w:lineRule="auto" w:line="240" w:before="0" w:after="0"/>
        <w:contextualSpacing/>
        <w:jc w:val="center"/>
        <w:rPr>
          <w:b/>
          <w:b/>
          <w:bCs/>
          <w:sz w:val="26"/>
          <w:szCs w:val="26"/>
        </w:rPr>
      </w:pPr>
      <w:r>
        <w:rPr>
          <w:b/>
          <w:bCs/>
          <w:sz w:val="26"/>
          <w:szCs w:val="26"/>
        </w:rPr>
      </w:r>
    </w:p>
    <w:p>
      <w:pPr>
        <w:pStyle w:val="Normal"/>
        <w:spacing w:lineRule="auto" w:line="240" w:before="0" w:after="0"/>
        <w:contextualSpacing/>
        <w:jc w:val="center"/>
        <w:rPr>
          <w:sz w:val="26"/>
          <w:szCs w:val="26"/>
        </w:rPr>
      </w:pPr>
      <w:r>
        <w:rPr>
          <w:rFonts w:eastAsia="Calibri" w:cs="Calibri" w:ascii="Calibri" w:hAnsi="Calibri"/>
          <w:b/>
          <w:bCs/>
          <w:sz w:val="26"/>
          <w:szCs w:val="26"/>
        </w:rPr>
        <w:t>VEREADORA MARA CRISTINA CHOQUETTA</w:t>
      </w:r>
    </w:p>
    <w:p>
      <w:pPr>
        <w:pStyle w:val="Normal"/>
        <w:spacing w:lineRule="auto" w:line="240" w:before="0" w:after="0"/>
        <w:contextualSpacing/>
        <w:jc w:val="center"/>
        <w:rPr>
          <w:b w:val="false"/>
          <w:b w:val="false"/>
          <w:bCs w:val="false"/>
          <w:sz w:val="26"/>
          <w:szCs w:val="26"/>
          <w:u w:val="none"/>
        </w:rPr>
      </w:pPr>
      <w:r>
        <w:rPr>
          <w:rFonts w:eastAsia="Calibri" w:cs="Calibri" w:ascii="Calibri" w:hAnsi="Calibri"/>
          <w:b w:val="false"/>
          <w:bCs w:val="false"/>
          <w:color w:val="000000"/>
          <w:sz w:val="26"/>
          <w:szCs w:val="26"/>
          <w:u w:val="none"/>
          <w:shd w:fill="FFFFFF" w:val="clear"/>
        </w:rPr>
        <w:t>Membro</w:t>
      </w:r>
    </w:p>
    <w:sectPr>
      <w:headerReference w:type="even" r:id="rId2"/>
      <w:headerReference w:type="default" r:id="rId3"/>
      <w:headerReference w:type="first" r:id="rId4"/>
      <w:footerReference w:type="default" r:id="rId5"/>
      <w:type w:val="nextPage"/>
      <w:pgSz w:w="11906" w:h="16838"/>
      <w:pgMar w:left="1418" w:right="1321" w:gutter="0" w:header="720" w:top="2268" w:footer="720" w:bottom="1134"/>
      <w:pgNumType w:fmt="decimal"/>
      <w:formProt w:val="false"/>
      <w:textDirection w:val="lrTb"/>
      <w:docGrid w:type="default" w:linePitch="10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egoe UI">
    <w:charset w:val="00"/>
    <w:family w:val="roman"/>
    <w:pitch w:val="variable"/>
  </w:font>
  <w:font w:name="Liberation Sans">
    <w:altName w:val="Arial"/>
    <w:charset w:val="00"/>
    <w:family w:val="roman"/>
    <w:pitch w:val="variable"/>
  </w:font>
  <w:font w:name="Courier New">
    <w:charset w:val="00"/>
    <w:family w:val="roman"/>
    <w:pitch w:val="variable"/>
  </w:font>
  <w:font w:name="Arial">
    <w:charset w:val="00"/>
    <w:family w:val="roman"/>
    <w:pitch w:val="variable"/>
  </w:font>
  <w:font w:name="Calibri">
    <w:charset w:val="00"/>
    <w:family w:val="roman"/>
    <w:pitch w:val="variable"/>
  </w:font>
  <w:font w:name="Bookman Old Style">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jc w:val="center"/>
      <w:rPr>
        <w:rFonts w:ascii="Bookman Old Style" w:hAnsi="Bookman Old Style"/>
        <w:b/>
        <w:b/>
        <w:sz w:val="18"/>
      </w:rPr>
    </w:pPr>
    <w:r>
      <w:rPr>
        <w:rFonts w:ascii="Bookman Old Style" w:hAnsi="Bookman Old Style"/>
        <w:b/>
        <w:sz w:val="18"/>
      </w:rPr>
      <w:fldChar w:fldCharType="begin"/>
    </w:r>
    <w:r>
      <w:rPr>
        <w:sz w:val="18"/>
        <w:b/>
        <w:rFonts w:ascii="Bookman Old Style" w:hAnsi="Bookman Old Style"/>
      </w:rPr>
      <w:instrText xml:space="preserve"> PAGE </w:instrText>
    </w:r>
    <w:r>
      <w:rPr>
        <w:sz w:val="18"/>
        <w:b/>
        <w:rFonts w:ascii="Bookman Old Style" w:hAnsi="Bookman Old Style"/>
      </w:rPr>
      <w:fldChar w:fldCharType="separate"/>
    </w:r>
    <w:r>
      <w:rPr>
        <w:sz w:val="18"/>
        <w:b/>
        <w:rFonts w:ascii="Bookman Old Style" w:hAnsi="Bookman Old Style"/>
      </w:rPr>
      <w:t>4</w:t>
    </w:r>
    <w:r>
      <w:rPr>
        <w:sz w:val="18"/>
        <w:b/>
        <w:rFonts w:ascii="Bookman Old Style" w:hAnsi="Bookman Old Style"/>
      </w:rPr>
      <w:fldChar w:fldCharType="end"/>
    </w:r>
    <w:r>
      <w:rPr>
        <w:rFonts w:ascii="Bookman Old Style" w:hAnsi="Bookman Old Style"/>
        <w:b/>
        <w:sz w:val="18"/>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ind w:right="360" w:hanging="0"/>
      <w:rPr/>
    </w:pPr>
    <w:r>
      <w:rPr/>
      <mc:AlternateContent>
        <mc:Choice Requires="wps">
          <w:drawing>
            <wp:anchor behindDoc="0" distT="0" distB="0" distL="0" distR="0" simplePos="0" locked="0" layoutInCell="0" allowOverlap="1" relativeHeight="6" wp14:anchorId="3A17B76A">
              <wp:simplePos x="0" y="0"/>
              <wp:positionH relativeFrom="margin">
                <wp:align>right</wp:align>
              </wp:positionH>
              <wp:positionV relativeFrom="paragraph">
                <wp:posOffset>635</wp:posOffset>
              </wp:positionV>
              <wp:extent cx="14605" cy="14605"/>
              <wp:effectExtent l="0" t="0" r="0" b="0"/>
              <wp:wrapSquare wrapText="bothSides"/>
              <wp:docPr id="1" name="Quadro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Cabealho"/>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Quadro1" path="m0,0l-2147483645,0l-2147483645,-2147483646l0,-2147483646xe" stroked="f" o:allowincell="f" style="position:absolute;margin-left:0pt;margin-top:0.05pt;width:1.1pt;height:1.1pt;mso-wrap-style:square;v-text-anchor:top;mso-position-horizontal:right;mso-position-horizontal-relative:margin" wp14:anchorId="3A17B76A">
              <v:fill o:detectmouseclick="t" on="false"/>
              <v:stroke color="#3465a4" joinstyle="round" endcap="flat"/>
              <v:textbox>
                <w:txbxContent>
                  <w:p>
                    <w:pPr>
                      <w:pStyle w:val="Cabealho"/>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tabs>
        <w:tab w:val="clear" w:pos="4419"/>
        <w:tab w:val="clear" w:pos="8838"/>
        <w:tab w:val="right" w:pos="7513" w:leader="none"/>
      </w:tabs>
      <w:jc w:val="center"/>
      <w:rPr>
        <w:rFonts w:ascii="Bookman Old Style" w:hAnsi="Bookman Old Style"/>
        <w:b/>
        <w:b/>
        <w:sz w:val="34"/>
      </w:rPr>
    </w:pPr>
    <w:r>
      <w:drawing>
        <wp:anchor behindDoc="1" distT="0" distB="0" distL="0" distR="0" simplePos="0" locked="0" layoutInCell="0" allowOverlap="1" relativeHeight="5">
          <wp:simplePos x="0" y="0"/>
          <wp:positionH relativeFrom="column">
            <wp:posOffset>-741680</wp:posOffset>
          </wp:positionH>
          <wp:positionV relativeFrom="paragraph">
            <wp:posOffset>-196850</wp:posOffset>
          </wp:positionV>
          <wp:extent cx="1377950" cy="965835"/>
          <wp:effectExtent l="0" t="0" r="0" b="0"/>
          <wp:wrapNone/>
          <wp:docPr id="3" name="Imagem 2"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 descr="bandeira-cores-novas-png"/>
                  <pic:cNvPicPr>
                    <a:picLocks noChangeAspect="1" noChangeArrowheads="1"/>
                  </pic:cNvPicPr>
                </pic:nvPicPr>
                <pic:blipFill>
                  <a:blip r:embed="rId1"/>
                  <a:stretch>
                    <a:fillRect/>
                  </a:stretch>
                </pic:blipFill>
                <pic:spPr bwMode="auto">
                  <a:xfrm>
                    <a:off x="0" y="0"/>
                    <a:ext cx="1377950" cy="965835"/>
                  </a:xfrm>
                  <a:prstGeom prst="rect">
                    <a:avLst/>
                  </a:prstGeom>
                </pic:spPr>
              </pic:pic>
            </a:graphicData>
          </a:graphic>
        </wp:anchor>
      </w:drawing>
      <mc:AlternateContent>
        <mc:Choice Requires="wps">
          <w:drawing>
            <wp:anchor behindDoc="0" distT="0" distB="0" distL="0" distR="0" simplePos="0" locked="0" layoutInCell="0" allowOverlap="1" relativeHeight="14" wp14:anchorId="3A17B76E">
              <wp:simplePos x="0" y="0"/>
              <wp:positionH relativeFrom="margin">
                <wp:align>right</wp:align>
              </wp:positionH>
              <wp:positionV relativeFrom="paragraph">
                <wp:posOffset>635</wp:posOffset>
              </wp:positionV>
              <wp:extent cx="14605" cy="145415"/>
              <wp:effectExtent l="0" t="0" r="0" b="0"/>
              <wp:wrapSquare wrapText="bothSides"/>
              <wp:docPr id="4" name="Quadro2"/>
              <a:graphic xmlns:a="http://schemas.openxmlformats.org/drawingml/2006/main">
                <a:graphicData uri="http://schemas.microsoft.com/office/word/2010/wordprocessingShape">
                  <wps:wsp>
                    <wps:cNvSpPr/>
                    <wps:spPr>
                      <a:xfrm>
                        <a:off x="0" y="0"/>
                        <a:ext cx="14760" cy="145440"/>
                      </a:xfrm>
                      <a:prstGeom prst="rect">
                        <a:avLst/>
                      </a:prstGeom>
                      <a:noFill/>
                      <a:ln w="0">
                        <a:noFill/>
                      </a:ln>
                    </wps:spPr>
                    <wps:style>
                      <a:lnRef idx="0"/>
                      <a:fillRef idx="0"/>
                      <a:effectRef idx="0"/>
                      <a:fontRef idx="minor"/>
                    </wps:style>
                    <wps:txbx>
                      <w:txbxContent>
                        <w:p>
                          <w:pPr>
                            <w:pStyle w:val="Cabealho"/>
                            <w:rPr>
                              <w:rStyle w:val="Pagenumber"/>
                            </w:rPr>
                          </w:pPr>
                          <w:r>
                            <w:rPr/>
                          </w:r>
                        </w:p>
                      </w:txbxContent>
                    </wps:txbx>
                    <wps:bodyPr lIns="0" rIns="0" tIns="0" bIns="0" anchor="t">
                      <a:spAutoFit/>
                    </wps:bodyPr>
                  </wps:wsp>
                </a:graphicData>
              </a:graphic>
            </wp:anchor>
          </w:drawing>
        </mc:Choice>
        <mc:Fallback>
          <w:pict>
            <v:rect id="shape_0" ID="Quadro2" path="m0,0l-2147483645,0l-2147483645,-2147483646l0,-2147483646xe" stroked="f" o:allowincell="f" style="position:absolute;margin-left:457.1pt;margin-top:0.05pt;width:1.1pt;height:11.4pt;mso-wrap-style:none;v-text-anchor:middle;mso-position-horizontal:right;mso-position-horizontal-relative:margin" wp14:anchorId="3A17B76E">
              <v:fill o:detectmouseclick="t" on="false"/>
              <v:stroke color="#3465a4" joinstyle="round" endcap="flat"/>
              <v:textbox>
                <w:txbxContent>
                  <w:p>
                    <w:pPr>
                      <w:pStyle w:val="Cabealho"/>
                      <w:rPr>
                        <w:rStyle w:val="Pagenumber"/>
                      </w:rPr>
                    </w:pPr>
                    <w:r>
                      <w:rPr/>
                    </w:r>
                  </w:p>
                </w:txbxContent>
              </v:textbox>
              <w10:wrap type="square"/>
            </v:rect>
          </w:pict>
        </mc:Fallback>
      </mc:AlternateContent>
    </w:r>
    <w:r>
      <w:rPr>
        <w:rFonts w:ascii="Bookman Old Style" w:hAnsi="Bookman Old Style"/>
        <w:b/>
        <w:sz w:val="34"/>
      </w:rPr>
      <w:t>CÂMARA MUNICIPAL DE MOGI MIRIM</w:t>
    </w:r>
  </w:p>
  <w:p>
    <w:pPr>
      <w:pStyle w:val="Cabealho"/>
      <w:tabs>
        <w:tab w:val="clear" w:pos="4419"/>
        <w:tab w:val="clear" w:pos="8838"/>
        <w:tab w:val="right" w:pos="7513" w:leader="none"/>
      </w:tabs>
      <w:jc w:val="center"/>
      <w:rPr>
        <w:rFonts w:ascii="Bookman Old Style" w:hAnsi="Bookman Old Style"/>
        <w:b/>
        <w:b/>
        <w:sz w:val="24"/>
      </w:rPr>
    </w:pPr>
    <w:r>
      <w:rPr>
        <w:rFonts w:ascii="Bookman Old Style" w:hAnsi="Bookman Old Style"/>
        <w:b/>
        <w:sz w:val="24"/>
      </w:rPr>
      <w:t>Estado de São Paulo</w:t>
    </w:r>
  </w:p>
  <w:p>
    <w:pPr>
      <w:pStyle w:val="Cabealho"/>
      <w:tabs>
        <w:tab w:val="clear" w:pos="4419"/>
        <w:tab w:val="clear" w:pos="8838"/>
        <w:tab w:val="right" w:pos="7513" w:leader="none"/>
      </w:tabs>
      <w:jc w:val="center"/>
      <w:rPr>
        <w:rFonts w:ascii="Bookman Old Style" w:hAnsi="Bookman Old Style"/>
        <w:b/>
        <w:b/>
        <w:sz w:val="24"/>
      </w:rPr>
    </w:pPr>
    <w:r>
      <w:rPr>
        <w:rFonts w:ascii="Bookman Old Style" w:hAnsi="Bookman Old Style"/>
        <w:b/>
        <w:sz w:val="24"/>
      </w:rPr>
    </w:r>
  </w:p>
  <w:p>
    <w:pPr>
      <w:pStyle w:val="Cabealho"/>
      <w:tabs>
        <w:tab w:val="clear" w:pos="4419"/>
        <w:tab w:val="clear" w:pos="8838"/>
        <w:tab w:val="right" w:pos="7513" w:leader="none"/>
      </w:tabs>
      <w:rPr>
        <w:rFonts w:ascii="Bookman Old Style" w:hAnsi="Bookman Old Style"/>
      </w:rPr>
    </w:pPr>
    <w:r>
      <w:rPr>
        <w:rFonts w:ascii="Bookman Old Style" w:hAnsi="Bookman Old Style"/>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tabs>
        <w:tab w:val="clear" w:pos="4419"/>
        <w:tab w:val="clear" w:pos="8838"/>
        <w:tab w:val="right" w:pos="7513" w:leader="none"/>
      </w:tabs>
      <w:jc w:val="center"/>
      <w:rPr>
        <w:rFonts w:ascii="Bookman Old Style" w:hAnsi="Bookman Old Style"/>
        <w:b/>
        <w:b/>
        <w:sz w:val="34"/>
      </w:rPr>
    </w:pPr>
    <w:r>
      <w:drawing>
        <wp:anchor behindDoc="1" distT="0" distB="0" distL="0" distR="0" simplePos="0" locked="0" layoutInCell="0" allowOverlap="1" relativeHeight="5">
          <wp:simplePos x="0" y="0"/>
          <wp:positionH relativeFrom="column">
            <wp:posOffset>-741680</wp:posOffset>
          </wp:positionH>
          <wp:positionV relativeFrom="paragraph">
            <wp:posOffset>-196850</wp:posOffset>
          </wp:positionV>
          <wp:extent cx="1377950" cy="965835"/>
          <wp:effectExtent l="0" t="0" r="0" b="0"/>
          <wp:wrapNone/>
          <wp:docPr id="6" name="Imagem 2" descr="bandeira-cores-n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 descr="bandeira-cores-novas-png"/>
                  <pic:cNvPicPr>
                    <a:picLocks noChangeAspect="1" noChangeArrowheads="1"/>
                  </pic:cNvPicPr>
                </pic:nvPicPr>
                <pic:blipFill>
                  <a:blip r:embed="rId1"/>
                  <a:stretch>
                    <a:fillRect/>
                  </a:stretch>
                </pic:blipFill>
                <pic:spPr bwMode="auto">
                  <a:xfrm>
                    <a:off x="0" y="0"/>
                    <a:ext cx="1377950" cy="965835"/>
                  </a:xfrm>
                  <a:prstGeom prst="rect">
                    <a:avLst/>
                  </a:prstGeom>
                </pic:spPr>
              </pic:pic>
            </a:graphicData>
          </a:graphic>
        </wp:anchor>
      </w:drawing>
      <mc:AlternateContent>
        <mc:Choice Requires="wps">
          <w:drawing>
            <wp:anchor behindDoc="0" distT="0" distB="0" distL="0" distR="0" simplePos="0" locked="0" layoutInCell="0" allowOverlap="1" relativeHeight="14" wp14:anchorId="3A17B76E">
              <wp:simplePos x="0" y="0"/>
              <wp:positionH relativeFrom="margin">
                <wp:align>right</wp:align>
              </wp:positionH>
              <wp:positionV relativeFrom="paragraph">
                <wp:posOffset>635</wp:posOffset>
              </wp:positionV>
              <wp:extent cx="14605" cy="145415"/>
              <wp:effectExtent l="0" t="0" r="0" b="0"/>
              <wp:wrapSquare wrapText="bothSides"/>
              <wp:docPr id="7" name="Quadro2"/>
              <a:graphic xmlns:a="http://schemas.openxmlformats.org/drawingml/2006/main">
                <a:graphicData uri="http://schemas.microsoft.com/office/word/2010/wordprocessingShape">
                  <wps:wsp>
                    <wps:cNvSpPr/>
                    <wps:spPr>
                      <a:xfrm>
                        <a:off x="0" y="0"/>
                        <a:ext cx="14760" cy="145440"/>
                      </a:xfrm>
                      <a:prstGeom prst="rect">
                        <a:avLst/>
                      </a:prstGeom>
                      <a:noFill/>
                      <a:ln w="0">
                        <a:noFill/>
                      </a:ln>
                    </wps:spPr>
                    <wps:style>
                      <a:lnRef idx="0"/>
                      <a:fillRef idx="0"/>
                      <a:effectRef idx="0"/>
                      <a:fontRef idx="minor"/>
                    </wps:style>
                    <wps:txbx>
                      <w:txbxContent>
                        <w:p>
                          <w:pPr>
                            <w:pStyle w:val="Cabealho"/>
                            <w:rPr>
                              <w:rStyle w:val="Pagenumber"/>
                            </w:rPr>
                          </w:pPr>
                          <w:r>
                            <w:rPr/>
                          </w:r>
                        </w:p>
                      </w:txbxContent>
                    </wps:txbx>
                    <wps:bodyPr lIns="0" rIns="0" tIns="0" bIns="0" anchor="t">
                      <a:spAutoFit/>
                    </wps:bodyPr>
                  </wps:wsp>
                </a:graphicData>
              </a:graphic>
            </wp:anchor>
          </w:drawing>
        </mc:Choice>
        <mc:Fallback>
          <w:pict>
            <v:rect id="shape_0" ID="Quadro2" path="m0,0l-2147483645,0l-2147483645,-2147483646l0,-2147483646xe" stroked="f" o:allowincell="f" style="position:absolute;margin-left:457.1pt;margin-top:0.05pt;width:1.1pt;height:11.4pt;mso-wrap-style:none;v-text-anchor:middle;mso-position-horizontal:right;mso-position-horizontal-relative:margin" wp14:anchorId="3A17B76E">
              <v:fill o:detectmouseclick="t" on="false"/>
              <v:stroke color="#3465a4" joinstyle="round" endcap="flat"/>
              <v:textbox>
                <w:txbxContent>
                  <w:p>
                    <w:pPr>
                      <w:pStyle w:val="Cabealho"/>
                      <w:rPr>
                        <w:rStyle w:val="Pagenumber"/>
                      </w:rPr>
                    </w:pPr>
                    <w:r>
                      <w:rPr/>
                    </w:r>
                  </w:p>
                </w:txbxContent>
              </v:textbox>
              <w10:wrap type="square"/>
            </v:rect>
          </w:pict>
        </mc:Fallback>
      </mc:AlternateContent>
    </w:r>
    <w:r>
      <w:rPr>
        <w:rFonts w:ascii="Bookman Old Style" w:hAnsi="Bookman Old Style"/>
        <w:b/>
        <w:sz w:val="34"/>
      </w:rPr>
      <w:t>CÂMARA MUNICIPAL DE MOGI MIRIM</w:t>
    </w:r>
  </w:p>
  <w:p>
    <w:pPr>
      <w:pStyle w:val="Cabealho"/>
      <w:tabs>
        <w:tab w:val="clear" w:pos="4419"/>
        <w:tab w:val="clear" w:pos="8838"/>
        <w:tab w:val="right" w:pos="7513" w:leader="none"/>
      </w:tabs>
      <w:jc w:val="center"/>
      <w:rPr>
        <w:rFonts w:ascii="Bookman Old Style" w:hAnsi="Bookman Old Style"/>
        <w:b/>
        <w:b/>
        <w:sz w:val="24"/>
      </w:rPr>
    </w:pPr>
    <w:r>
      <w:rPr>
        <w:rFonts w:ascii="Bookman Old Style" w:hAnsi="Bookman Old Style"/>
        <w:b/>
        <w:sz w:val="24"/>
      </w:rPr>
      <w:t>Estado de São Paulo</w:t>
    </w:r>
  </w:p>
  <w:p>
    <w:pPr>
      <w:pStyle w:val="Cabealho"/>
      <w:tabs>
        <w:tab w:val="clear" w:pos="4419"/>
        <w:tab w:val="clear" w:pos="8838"/>
        <w:tab w:val="right" w:pos="7513" w:leader="none"/>
      </w:tabs>
      <w:jc w:val="center"/>
      <w:rPr>
        <w:rFonts w:ascii="Bookman Old Style" w:hAnsi="Bookman Old Style"/>
        <w:b/>
        <w:b/>
        <w:sz w:val="24"/>
      </w:rPr>
    </w:pPr>
    <w:r>
      <w:rPr>
        <w:rFonts w:ascii="Bookman Old Style" w:hAnsi="Bookman Old Style"/>
        <w:b/>
        <w:sz w:val="24"/>
      </w:rPr>
    </w:r>
  </w:p>
  <w:p>
    <w:pPr>
      <w:pStyle w:val="Cabealho"/>
      <w:tabs>
        <w:tab w:val="clear" w:pos="4419"/>
        <w:tab w:val="clear" w:pos="8838"/>
        <w:tab w:val="right" w:pos="7513" w:leader="none"/>
      </w:tabs>
      <w:rPr>
        <w:rFonts w:ascii="Bookman Old Style" w:hAnsi="Bookman Old Style"/>
      </w:rPr>
    </w:pPr>
    <w:r>
      <w:rPr>
        <w:rFonts w:ascii="Bookman Old Style" w:hAnsi="Bookman Old Style"/>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0"/>
      <w:szCs w:val="20"/>
      <w:lang w:val="pt-BR" w:eastAsia="pt-BR" w:bidi="ar-SA"/>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TextodebaloChar" w:customStyle="1">
    <w:name w:val="Texto de balão Char"/>
    <w:link w:val="BalloonText"/>
    <w:qFormat/>
    <w:rsid w:val="00dd6d26"/>
    <w:rPr>
      <w:rFonts w:ascii="Segoe UI" w:hAnsi="Segoe UI" w:cs="Segoe UI"/>
      <w:sz w:val="18"/>
      <w:szCs w:val="18"/>
    </w:rPr>
  </w:style>
  <w:style w:type="character" w:styleId="Appleconvertedspace" w:customStyle="1">
    <w:name w:val="apple-converted-space"/>
    <w:qFormat/>
    <w:rsid w:val="007b031c"/>
    <w:rPr/>
  </w:style>
  <w:style w:type="character" w:styleId="LinkdaInternet" w:customStyle="1">
    <w:name w:val="Link da Internet"/>
    <w:basedOn w:val="DefaultParagraphFont"/>
    <w:rsid w:val="00223e3b"/>
    <w:rPr>
      <w:color w:val="0563C1" w:themeColor="hyperlink"/>
      <w:u w:val="single"/>
    </w:rPr>
  </w:style>
  <w:style w:type="character" w:styleId="MenoPendente1" w:customStyle="1">
    <w:name w:val="Menção Pendente1"/>
    <w:basedOn w:val="DefaultParagraphFont"/>
    <w:uiPriority w:val="99"/>
    <w:semiHidden/>
    <w:unhideWhenUsed/>
    <w:qFormat/>
    <w:rsid w:val="00223e3b"/>
    <w:rPr>
      <w:color w:val="605E5C"/>
      <w:shd w:fill="E1DFDD" w:val="clear"/>
    </w:rPr>
  </w:style>
  <w:style w:type="character" w:styleId="Appletabspan" w:customStyle="1">
    <w:name w:val="apple-tab-span"/>
    <w:basedOn w:val="DefaultParagraphFont"/>
    <w:qFormat/>
    <w:rsid w:val="005101cc"/>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customStyle="1">
    <w:name w:val="Índice"/>
    <w:basedOn w:val="Normal"/>
    <w:qFormat/>
    <w:pPr>
      <w:suppressLineNumbers/>
    </w:pPr>
    <w:rPr>
      <w:rFonts w:cs="Lucida Sans"/>
    </w:rPr>
  </w:style>
  <w:style w:type="paragraph" w:styleId="Ttulododocumento">
    <w:name w:val="Title"/>
    <w:basedOn w:val="Normal"/>
    <w:next w:val="Corpodotexto"/>
    <w:qFormat/>
    <w:pPr>
      <w:keepNext w:val="true"/>
      <w:spacing w:before="240" w:after="120"/>
    </w:pPr>
    <w:rPr>
      <w:rFonts w:ascii="Liberation Sans" w:hAnsi="Liberation Sans" w:eastAsia="Microsoft YaHei" w:cs="Lucida Sans"/>
      <w:sz w:val="28"/>
      <w:szCs w:val="28"/>
    </w:rPr>
  </w:style>
  <w:style w:type="paragraph" w:styleId="Caption">
    <w:name w:val="caption"/>
    <w:basedOn w:val="Normal"/>
    <w:qFormat/>
    <w:pPr>
      <w:suppressLineNumbers/>
      <w:spacing w:before="120" w:after="120"/>
    </w:pPr>
    <w:rPr>
      <w:rFonts w:cs="Lucida Sans"/>
      <w:i/>
      <w:iCs/>
      <w:sz w:val="24"/>
      <w:szCs w:val="24"/>
    </w:rPr>
  </w:style>
  <w:style w:type="paragraph" w:styleId="PlainText">
    <w:name w:val="Plain Text"/>
    <w:basedOn w:val="Normal"/>
    <w:qFormat/>
    <w:pPr/>
    <w:rPr>
      <w:rFonts w:ascii="Courier New" w:hAnsi="Courier New"/>
    </w:rPr>
  </w:style>
  <w:style w:type="paragraph" w:styleId="CabealhoeRodap" w:customStyle="1">
    <w:name w:val="Cabeçalho e Rodapé"/>
    <w:basedOn w:val="Normal"/>
    <w:qFormat/>
    <w:pPr/>
    <w:rPr/>
  </w:style>
  <w:style w:type="paragraph" w:styleId="Cabealho">
    <w:name w:val="Header"/>
    <w:basedOn w:val="Normal"/>
    <w:pPr>
      <w:tabs>
        <w:tab w:val="clear" w:pos="708"/>
        <w:tab w:val="center" w:pos="4419" w:leader="none"/>
        <w:tab w:val="right" w:pos="8838" w:leader="none"/>
      </w:tabs>
    </w:pPr>
    <w:rPr/>
  </w:style>
  <w:style w:type="paragraph" w:styleId="Rodap">
    <w:name w:val="Footer"/>
    <w:basedOn w:val="Normal"/>
    <w:pPr>
      <w:tabs>
        <w:tab w:val="clear" w:pos="708"/>
        <w:tab w:val="center" w:pos="4419" w:leader="none"/>
        <w:tab w:val="right" w:pos="8838" w:leader="none"/>
      </w:tabs>
    </w:pPr>
    <w:rPr/>
  </w:style>
  <w:style w:type="paragraph" w:styleId="BalloonText">
    <w:name w:val="Balloon Text"/>
    <w:basedOn w:val="Normal"/>
    <w:link w:val="TextodebaloChar"/>
    <w:qFormat/>
    <w:rsid w:val="00dd6d26"/>
    <w:pPr/>
    <w:rPr>
      <w:rFonts w:ascii="Segoe UI" w:hAnsi="Segoe UI" w:cs="Segoe UI"/>
      <w:sz w:val="18"/>
      <w:szCs w:val="18"/>
    </w:rPr>
  </w:style>
  <w:style w:type="paragraph" w:styleId="Corpodetexto31" w:customStyle="1">
    <w:name w:val="Corpo de texto 31"/>
    <w:basedOn w:val="Normal"/>
    <w:qFormat/>
    <w:rsid w:val="00e821bc"/>
    <w:pPr>
      <w:jc w:val="both"/>
    </w:pPr>
    <w:rPr>
      <w:b/>
      <w:bCs/>
      <w:sz w:val="32"/>
      <w:szCs w:val="24"/>
      <w:u w:val="single"/>
      <w:lang w:eastAsia="ar-SA"/>
    </w:rPr>
  </w:style>
  <w:style w:type="paragraph" w:styleId="ListParagraph">
    <w:name w:val="List Paragraph"/>
    <w:basedOn w:val="Normal"/>
    <w:uiPriority w:val="34"/>
    <w:qFormat/>
    <w:rsid w:val="008c3eba"/>
    <w:pPr>
      <w:spacing w:before="0" w:after="0"/>
      <w:ind w:left="720" w:hanging="0"/>
      <w:contextualSpacing/>
    </w:pPr>
    <w:rPr/>
  </w:style>
  <w:style w:type="paragraph" w:styleId="NormalWeb">
    <w:name w:val="Normal (Web)"/>
    <w:basedOn w:val="Normal"/>
    <w:uiPriority w:val="99"/>
    <w:unhideWhenUsed/>
    <w:qFormat/>
    <w:rsid w:val="005101cc"/>
    <w:pPr>
      <w:spacing w:beforeAutospacing="1" w:afterAutospacing="1"/>
    </w:pPr>
    <w:rPr>
      <w:sz w:val="24"/>
      <w:szCs w:val="24"/>
    </w:rPr>
  </w:style>
  <w:style w:type="paragraph" w:styleId="Textoembloco1" w:customStyle="1">
    <w:name w:val="Texto em bloco1"/>
    <w:basedOn w:val="Normal"/>
    <w:qFormat/>
    <w:rsid w:val="00ed0d92"/>
    <w:pPr>
      <w:ind w:left="-709" w:right="-943" w:hanging="0"/>
      <w:jc w:val="both"/>
    </w:pPr>
    <w:rPr>
      <w:sz w:val="22"/>
      <w:lang w:eastAsia="ar-SA"/>
    </w:rPr>
  </w:style>
  <w:style w:type="paragraph" w:styleId="Contedodoquadro" w:customStyle="1">
    <w:name w:val="Conteúdo do quadro"/>
    <w:basedOn w:val="Normal"/>
    <w:qFormat/>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comgrade">
    <w:name w:val="Table Grid"/>
    <w:basedOn w:val="Tabelanormal"/>
    <w:rsid w:val="00df575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F9DB31-E583-4DB5-8F1E-BF8E10DAE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13158</TotalTime>
  <Application>LibreOffice/7.3.1.3$Windows_X86_64 LibreOffice_project/a69ca51ded25f3eefd52d7bf9a5fad8c90b87951</Application>
  <AppVersion>15.0000</AppVersion>
  <Pages>4</Pages>
  <Words>1193</Words>
  <Characters>6513</Characters>
  <CharactersWithSpaces>7714</CharactersWithSpaces>
  <Paragraphs>43</Paragraphs>
  <Company>Camara Municipal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2022-02-17T15:51:00Z</dcterms:created>
  <dc:creator>Secretaria</dc:creator>
  <dc:description/>
  <dc:language>pt-BR</dc:language>
  <cp:lastModifiedBy/>
  <cp:lastPrinted>2022-08-25T11:52:47Z</cp:lastPrinted>
  <dcterms:modified xsi:type="dcterms:W3CDTF">2022-08-25T15:14:38Z</dcterms:modified>
  <cp:revision>129</cp:revision>
  <dc:subject/>
  <dc:title>ASSUNTO :</dc:title>
</cp:coreProperties>
</file>

<file path=docProps/custom.xml><?xml version="1.0" encoding="utf-8"?>
<Properties xmlns="http://schemas.openxmlformats.org/officeDocument/2006/custom-properties" xmlns:vt="http://schemas.openxmlformats.org/officeDocument/2006/docPropsVTypes"/>
</file>