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68" w:rsidRDefault="005C46C9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BB5768" w:rsidRDefault="00BB576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BB5768" w:rsidRDefault="005C46C9" w:rsidP="00BB5768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0EEB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840EEB">
        <w:rPr>
          <w:rFonts w:ascii="Times New Roman" w:hAnsi="Times New Roman" w:cs="Times New Roman"/>
          <w:b/>
          <w:sz w:val="24"/>
          <w:szCs w:val="24"/>
          <w:u w:val="single"/>
        </w:rPr>
        <w:t xml:space="preserve"> 122 DE 2022</w:t>
      </w:r>
    </w:p>
    <w:p w:rsidR="00840EEB" w:rsidRPr="00840EEB" w:rsidRDefault="00840EEB" w:rsidP="00BB5768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0EE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40EEB">
        <w:rPr>
          <w:rFonts w:ascii="Times New Roman" w:hAnsi="Times New Roman" w:cs="Times New Roman"/>
          <w:b/>
          <w:sz w:val="24"/>
          <w:szCs w:val="24"/>
          <w:u w:val="single"/>
        </w:rPr>
        <w:t>AUTÓGRAFO Nº 119 DE 2022</w:t>
      </w:r>
    </w:p>
    <w:p w:rsidR="00BB5768" w:rsidRPr="00BB5768" w:rsidRDefault="00BB5768" w:rsidP="00BB576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BB5768" w:rsidRPr="00BB5768" w:rsidRDefault="005C46C9" w:rsidP="00BB5768">
      <w:pPr>
        <w:pStyle w:val="Recuodecorpodetexto21"/>
        <w:ind w:left="3600" w:firstLine="0"/>
        <w:rPr>
          <w:b/>
          <w:szCs w:val="24"/>
        </w:rPr>
      </w:pPr>
      <w:r w:rsidRPr="00BB5768">
        <w:rPr>
          <w:b/>
          <w:szCs w:val="24"/>
        </w:rPr>
        <w:t>DISPÕE SOBRE ABERTURA DE CRÉDITO SUPLEMENTAR, POR SUPERÁVIT FINANCEIRO DE 2021, NO VALOR DE R$ 1.452.000,00.</w:t>
      </w:r>
    </w:p>
    <w:p w:rsidR="00BB5768" w:rsidRPr="00BB5768" w:rsidRDefault="00BB5768" w:rsidP="00BB576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BB5768" w:rsidRPr="00840EEB" w:rsidRDefault="005C46C9" w:rsidP="00BB5768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BB5768">
        <w:rPr>
          <w:rFonts w:ascii="Times New Roman" w:hAnsi="Times New Roman" w:cs="Times New Roman"/>
          <w:color w:val="auto"/>
        </w:rPr>
        <w:t>A</w:t>
      </w:r>
      <w:r w:rsidRPr="00BB576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840EEB" w:rsidRPr="00840EEB">
        <w:rPr>
          <w:rFonts w:ascii="Times New Roman" w:hAnsi="Times New Roman" w:cs="Times New Roman"/>
          <w:color w:val="auto"/>
        </w:rPr>
        <w:t>aprova:</w:t>
      </w:r>
    </w:p>
    <w:p w:rsidR="00BB5768" w:rsidRPr="00BB5768" w:rsidRDefault="00BB5768" w:rsidP="00BB5768">
      <w:pPr>
        <w:pStyle w:val="Corpodetexto"/>
        <w:spacing w:after="0"/>
      </w:pPr>
    </w:p>
    <w:p w:rsidR="00BB5768" w:rsidRPr="00BB5768" w:rsidRDefault="005C46C9" w:rsidP="00BB5768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BB5768">
        <w:rPr>
          <w:rFonts w:ascii="Times New Roman" w:hAnsi="Times New Roman" w:cs="Times New Roman"/>
          <w:sz w:val="24"/>
          <w:szCs w:val="24"/>
          <w:lang w:eastAsia="ar-SA"/>
        </w:rPr>
        <w:t>Art. 1º Fica a Secretaria Municipal de Finanças, autorizada a efetuar abertura de crédito suplementar, por superávit financeiro de 2021, na importância de R$ 1.452.000,00 (um milhão e quatrocentos e cinquenta e dois mil reais), nas seguintes classificações</w:t>
      </w:r>
      <w:r w:rsidRPr="00BB5768">
        <w:rPr>
          <w:rFonts w:ascii="Times New Roman" w:hAnsi="Times New Roman" w:cs="Times New Roman"/>
          <w:sz w:val="24"/>
          <w:szCs w:val="24"/>
          <w:lang w:eastAsia="ar-SA"/>
        </w:rPr>
        <w:t xml:space="preserve"> funcionais </w:t>
      </w:r>
      <w:r w:rsidRPr="00BB5768">
        <w:rPr>
          <w:rFonts w:ascii="Times New Roman" w:hAnsi="Times New Roman" w:cs="Times New Roman"/>
          <w:sz w:val="24"/>
          <w:szCs w:val="24"/>
        </w:rPr>
        <w:t>programáticas:</w:t>
      </w:r>
    </w:p>
    <w:p w:rsidR="004F0784" w:rsidRPr="00BB5768" w:rsidRDefault="005C46C9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BB576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BB576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BB576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280"/>
        <w:gridCol w:w="1320"/>
      </w:tblGrid>
      <w:tr w:rsidR="00F16053" w:rsidTr="00BB5768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5C46C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5C46C9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68" w:rsidRPr="00BB5768" w:rsidRDefault="00BB576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6053" w:rsidTr="00BB5768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5C46C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5C46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Gestão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68" w:rsidRPr="00BB5768" w:rsidRDefault="00BB576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6053" w:rsidTr="00BB5768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5C46C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01.41.11.08.241.1004.2082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5C46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Controle Social das Políticas Públicas para a Pessoa Idosa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68" w:rsidRPr="00BB5768" w:rsidRDefault="00BB576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6053" w:rsidTr="00BB5768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5C46C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Cs/>
                <w:sz w:val="20"/>
                <w:szCs w:val="20"/>
              </w:rPr>
              <w:t>3.3.50.39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5C46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768" w:rsidRPr="00BB5768" w:rsidRDefault="005C46C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1.452.000,00</w:t>
            </w:r>
          </w:p>
        </w:tc>
      </w:tr>
      <w:tr w:rsidR="00F16053" w:rsidTr="00BB5768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5C46C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5C46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68" w:rsidRPr="00BB5768" w:rsidRDefault="00BB576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6053" w:rsidTr="00BB5768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5768" w:rsidRPr="00BB5768" w:rsidRDefault="00BB576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5C46C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768" w:rsidRPr="00BB5768" w:rsidRDefault="005C46C9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/>
                <w:sz w:val="20"/>
                <w:szCs w:val="20"/>
              </w:rPr>
              <w:t>1.452.000,00</w:t>
            </w:r>
          </w:p>
        </w:tc>
      </w:tr>
    </w:tbl>
    <w:p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B5768" w:rsidRPr="00BB5768" w:rsidRDefault="005C46C9" w:rsidP="00BB5768">
      <w:pPr>
        <w:pStyle w:val="Textoembloco1"/>
        <w:ind w:left="0" w:right="0" w:firstLine="3600"/>
        <w:rPr>
          <w:sz w:val="24"/>
          <w:szCs w:val="24"/>
        </w:rPr>
      </w:pPr>
      <w:r w:rsidRPr="00BB5768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nas respectivas classificações programática constante do artigo 1º desta Lei. </w:t>
      </w:r>
    </w:p>
    <w:p w:rsidR="00BB5768" w:rsidRPr="00BB5768" w:rsidRDefault="00BB5768" w:rsidP="00BB5768">
      <w:pPr>
        <w:pStyle w:val="Textoembloco1"/>
        <w:ind w:left="0" w:right="0" w:firstLine="3600"/>
        <w:rPr>
          <w:sz w:val="24"/>
          <w:szCs w:val="24"/>
        </w:rPr>
      </w:pPr>
    </w:p>
    <w:p w:rsidR="00BB5768" w:rsidRPr="00BB5768" w:rsidRDefault="005C46C9" w:rsidP="00BB5768">
      <w:pPr>
        <w:pStyle w:val="Textoembloco1"/>
        <w:ind w:left="0" w:right="0" w:firstLine="3600"/>
        <w:rPr>
          <w:sz w:val="24"/>
          <w:szCs w:val="24"/>
        </w:rPr>
      </w:pPr>
      <w:r w:rsidRPr="00BB5768">
        <w:rPr>
          <w:sz w:val="24"/>
          <w:szCs w:val="24"/>
        </w:rPr>
        <w:t>Art. 3º Esta Lei entra em vig</w:t>
      </w:r>
      <w:r w:rsidRPr="00BB5768">
        <w:rPr>
          <w:sz w:val="24"/>
          <w:szCs w:val="24"/>
        </w:rPr>
        <w:t>or na data de sua publicação.</w:t>
      </w:r>
    </w:p>
    <w:p w:rsidR="00BB5768" w:rsidRPr="00BB5768" w:rsidRDefault="00BB5768" w:rsidP="00BB5768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40EEB" w:rsidRPr="00B403C9" w:rsidRDefault="00840EEB"/>
    <w:p w:rsidR="00840EEB" w:rsidRDefault="00840EE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0EEB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30 de agosto de 2022.</w:t>
      </w:r>
    </w:p>
    <w:p w:rsidR="00840EEB" w:rsidRPr="00840EEB" w:rsidRDefault="00840EE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40EEB" w:rsidRPr="00840EEB" w:rsidRDefault="00840EE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0EEB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0EEB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0EEB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0EEB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119 de 2022.</w:t>
      </w: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0EEB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0EEB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0EEB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0EEB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0EEB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840EEB" w:rsidRPr="00840EEB" w:rsidRDefault="00840EE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0EEB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40EEB" w:rsidRPr="00840EEB" w:rsidRDefault="00840EE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B5768" w:rsidRDefault="00BB5768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840EEB" w:rsidRPr="00840EEB" w:rsidRDefault="00840EEB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BB5768" w:rsidRPr="00840EEB" w:rsidRDefault="00BB5768" w:rsidP="00BB576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BB5768" w:rsidRPr="00840EEB" w:rsidRDefault="00840EEB" w:rsidP="00BB5768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Projeto de Lei nº </w:t>
      </w:r>
      <w:r w:rsidR="005C46C9" w:rsidRPr="00840EE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122 de 2022</w:t>
      </w:r>
    </w:p>
    <w:p w:rsidR="00BB5768" w:rsidRPr="00840EEB" w:rsidRDefault="005C46C9" w:rsidP="00BB5768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40EEB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BB5768" w:rsidRPr="00840EEB" w:rsidRDefault="00BB5768" w:rsidP="00BB5768">
      <w:pPr>
        <w:rPr>
          <w:rFonts w:ascii="Times New Roman" w:hAnsi="Times New Roman" w:cs="Times New Roman"/>
          <w:sz w:val="24"/>
          <w:szCs w:val="24"/>
        </w:rPr>
      </w:pPr>
    </w:p>
    <w:p w:rsidR="00BB5768" w:rsidRPr="00840EEB" w:rsidRDefault="00BB5768" w:rsidP="00BB5768">
      <w:pPr>
        <w:rPr>
          <w:rFonts w:ascii="Times New Roman" w:hAnsi="Times New Roman" w:cs="Times New Roman"/>
          <w:sz w:val="24"/>
          <w:szCs w:val="24"/>
        </w:rPr>
      </w:pPr>
    </w:p>
    <w:p w:rsidR="00BB5768" w:rsidRPr="00840EEB" w:rsidRDefault="00BB5768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BB5768" w:rsidRPr="00840EEB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6C9" w:rsidRDefault="005C46C9">
      <w:r>
        <w:separator/>
      </w:r>
    </w:p>
  </w:endnote>
  <w:endnote w:type="continuationSeparator" w:id="0">
    <w:p w:rsidR="005C46C9" w:rsidRDefault="005C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6C9" w:rsidRDefault="005C46C9">
      <w:r>
        <w:separator/>
      </w:r>
    </w:p>
  </w:footnote>
  <w:footnote w:type="continuationSeparator" w:id="0">
    <w:p w:rsidR="005C46C9" w:rsidRDefault="005C4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C46C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821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40EE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C46C9">
      <w:rPr>
        <w:rFonts w:ascii="Arial" w:hAnsi="Arial"/>
        <w:b/>
        <w:sz w:val="34"/>
      </w:rPr>
      <w:t>RA MUNICIPAL DE MOGI MIRIM</w:t>
    </w:r>
  </w:p>
  <w:p w:rsidR="004F0784" w:rsidRDefault="005C46C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C46C9"/>
    <w:rsid w:val="00697F7F"/>
    <w:rsid w:val="00840EEB"/>
    <w:rsid w:val="00A5188F"/>
    <w:rsid w:val="00A5794C"/>
    <w:rsid w:val="00A906D8"/>
    <w:rsid w:val="00AB5A74"/>
    <w:rsid w:val="00B46DBF"/>
    <w:rsid w:val="00BB5768"/>
    <w:rsid w:val="00C32D95"/>
    <w:rsid w:val="00C5657B"/>
    <w:rsid w:val="00F01731"/>
    <w:rsid w:val="00F071AE"/>
    <w:rsid w:val="00F16053"/>
    <w:rsid w:val="00FB2935"/>
    <w:rsid w:val="00FD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B576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B576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B576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BB576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embloco1">
    <w:name w:val="Texto em bloco1"/>
    <w:basedOn w:val="Normal"/>
    <w:rsid w:val="00BB576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2022-08-30T12:22:00Z</dcterms:modified>
</cp:coreProperties>
</file>