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6B5E9B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PARECER CONJUNTO DAS COMISSÕES DE JUSTIÇA E REDAÇÃO</w:t>
      </w:r>
      <w:r>
        <w:rPr>
          <w:rFonts w:ascii="Arial" w:eastAsia="Arial" w:hAnsi="Arial" w:cs="Arial"/>
          <w:b/>
          <w:color w:val="6B5E9B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auto"/>
          <w:sz w:val="24"/>
          <w:szCs w:val="24"/>
        </w:rPr>
        <w:t>E COMISSÃO DE FINANÇAS E ORÇAMENTO.</w:t>
      </w:r>
    </w:p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  <w:u w:val="single"/>
        </w:rPr>
        <w:t>RELATÓRIO</w:t>
      </w:r>
    </w:p>
    <w:p>
      <w:pPr>
        <w:pStyle w:val="Normal1"/>
        <w:spacing w:line="380" w:lineRule="atLeast"/>
        <w:rPr>
          <w:color w:val="6B5E9B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Parecer n.º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auto"/>
          <w:sz w:val="24"/>
          <w:szCs w:val="24"/>
        </w:rPr>
        <w:t>03/2022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Projeto de Lei n.º 125 de 2022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Processo n: 187 de 2022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 xml:space="preserve">Conforme estabelece os artigos 35 e 37 do Regimento Interno (Resolução n.º 276 de 09 de novembro de 2.010); é atribuição das referidas comissões emitirem parecer sobre esta proposição apresentada, destaca-se, que, o artigo 45 autoriza que o parecer seja realizado em conjunto,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cuja relatoria ficou a cargo do vereador Alexandre Cintra</w:t>
      </w:r>
      <w:r>
        <w:rPr>
          <w:rFonts w:ascii="Arial" w:eastAsia="Arial" w:hAnsi="Arial" w:cs="Arial"/>
          <w:b/>
          <w:bCs/>
          <w:color w:val="auto"/>
          <w:sz w:val="24"/>
          <w:szCs w:val="24"/>
          <w:u w:val="none"/>
        </w:rPr>
        <w:t>.</w:t>
      </w:r>
      <w:bookmarkStart w:id="0" w:name="_GoBack"/>
      <w:bookmarkEnd w:id="0"/>
    </w:p>
    <w:p>
      <w:pPr>
        <w:pStyle w:val="Normal1"/>
        <w:spacing w:line="380" w:lineRule="atLeast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  <w:u w:val="none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I. Exposição da Matéria</w:t>
      </w:r>
    </w:p>
    <w:p>
      <w:pPr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O poder executivo encaminhou a esta casa de leis o projeto de lei nº 125 de 2022, que </w:t>
      </w:r>
      <w:r>
        <w:rPr>
          <w:rFonts w:ascii="Arial" w:eastAsia="Arial" w:hAnsi="Arial" w:cs="Arial"/>
          <w:b/>
          <w:color w:val="auto"/>
          <w:sz w:val="24"/>
          <w:szCs w:val="24"/>
        </w:rPr>
        <w:t>Estabelece novo prazo para alteração de projeto de emenda impositiva, estabelecido na Lei Municipal nº 6.376, de 24 de novembro de 2021.</w:t>
      </w:r>
    </w:p>
    <w:p>
      <w:pPr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</w: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De acordo com a mensagem  enviada à Casa de Leis, nº 094/22 apresentada pelo executivo, a Lei Municipal nº 6.376, de 24 de novembro de 2021, que estima a receita e fixa a despesa do Município de Mogi Mirim para o exercício de 2022 – LOA, em seu artigo 7º, parágrafo único, faz menção ao prazo de até o dia 31 de março de 2022 para que o vereador proponente encaminhe, por ofício dirigido ao Secretário de Finanças, a confirmação ou alteração do objeto da emenda impositiva.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Através do Requerimento nº 360/2022, os 17 (dezessete) vereadores solicitam que o Executivo Municipal estabeleça novo prazo, ou seja, até o dia 22 de setembro de 2022, para o vereador proponente encaminhar confirmação ou alteração do objeto da emenda impositiva.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A justificativa se baseia no fato da OSC Casa Lar Nova Vida não poder receber emendas impositivas a ela repassadas em virtude do encerramento de suas atividades nesse Município.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II. Do mérito e conclusões do relator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A propositura foi direcionada às comissões de Justiça e Redação e comissão de Finanças e Orçamento para análise e emissão de parecer, sendo que estas comissões, durante reunião, optaram pela elaboração do parecer em conjunto, conforme autoriza o regimento interno.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6B5E9B"/>
        </w:rPr>
      </w:pPr>
      <w:r>
        <w:rPr>
          <w:rFonts w:ascii="Arial" w:eastAsia="Arial" w:hAnsi="Arial" w:cs="Arial"/>
          <w:color w:val="6B5E9B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Neste sentido, passamos então a análise da proposição.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6B5E9B"/>
        </w:rPr>
      </w:pPr>
      <w:r>
        <w:rPr>
          <w:rFonts w:ascii="Arial" w:eastAsia="Arial" w:hAnsi="Arial" w:cs="Arial"/>
          <w:color w:val="6B5E9B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No mérito, ao analisarmos o processo, bem como os demais documentos anexos, entendemos que o mesmo possui exposições que merecem prosperar, tendo em vista que, trata-se de uma modificação na legislação nº 6.376, de 24 de novembro de 2021 que fixou a </w:t>
      </w:r>
      <w:r>
        <w:rPr>
          <w:rFonts w:ascii="arial;sans-serif" w:eastAsia="Arial" w:hAnsi="arial;sans-serif" w:cs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Lei Orçamentária Anual (LOA), que é uma lei elaborada pelo Poder Executivo que estabelece</w:t>
      </w:r>
      <w:r>
        <w:rPr>
          <w:rFonts w:ascii="Arial" w:eastAsia="Arial" w:hAnsi="Arial" w:cs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</w:t>
      </w:r>
      <w:r>
        <w:rPr>
          <w:rFonts w:ascii="arial;sans-serif" w:eastAsia="Arial" w:hAnsi="arial;sans-serif" w:cs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as despesas e as receitas que serão realizadas no próximo ano. Nesta lei, está contido um planejamento de gastos que define as obras e os serviços que são prioritários para o Município, levando em conta os recursos disponíveis.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>Neste sentido a vereadora Joelma Franco da Cunha destinou R$10.000,00 (dez mil reais), a vereadora Sonia Regina Rodrigues Módena destinou R$8.268,54 (oito mil duzentos e sessenta e oito reais e cinquenta e quatro centavos), o vereador Marcos Antonio Franco destinou R$5.000,00 (cinco mil reais) e o vereador Luís Roberto Tavares destinou R$10.000,00 (dez mil reais) para a OSC Casa Lar Nova Vida.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>Ocorre que, com o encerramento das atividades da OSC Casa Lar Nova Vida, os recursos supracitados oriundos de emendas impositivas municipais não poderão ser destinados à referida OSC.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Tendo conhecimento deste fato, os 17 (dezessete) vereadores desta Casa de Leis solicitaram, através do Requerimento nº 360/2022, a alteração do objeto e data das emendas impositivas, conforme parágrafo único do artigo 7º da Lei nº 6.376 de 24 de novembro de 2021. 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A fim de resolver o problema, o Exmo Prefeito, Dr. Paulo de Oliveira e Silva prontamente encaminhou à Câmara Municipal, Projeto de Lei nº 125/2022, estabelecendo novo prazo, até dia 22 de setembro de 2022, para o vereador proponente encaminhar, por ofício dirigido ao Secretário de Finanças, a alteração do objeto da emenda impositiva. 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>Sob o aspecto financeiro não haverá acréscimo de receita ou despesa, de forma a impactar na LOA – Lei Orçamentária Anual, portanto, trata-se de uma  adequação, do referido recurso.</w:t>
      </w: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6B5E9B"/>
        </w:rPr>
      </w:pPr>
      <w:r>
        <w:rPr>
          <w:rFonts w:ascii="Arial" w:eastAsia="Arial" w:hAnsi="Arial" w:cs="Arial"/>
          <w:color w:val="6B5E9B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="271" w:lineRule="auto"/>
        <w:jc w:val="both"/>
        <w:rPr>
          <w:color w:val="6B5E9B"/>
        </w:rPr>
      </w:pPr>
    </w:p>
    <w:p>
      <w:pPr>
        <w:pStyle w:val="Normal1"/>
        <w:spacing w:line="271" w:lineRule="auto"/>
        <w:jc w:val="both"/>
        <w:rPr>
          <w:color w:val="6B5E9B"/>
        </w:rPr>
      </w:pPr>
      <w:r>
        <w:rPr>
          <w:rFonts w:ascii="Arial" w:eastAsia="Arial" w:hAnsi="Arial" w:cs="Arial"/>
          <w:color w:val="6B5E9B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="271" w:lineRule="auto"/>
        <w:jc w:val="both"/>
        <w:rPr>
          <w:color w:val="6B5E9B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6B5E9B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6B5E9B"/>
          <w:sz w:val="24"/>
          <w:szCs w:val="24"/>
        </w:rPr>
      </w:pPr>
    </w:p>
    <w:p>
      <w:pPr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6B5E9B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IV. Decisão das Comissões</w:t>
      </w: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 xml:space="preserve">Neste sentido, levando em conta todo o exposto, encaminhamos o presente projeto de lei para deliberação e votação do Douto Plenário desta casa, emitindo parecer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FAVORÁVEL.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6B5E9B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6B5E9B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Sala das Comissões, 31 de agosto de 2022.</w:t>
      </w:r>
    </w:p>
    <w:p>
      <w:pPr>
        <w:pStyle w:val="Normal1"/>
        <w:spacing w:line="271" w:lineRule="auto"/>
        <w:jc w:val="center"/>
        <w:rPr>
          <w:color w:val="auto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JUSTIÇA E REDAÇÃO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Vereador João Victor Coutinho Gasparini </w:t>
      </w: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>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6B5E9B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Vereadora Mara Choqueta</w:t>
        <w:br/>
      </w:r>
      <w:r>
        <w:rPr>
          <w:rFonts w:ascii="Arial" w:eastAsia="Arial" w:hAnsi="Arial" w:cs="Arial"/>
          <w:color w:val="auto"/>
          <w:sz w:val="24"/>
          <w:szCs w:val="24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br/>
        <w:t>Vereador Lúcia Ferreira Tenório</w:t>
        <w:br/>
      </w:r>
      <w:r>
        <w:rPr>
          <w:rFonts w:ascii="Arial" w:eastAsia="Arial" w:hAnsi="Arial" w:cs="Arial"/>
          <w:color w:val="auto"/>
          <w:sz w:val="24"/>
          <w:szCs w:val="24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6B5E9B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6B5E9B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COMISSÃO DE FINANÇAS E ORÇAMENTO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Vereador Marcos Paulo Cegatti</w:t>
      </w: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 w:val="0"/>
          <w:bCs w:val="0"/>
          <w:color w:val="auto"/>
          <w:sz w:val="24"/>
          <w:szCs w:val="24"/>
        </w:rPr>
        <w:t xml:space="preserve">Presidente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/>
          <w:bCs/>
          <w:color w:val="auto"/>
          <w:sz w:val="24"/>
          <w:szCs w:val="24"/>
        </w:rPr>
        <w:t>Vereador Alexandre Cintra</w:t>
      </w: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 w:val="0"/>
          <w:bCs w:val="0"/>
          <w:color w:val="auto"/>
          <w:sz w:val="24"/>
          <w:szCs w:val="24"/>
        </w:rPr>
        <w:t>Vice- Presidente (relator)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/>
          <w:bCs/>
          <w:color w:val="auto"/>
          <w:sz w:val="24"/>
          <w:szCs w:val="24"/>
        </w:rPr>
        <w:t>Vereadora Mara Cristina Choqueta</w:t>
      </w: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 w:val="0"/>
          <w:bCs w:val="0"/>
          <w:color w:val="auto"/>
          <w:sz w:val="24"/>
          <w:szCs w:val="24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02212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70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468189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70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qFormat/>
    <w:p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spacing w:before="200" w:after="40"/>
      <w:outlineLvl w:val="5"/>
    </w:pPr>
    <w:rPr>
      <w:b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</w:style>
  <w:style w:type="character" w:customStyle="1" w:styleId="CabealhoChar">
    <w:name w:val="Cabeçalho Char"/>
    <w:basedOn w:val="DefaultParagraphFont"/>
    <w:uiPriority w:val="99"/>
    <w:qFormat/>
  </w:style>
  <w:style w:type="character" w:customStyle="1" w:styleId="apple-tab-span">
    <w:name w:val="apple-tab-span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925</Words>
  <Characters>4903</Characters>
  <Application>Microsoft Office Word</Application>
  <DocSecurity>0</DocSecurity>
  <Lines>0</Lines>
  <Paragraphs>49</Paragraphs>
  <ScaleCrop>false</ScaleCrop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31</cp:revision>
  <cp:lastPrinted>2022-09-01T11:44:51Z</cp:lastPrinted>
  <dcterms:created xsi:type="dcterms:W3CDTF">2022-04-20T14:52:00Z</dcterms:created>
  <dcterms:modified xsi:type="dcterms:W3CDTF">2022-09-01T11:44:45Z</dcterms:modified>
  <dc:language>pt-BR</dc:language>
  <cp:version>9.103.88.44548</cp:version>
</cp:coreProperties>
</file>