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Normal1"/>
        <w:spacing w:line="380" w:lineRule="atLeast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color w:val="6B5E9B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PARECER CONJUNTO DAS COMISSÕES DE JUSTIÇA E REDAÇÃO</w:t>
      </w:r>
      <w:r>
        <w:rPr>
          <w:rFonts w:ascii="Arial" w:eastAsia="Arial" w:hAnsi="Arial" w:cs="Arial"/>
          <w:b/>
          <w:color w:val="6B5E9B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auto"/>
          <w:sz w:val="24"/>
          <w:szCs w:val="24"/>
        </w:rPr>
        <w:t>E COMISSÃO DE FINANÇAS E ORÇAMENTO.</w:t>
      </w:r>
    </w:p>
    <w:p>
      <w:pPr>
        <w:pStyle w:val="Normal1"/>
        <w:spacing w:line="380" w:lineRule="atLeast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380" w:lineRule="atLeast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color w:val="auto"/>
        </w:rPr>
      </w:pPr>
      <w:r>
        <w:rPr>
          <w:rFonts w:ascii="Arial" w:eastAsia="Arial" w:hAnsi="Arial" w:cs="Arial"/>
          <w:b/>
          <w:color w:val="auto"/>
          <w:sz w:val="24"/>
          <w:szCs w:val="24"/>
          <w:u w:val="single"/>
        </w:rPr>
        <w:t>RELATÓRIO</w:t>
      </w:r>
    </w:p>
    <w:p>
      <w:pPr>
        <w:pStyle w:val="Normal1"/>
        <w:spacing w:line="380" w:lineRule="atLeast"/>
        <w:rPr>
          <w:color w:val="6B5E9B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Parecer n.º</w:t>
      </w:r>
      <w:r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auto"/>
          <w:sz w:val="24"/>
          <w:szCs w:val="24"/>
        </w:rPr>
        <w:t>03/2022</w:t>
      </w:r>
    </w:p>
    <w:p>
      <w:pPr>
        <w:pStyle w:val="Normal1"/>
        <w:spacing w:line="380" w:lineRule="atLeast"/>
        <w:rPr>
          <w:color w:val="auto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Projeto de Lei n.º 125 de 2022</w:t>
      </w:r>
    </w:p>
    <w:p>
      <w:pPr>
        <w:pStyle w:val="Normal1"/>
        <w:spacing w:line="380" w:lineRule="atLeast"/>
        <w:rPr>
          <w:color w:val="auto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Processo n: 187 de 2022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380" w:lineRule="atLeast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380" w:lineRule="atLeast"/>
        <w:jc w:val="both"/>
        <w:rPr>
          <w:color w:val="auto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ab/>
      </w:r>
      <w:r>
        <w:rPr>
          <w:rFonts w:ascii="Arial" w:eastAsia="Arial" w:hAnsi="Arial" w:cs="Arial"/>
          <w:color w:val="auto"/>
          <w:sz w:val="24"/>
          <w:szCs w:val="24"/>
        </w:rPr>
        <w:t xml:space="preserve">Conforme estabelece os artigos 35 e 37 do Regimento Interno (Resolução n.º 276 de 09 de novembro de 2.010); é atribuição das referidas comissões emitirem parecer sobre esta proposição apresentada, destaca-se, que, o artigo 45 autoriza que o parecer seja realizado em conjunto,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cuja relatoria ficou a cargo do vereador Alexandre Cintra</w:t>
      </w:r>
      <w:r>
        <w:rPr>
          <w:rFonts w:ascii="Arial" w:eastAsia="Arial" w:hAnsi="Arial" w:cs="Arial"/>
          <w:b/>
          <w:bCs/>
          <w:color w:val="auto"/>
          <w:sz w:val="24"/>
          <w:szCs w:val="24"/>
          <w:u w:val="none"/>
        </w:rPr>
        <w:t>.</w:t>
      </w:r>
      <w:bookmarkStart w:id="0" w:name="_GoBack"/>
      <w:bookmarkEnd w:id="0"/>
    </w:p>
    <w:p>
      <w:pPr>
        <w:pStyle w:val="Normal1"/>
        <w:spacing w:line="380" w:lineRule="atLeast"/>
        <w:jc w:val="both"/>
        <w:rPr>
          <w:color w:val="auto"/>
        </w:rPr>
      </w:pPr>
      <w:r>
        <w:rPr>
          <w:rFonts w:ascii="Arial" w:eastAsia="Arial" w:hAnsi="Arial" w:cs="Arial"/>
          <w:color w:val="auto"/>
          <w:sz w:val="24"/>
          <w:szCs w:val="24"/>
          <w:u w:val="none"/>
        </w:rPr>
        <w:tab/>
        <w:tab/>
      </w:r>
    </w:p>
    <w:p>
      <w:pPr>
        <w:pStyle w:val="Normal1"/>
        <w:spacing w:line="380" w:lineRule="atLeast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>
      <w:pPr>
        <w:pStyle w:val="Normal1"/>
        <w:spacing w:line="271" w:lineRule="auto"/>
        <w:jc w:val="both"/>
        <w:rPr>
          <w:color w:val="auto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I. Exposição da Matéria</w:t>
      </w:r>
    </w:p>
    <w:p>
      <w:pPr>
        <w:jc w:val="both"/>
        <w:rPr>
          <w:rFonts w:ascii="Arial" w:eastAsia="Arial" w:hAnsi="Arial" w:cs="Arial"/>
          <w:color w:val="auto"/>
          <w:sz w:val="24"/>
          <w:szCs w:val="24"/>
        </w:rPr>
      </w:pPr>
    </w:p>
    <w:p>
      <w:pPr>
        <w:ind w:firstLine="720"/>
        <w:jc w:val="both"/>
        <w:rPr>
          <w:color w:val="auto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O poder executivo encaminhou a esta casa de leis o projeto de lei nº 125 de 2022, que </w:t>
      </w:r>
      <w:r>
        <w:rPr>
          <w:rFonts w:ascii="Arial" w:eastAsia="Arial" w:hAnsi="Arial" w:cs="Arial"/>
          <w:b/>
          <w:color w:val="auto"/>
          <w:sz w:val="24"/>
          <w:szCs w:val="24"/>
        </w:rPr>
        <w:t>Estabelece novo prazo para alteração de projeto de emenda impositiva, estabelecido na Lei Municipal nº 6.376, de 24 de novembro de 2021.</w:t>
      </w:r>
    </w:p>
    <w:p>
      <w:pPr>
        <w:spacing w:line="271" w:lineRule="auto"/>
        <w:jc w:val="both"/>
        <w:rPr>
          <w:color w:val="auto"/>
        </w:rPr>
      </w:pPr>
      <w:r>
        <w:rPr>
          <w:rFonts w:ascii="Arial" w:eastAsia="Arial" w:hAnsi="Arial" w:cs="Arial"/>
          <w:color w:val="auto"/>
          <w:sz w:val="24"/>
          <w:szCs w:val="24"/>
        </w:rPr>
        <w:tab/>
      </w:r>
    </w:p>
    <w:p>
      <w:pPr>
        <w:pStyle w:val="Normal1"/>
        <w:spacing w:line="271" w:lineRule="auto"/>
        <w:jc w:val="both"/>
        <w:rPr>
          <w:color w:val="auto"/>
        </w:rPr>
      </w:pPr>
      <w:r>
        <w:rPr>
          <w:rFonts w:ascii="Arial" w:eastAsia="Arial" w:hAnsi="Arial" w:cs="Arial"/>
          <w:color w:val="auto"/>
          <w:sz w:val="24"/>
          <w:szCs w:val="24"/>
        </w:rPr>
        <w:tab/>
        <w:t>De acordo com a mensagem  enviada à Casa de Leis, nº 094/22 apresentada pelo executivo, a Lei Municipal nº 6.376, de 24 de novembro de 2021, que estima a receita e fixa a despesa do Município de Mogi Mirim para o exercício de 2022 – LOA, em seu artigo 7º, parágrafo único, faz menção ao prazo de até o dia 31 de março de 2022 para que o vereador proponente encaminhe, por ofício dirigido ao Secretário de Finanças, a confirmação ou alteração do objeto da emenda impositiva.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  <w:rPr>
          <w:color w:val="auto"/>
        </w:rPr>
      </w:pPr>
      <w:r>
        <w:rPr>
          <w:rFonts w:ascii="Arial" w:eastAsia="Arial" w:hAnsi="Arial" w:cs="Arial"/>
          <w:color w:val="auto"/>
          <w:sz w:val="24"/>
          <w:szCs w:val="24"/>
        </w:rPr>
        <w:tab/>
        <w:t>Através do Requerimento nº 360/2022, os 17 (dezessete) vereadores solicitam que o Executivo Municipal estabeleça novo prazo, ou seja, até o dia 22 de setembro de 2022, para o vereador proponente encaminhar confirmação ou alteração do objeto da emenda impositiva.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  <w:rPr>
          <w:color w:val="auto"/>
        </w:rPr>
      </w:pPr>
      <w:r>
        <w:rPr>
          <w:rFonts w:ascii="Arial" w:eastAsia="Arial" w:hAnsi="Arial" w:cs="Arial"/>
          <w:color w:val="auto"/>
          <w:sz w:val="24"/>
          <w:szCs w:val="24"/>
        </w:rPr>
        <w:tab/>
        <w:t>A justificativa se baseia no fato da OSC Casa Lar Nova Vida não poder receber emendas impositivas a ela repassadas em virtude do encerramento de suas atividades nesse Município.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  <w:rPr>
          <w:color w:val="auto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II. Do mérito e conclusões do relator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>
      <w:pPr>
        <w:pStyle w:val="Normal1"/>
        <w:spacing w:line="271" w:lineRule="auto"/>
        <w:jc w:val="both"/>
        <w:rPr>
          <w:color w:val="auto"/>
        </w:rPr>
      </w:pPr>
      <w:r>
        <w:rPr>
          <w:rFonts w:ascii="Arial" w:eastAsia="Arial" w:hAnsi="Arial" w:cs="Arial"/>
          <w:color w:val="auto"/>
          <w:sz w:val="24"/>
          <w:szCs w:val="24"/>
        </w:rPr>
        <w:tab/>
        <w:t>A propositura foi direcionada às comissões de Justiça e Redação e comissão de Finanças e Orçamento para análise e emissão de parecer, sendo que estas comissões, durante reunião, optaram pela elaboração do parecer em conjunto, conforme autoriza o regimento interno.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  <w:rPr>
          <w:color w:val="6B5E9B"/>
        </w:rPr>
      </w:pPr>
      <w:r>
        <w:rPr>
          <w:rFonts w:ascii="Arial" w:eastAsia="Arial" w:hAnsi="Arial" w:cs="Arial"/>
          <w:color w:val="6B5E9B"/>
          <w:sz w:val="24"/>
          <w:szCs w:val="24"/>
        </w:rPr>
        <w:tab/>
      </w:r>
      <w:r>
        <w:rPr>
          <w:rFonts w:ascii="Arial" w:eastAsia="Arial" w:hAnsi="Arial" w:cs="Arial"/>
          <w:color w:val="auto"/>
          <w:sz w:val="24"/>
          <w:szCs w:val="24"/>
        </w:rPr>
        <w:t>Neste sentido, passamos então a análise da proposição.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>
      <w:pPr>
        <w:pStyle w:val="Normal1"/>
        <w:spacing w:line="271" w:lineRule="auto"/>
        <w:jc w:val="both"/>
        <w:rPr>
          <w:color w:val="6B5E9B"/>
        </w:rPr>
      </w:pPr>
      <w:r>
        <w:rPr>
          <w:rFonts w:ascii="Arial" w:eastAsia="Arial" w:hAnsi="Arial" w:cs="Arial"/>
          <w:color w:val="6B5E9B"/>
          <w:sz w:val="24"/>
          <w:szCs w:val="24"/>
        </w:rPr>
        <w:tab/>
      </w:r>
      <w:r>
        <w:rPr>
          <w:rFonts w:ascii="Arial" w:eastAsia="Arial" w:hAnsi="Arial" w:cs="Arial"/>
          <w:color w:val="auto"/>
          <w:sz w:val="24"/>
          <w:szCs w:val="24"/>
        </w:rPr>
        <w:t>Em relação a competência legislativa, a Constituição Federal em seu art. 30, inciso I estabelece que os municípios possuem competência para legislar sobre interesse local. No presente caso, a matéria trata-se de evidente interesse local, portanto, não há vícios de constitucionalidade neste sentido.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>
      <w:pPr>
        <w:pStyle w:val="Normal1"/>
        <w:spacing w:line="271" w:lineRule="auto"/>
        <w:ind w:firstLine="720"/>
        <w:jc w:val="both"/>
        <w:rPr>
          <w:color w:val="auto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No mérito, ao analisarmos o processo, bem como os demais documentos anexos, entendemos que o mesmo possui exposições que merecem prosperar, tendo em vista que, trata-se de uma modificação na legislação nº 6.376, de 24 de novembro de 2021 que fixou a </w:t>
      </w:r>
      <w:r>
        <w:rPr>
          <w:rFonts w:ascii="arial;sans-serif" w:eastAsia="Arial" w:hAnsi="arial;sans-serif" w:cs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Lei Orçamentária Anual (LOA), que é uma lei elaborada pelo Poder Executivo que estabelece</w:t>
      </w:r>
      <w:r>
        <w:rPr>
          <w:rFonts w:ascii="Arial" w:eastAsia="Arial" w:hAnsi="Arial" w:cs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 </w:t>
      </w:r>
      <w:r>
        <w:rPr>
          <w:rFonts w:ascii="arial;sans-serif" w:eastAsia="Arial" w:hAnsi="arial;sans-serif" w:cs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  <w:t>as despesas e as receitas que serão realizadas no próximo ano. Nesta lei, está contido um planejamento de gastos que define as obras e os serviços que são prioritários para o Município, levando em conta os recursos disponíveis.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>
      <w:pPr>
        <w:pStyle w:val="Normal1"/>
        <w:spacing w:line="271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ind w:firstLine="720"/>
        <w:jc w:val="both"/>
        <w:rPr>
          <w:color w:val="auto"/>
        </w:rPr>
      </w:pPr>
      <w:r>
        <w:rPr>
          <w:rFonts w:ascii="Arial" w:eastAsia="Arial" w:hAnsi="Arial" w:cs="Arial"/>
          <w:color w:val="auto"/>
          <w:sz w:val="24"/>
          <w:szCs w:val="24"/>
        </w:rPr>
        <w:t>Neste sentido a vereadora Joelma Franco da Cunha destinou R$10.000,00 (dez mil reais), a vereadora Sonia Regina Rodrigues Módena destinou R$8.268,54 (oito mil duzentos e sessenta e oito reais e cinquenta e quatro centavos), o vereador Marcos Antonio Franco destinou R$5.000,00 (cinco mil reais) e o vereador Luís Roberto Tavares destinou R$10.000,00 (dez mil reais) para a OSC Casa Lar Nova Vida.</w:t>
      </w:r>
    </w:p>
    <w:p>
      <w:pPr>
        <w:pStyle w:val="Normal1"/>
        <w:spacing w:line="271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ind w:firstLine="720"/>
        <w:jc w:val="both"/>
        <w:rPr>
          <w:color w:val="auto"/>
        </w:rPr>
      </w:pPr>
      <w:r>
        <w:rPr>
          <w:rFonts w:ascii="Arial" w:eastAsia="Arial" w:hAnsi="Arial" w:cs="Arial"/>
          <w:color w:val="auto"/>
          <w:sz w:val="24"/>
          <w:szCs w:val="24"/>
        </w:rPr>
        <w:t>Ocorre que, com o encerramento das atividades da OSC Casa Lar Nova Vida, os recursos supracitados oriundos de emendas impositivas municipais não poderão ser destinados à referida OSC.</w:t>
      </w:r>
    </w:p>
    <w:p>
      <w:pPr>
        <w:pStyle w:val="Normal1"/>
        <w:spacing w:line="271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ind w:firstLine="720"/>
        <w:jc w:val="both"/>
        <w:rPr>
          <w:color w:val="auto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Tendo conhecimento deste fato, os 17 (dezessete) vereadores desta Casa de Leis solicitaram, através do Requerimento nº 360/2022, a alteração do objeto e data das emendas impositivas, conforme parágrafo único do artigo 7º da Lei nº 6.376 de 24 de novembro de 2021. </w:t>
      </w:r>
    </w:p>
    <w:p>
      <w:pPr>
        <w:pStyle w:val="Normal1"/>
        <w:spacing w:line="271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ind w:firstLine="720"/>
        <w:jc w:val="both"/>
        <w:rPr>
          <w:color w:val="auto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A fim de resolver o problema, o Exmo Prefeito, Dr. Paulo de Oliveira e Silva prontamente encaminhou à Câmara Municipal, Projeto de Lei nº 125/2022, estabelecendo novo prazo, até dia 22 de setembro de 2022, para o vereador proponente encaminhar, por ofício dirigido ao Secretário de Finanças, a alteração do objeto da emenda impositiva. </w:t>
      </w:r>
    </w:p>
    <w:p>
      <w:pPr>
        <w:pStyle w:val="Normal1"/>
        <w:spacing w:line="271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ind w:firstLine="720"/>
        <w:jc w:val="both"/>
        <w:rPr>
          <w:color w:val="auto"/>
        </w:rPr>
      </w:pPr>
      <w:r>
        <w:rPr>
          <w:rFonts w:ascii="Arial" w:eastAsia="Arial" w:hAnsi="Arial" w:cs="Arial"/>
          <w:color w:val="auto"/>
          <w:sz w:val="24"/>
          <w:szCs w:val="24"/>
        </w:rPr>
        <w:t>Sob o aspecto financeiro não haverá acréscimo de receita ou despesa, de forma a impactar na LOA – Lei Orçamentária Anual, portanto, trata-se de uma  adequação, do referido recurso.</w:t>
      </w:r>
    </w:p>
    <w:p>
      <w:pPr>
        <w:pStyle w:val="Normal1"/>
        <w:spacing w:line="271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  <w:rPr>
          <w:color w:val="6B5E9B"/>
        </w:rPr>
      </w:pPr>
      <w:r>
        <w:rPr>
          <w:rFonts w:ascii="Arial" w:eastAsia="Arial" w:hAnsi="Arial" w:cs="Arial"/>
          <w:color w:val="6B5E9B"/>
          <w:sz w:val="24"/>
          <w:szCs w:val="24"/>
        </w:rPr>
        <w:tab/>
      </w:r>
      <w:r>
        <w:rPr>
          <w:rFonts w:ascii="Arial" w:eastAsia="Arial" w:hAnsi="Arial" w:cs="Arial"/>
          <w:color w:val="auto"/>
          <w:sz w:val="24"/>
          <w:szCs w:val="24"/>
        </w:rPr>
        <w:t>Por fim, diante de todo o exposto, quanto ao aspecto constitucional, legal e regimental, denota-se que o presente projeto não apresenta conflitos junto ao ordenamento jurídico vigente, não havendo vícios de constitucionalidade.</w:t>
      </w:r>
    </w:p>
    <w:p>
      <w:pPr>
        <w:pStyle w:val="Normal1"/>
        <w:spacing w:line="271" w:lineRule="auto"/>
        <w:jc w:val="both"/>
        <w:rPr>
          <w:color w:val="6B5E9B"/>
        </w:rPr>
      </w:pPr>
    </w:p>
    <w:p>
      <w:pPr>
        <w:pStyle w:val="Normal1"/>
        <w:spacing w:line="271" w:lineRule="auto"/>
        <w:jc w:val="both"/>
        <w:rPr>
          <w:color w:val="6B5E9B"/>
        </w:rPr>
      </w:pPr>
      <w:r>
        <w:rPr>
          <w:rFonts w:ascii="Arial" w:eastAsia="Arial" w:hAnsi="Arial" w:cs="Arial"/>
          <w:color w:val="6B5E9B"/>
          <w:sz w:val="24"/>
          <w:szCs w:val="24"/>
        </w:rPr>
        <w:tab/>
      </w:r>
      <w:r>
        <w:rPr>
          <w:rFonts w:ascii="Arial" w:eastAsia="Arial" w:hAnsi="Arial" w:cs="Arial"/>
          <w:color w:val="auto"/>
          <w:sz w:val="24"/>
          <w:szCs w:val="24"/>
        </w:rPr>
        <w:t>No tocante ao aspecto gramatical e lógico, verifica-se que houve respeito às regras ortográficas e técnica legislativa, não havendo apontamentos neste sentido.</w:t>
      </w:r>
    </w:p>
    <w:p>
      <w:pPr>
        <w:pStyle w:val="Normal1"/>
        <w:spacing w:line="271" w:lineRule="auto"/>
        <w:jc w:val="both"/>
        <w:rPr>
          <w:color w:val="6B5E9B"/>
        </w:rPr>
      </w:pPr>
    </w:p>
    <w:p>
      <w:pPr>
        <w:pStyle w:val="Normal1"/>
        <w:spacing w:line="271" w:lineRule="auto"/>
        <w:jc w:val="both"/>
        <w:rPr>
          <w:color w:val="auto"/>
        </w:rPr>
      </w:pPr>
      <w:r>
        <w:rPr>
          <w:rFonts w:ascii="Arial" w:eastAsia="Arial" w:hAnsi="Arial" w:cs="Arial"/>
          <w:color w:val="auto"/>
          <w:sz w:val="24"/>
          <w:szCs w:val="24"/>
        </w:rPr>
        <w:tab/>
        <w:t>Desta forma, seja no âmbito jurídico ou gramatical, não se vislumbra irregularidades na propositura ora analisada, motivo pelo qual não se verifica óbices para continuidade da proposta apresentada pelo Executivo.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6B5E9B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6B5E9B"/>
          <w:sz w:val="24"/>
          <w:szCs w:val="24"/>
        </w:rPr>
      </w:pPr>
    </w:p>
    <w:p>
      <w:pPr>
        <w:spacing w:line="271" w:lineRule="auto"/>
        <w:jc w:val="both"/>
        <w:rPr>
          <w:color w:val="auto"/>
        </w:rPr>
      </w:pPr>
      <w:r>
        <w:rPr>
          <w:rFonts w:ascii="Arial" w:eastAsia="Arial" w:hAnsi="Arial" w:cs="Arial"/>
          <w:b/>
          <w:color w:val="auto"/>
          <w:sz w:val="24"/>
          <w:szCs w:val="24"/>
          <w:lang w:eastAsia="ar-SA"/>
        </w:rPr>
        <w:t>III. Substitutivos, Emendas ou subemendas ao Projeto</w:t>
      </w:r>
    </w:p>
    <w:p>
      <w:pPr>
        <w:pStyle w:val="Normal1"/>
        <w:spacing w:line="271" w:lineRule="auto"/>
        <w:jc w:val="both"/>
        <w:rPr>
          <w:color w:val="auto"/>
        </w:rPr>
      </w:pPr>
      <w:r>
        <w:rPr>
          <w:rFonts w:ascii="Arial" w:eastAsia="Arial" w:hAnsi="Arial" w:cs="Arial"/>
          <w:color w:val="auto"/>
          <w:sz w:val="24"/>
          <w:szCs w:val="24"/>
        </w:rPr>
        <w:tab/>
        <w:t>As Comissões não propõem qualquer alteração ao projeto de lei em análise.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6B5E9B"/>
          <w:sz w:val="24"/>
          <w:szCs w:val="24"/>
        </w:rPr>
      </w:pPr>
    </w:p>
    <w:p>
      <w:pPr>
        <w:pStyle w:val="Normal1"/>
        <w:spacing w:line="271" w:lineRule="auto"/>
        <w:jc w:val="both"/>
        <w:rPr>
          <w:color w:val="auto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IV. Decisão das Comissões</w:t>
      </w:r>
    </w:p>
    <w:p>
      <w:pPr>
        <w:pStyle w:val="Normal1"/>
        <w:spacing w:line="271" w:lineRule="auto"/>
        <w:jc w:val="both"/>
        <w:rPr>
          <w:color w:val="auto"/>
        </w:rPr>
      </w:pPr>
      <w:r>
        <w:rPr>
          <w:rFonts w:ascii="Arial" w:eastAsia="Arial" w:hAnsi="Arial" w:cs="Arial"/>
          <w:color w:val="auto"/>
          <w:sz w:val="24"/>
          <w:szCs w:val="24"/>
        </w:rPr>
        <w:tab/>
        <w:t xml:space="preserve">Neste sentido, levando em conta todo o exposto, encaminhamos o presente projeto de lei para deliberação e votação do Douto Plenário desta casa, emitindo parecer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FAVORÁVEL.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6B5E9B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6B5E9B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color w:val="auto"/>
        </w:rPr>
      </w:pPr>
    </w:p>
    <w:p>
      <w:pPr>
        <w:pStyle w:val="Normal1"/>
        <w:spacing w:line="271" w:lineRule="auto"/>
        <w:jc w:val="center"/>
        <w:rPr>
          <w:color w:val="auto"/>
        </w:rPr>
      </w:pPr>
    </w:p>
    <w:p>
      <w:pPr>
        <w:pStyle w:val="Normal1"/>
        <w:spacing w:line="271" w:lineRule="auto"/>
        <w:jc w:val="center"/>
        <w:rPr>
          <w:color w:val="auto"/>
        </w:rPr>
      </w:pPr>
    </w:p>
    <w:p>
      <w:pPr>
        <w:pStyle w:val="Normal1"/>
        <w:spacing w:line="271" w:lineRule="auto"/>
        <w:jc w:val="center"/>
        <w:rPr>
          <w:color w:val="auto"/>
        </w:rPr>
      </w:pPr>
    </w:p>
    <w:p>
      <w:pPr>
        <w:pStyle w:val="Normal1"/>
        <w:spacing w:line="271" w:lineRule="auto"/>
        <w:jc w:val="center"/>
        <w:rPr>
          <w:color w:val="auto"/>
        </w:rPr>
      </w:pPr>
    </w:p>
    <w:p>
      <w:pPr>
        <w:pStyle w:val="Normal1"/>
        <w:spacing w:line="271" w:lineRule="auto"/>
        <w:jc w:val="center"/>
        <w:rPr>
          <w:color w:val="auto"/>
        </w:rPr>
      </w:pPr>
    </w:p>
    <w:p>
      <w:pPr>
        <w:pStyle w:val="Normal1"/>
        <w:spacing w:line="271" w:lineRule="auto"/>
        <w:jc w:val="center"/>
        <w:rPr>
          <w:color w:val="auto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  <w:t>Sala das Comissões, 31 de agosto de 2022.</w:t>
      </w:r>
    </w:p>
    <w:p>
      <w:pPr>
        <w:pStyle w:val="Normal1"/>
        <w:spacing w:line="271" w:lineRule="auto"/>
        <w:jc w:val="center"/>
        <w:rPr>
          <w:color w:val="auto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auto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auto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color w:val="auto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  <w:t>COMISSÃO DE JUSTIÇA E REDAÇÃO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auto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auto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auto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color w:val="auto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 xml:space="preserve">Vereador João Victor Coutinho Gasparini </w:t>
      </w:r>
    </w:p>
    <w:p>
      <w:pPr>
        <w:pStyle w:val="Normal1"/>
        <w:spacing w:line="271" w:lineRule="auto"/>
        <w:jc w:val="center"/>
        <w:rPr>
          <w:color w:val="auto"/>
        </w:rPr>
      </w:pPr>
      <w:r>
        <w:rPr>
          <w:rFonts w:ascii="Arial" w:eastAsia="Arial" w:hAnsi="Arial" w:cs="Arial"/>
          <w:color w:val="auto"/>
          <w:sz w:val="24"/>
          <w:szCs w:val="24"/>
        </w:rPr>
        <w:t>Presidente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</w:p>
    <w:p>
      <w:pPr>
        <w:pStyle w:val="Normal1"/>
        <w:spacing w:line="271" w:lineRule="auto"/>
        <w:jc w:val="center"/>
        <w:rPr>
          <w:color w:val="6B5E9B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1" w:lineRule="auto"/>
        <w:jc w:val="center"/>
        <w:rPr>
          <w:color w:val="auto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Vereadora Mara Choqueta</w:t>
        <w:br/>
      </w:r>
      <w:r>
        <w:rPr>
          <w:rFonts w:ascii="Arial" w:eastAsia="Arial" w:hAnsi="Arial" w:cs="Arial"/>
          <w:color w:val="auto"/>
          <w:sz w:val="24"/>
          <w:szCs w:val="24"/>
        </w:rPr>
        <w:t>Vice-Presidente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271" w:lineRule="auto"/>
        <w:jc w:val="center"/>
        <w:rPr>
          <w:color w:val="auto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br/>
        <w:t>Vereador Lúcia Ferreira Tenório</w:t>
        <w:br/>
      </w:r>
      <w:r>
        <w:rPr>
          <w:rFonts w:ascii="Arial" w:eastAsia="Arial" w:hAnsi="Arial" w:cs="Arial"/>
          <w:color w:val="auto"/>
          <w:sz w:val="24"/>
          <w:szCs w:val="24"/>
        </w:rPr>
        <w:t>Membro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6B5E9B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6B5E9B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color w:val="auto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COMISSÃO DE FINANÇAS E ORÇAMENTO</w:t>
      </w: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color w:val="auto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Vereador Marcos Paulo Cegatti</w:t>
      </w:r>
    </w:p>
    <w:p>
      <w:pPr>
        <w:pStyle w:val="Normal1"/>
        <w:spacing w:line="380" w:lineRule="atLeast"/>
        <w:jc w:val="center"/>
        <w:rPr>
          <w:color w:val="auto"/>
        </w:rPr>
      </w:pPr>
      <w:r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Presidente 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271" w:lineRule="auto"/>
        <w:jc w:val="center"/>
        <w:rPr>
          <w:color w:val="auto"/>
        </w:rPr>
      </w:pPr>
      <w:r>
        <w:rPr>
          <w:rFonts w:ascii="Arial" w:hAnsi="Arial"/>
          <w:b/>
          <w:bCs/>
          <w:color w:val="auto"/>
          <w:sz w:val="24"/>
          <w:szCs w:val="24"/>
        </w:rPr>
        <w:t>Vereador Alexandre Cintra</w:t>
      </w:r>
    </w:p>
    <w:p>
      <w:pPr>
        <w:pStyle w:val="Normal1"/>
        <w:spacing w:line="271" w:lineRule="auto"/>
        <w:jc w:val="center"/>
        <w:rPr>
          <w:color w:val="auto"/>
        </w:rPr>
      </w:pPr>
      <w:r>
        <w:rPr>
          <w:rFonts w:ascii="Arial" w:hAnsi="Arial"/>
          <w:b w:val="0"/>
          <w:bCs w:val="0"/>
          <w:color w:val="auto"/>
          <w:sz w:val="24"/>
          <w:szCs w:val="24"/>
        </w:rPr>
        <w:t>Vice- Presidente (relator)</w:t>
      </w:r>
    </w:p>
    <w:p>
      <w:pPr>
        <w:pStyle w:val="Normal1"/>
        <w:spacing w:line="271" w:lineRule="auto"/>
        <w:jc w:val="center"/>
        <w:rPr>
          <w:rFonts w:ascii="Arial" w:hAnsi="Arial"/>
          <w:b w:val="0"/>
          <w:bCs w:val="0"/>
          <w:color w:val="auto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hAnsi="Arial"/>
          <w:b w:val="0"/>
          <w:bCs w:val="0"/>
          <w:color w:val="auto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hAnsi="Arial"/>
          <w:b w:val="0"/>
          <w:bCs w:val="0"/>
          <w:color w:val="auto"/>
          <w:sz w:val="24"/>
          <w:szCs w:val="24"/>
        </w:rPr>
      </w:pPr>
    </w:p>
    <w:p>
      <w:pPr>
        <w:pStyle w:val="Normal1"/>
        <w:spacing w:line="271" w:lineRule="auto"/>
        <w:jc w:val="center"/>
        <w:rPr>
          <w:color w:val="auto"/>
        </w:rPr>
      </w:pPr>
      <w:r>
        <w:rPr>
          <w:rFonts w:ascii="Arial" w:hAnsi="Arial"/>
          <w:b/>
          <w:bCs/>
          <w:color w:val="auto"/>
          <w:sz w:val="24"/>
          <w:szCs w:val="24"/>
        </w:rPr>
        <w:t>Vereadora Mara Cristina Choqueta</w:t>
      </w:r>
    </w:p>
    <w:p>
      <w:pPr>
        <w:pStyle w:val="Normal1"/>
        <w:spacing w:line="271" w:lineRule="auto"/>
        <w:jc w:val="center"/>
        <w:rPr>
          <w:color w:val="auto"/>
        </w:rPr>
      </w:pPr>
      <w:r>
        <w:rPr>
          <w:rFonts w:ascii="Arial" w:hAnsi="Arial"/>
          <w:b w:val="0"/>
          <w:bCs w:val="0"/>
          <w:color w:val="auto"/>
          <w:sz w:val="24"/>
          <w:szCs w:val="24"/>
        </w:rPr>
        <w:t>Membro</w:t>
      </w: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985" w:left="1418" w:header="720" w:footer="720" w:gutter="0"/>
      <w:pgNumType w:fmt="decimal" w:start="1"/>
      <w:cols w:space="708"/>
      <w:formProt w:val="0"/>
      <w:textDirection w:val="lrTb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altName w:val="sans-serif"/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1"/>
      <w:tabs>
        <w:tab w:val="clear" w:pos="720"/>
        <w:tab w:val="center" w:pos="4419"/>
        <w:tab w:val="right" w:pos="8838"/>
      </w:tabs>
      <w:ind w:right="360" w:firstLine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022123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  <w:r>
      <w:rPr>
        <w:rFonts w:ascii="Arial" w:eastAsia="Arial" w:hAnsi="Arial" w:cs="Arial"/>
        <w:color w:val="000000"/>
      </w:rPr>
      <w:t xml:space="preserve"> – Parecer ao Projeto de Lei 70 de 2022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2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468189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  <w:r>
      <w:rPr>
        <w:rFonts w:ascii="Arial" w:eastAsia="Arial" w:hAnsi="Arial" w:cs="Arial"/>
        <w:color w:val="000000"/>
      </w:rPr>
      <w:t xml:space="preserve"> – Parecer ao Projeto de Lei 70 de 2022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1"/>
    <w:qFormat/>
    <w:pPr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1"/>
    <w:qFormat/>
    <w:pPr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1"/>
    <w:qFormat/>
    <w:pPr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1"/>
    <w:qFormat/>
    <w:pPr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1"/>
    <w:qFormat/>
    <w:pPr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Normal1"/>
    <w:qFormat/>
    <w:pPr>
      <w:spacing w:before="200" w:after="40"/>
      <w:outlineLvl w:val="5"/>
    </w:pPr>
    <w:rPr>
      <w:b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apple-tab-span">
    <w:name w:val="apple-tab-span"/>
    <w:basedOn w:val="DefaultParagraphFont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1"/>
    <w:qFormat/>
    <w:pPr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qFormat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firstLine="0"/>
      <w:contextualSpacing/>
    </w:pPr>
  </w:style>
  <w:style w:type="paragraph" w:customStyle="1" w:styleId="Normal1">
    <w:name w:val="Normal1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20"/>
        <w:tab w:val="center" w:pos="4252"/>
        <w:tab w:val="right" w:pos="8504"/>
      </w:tabs>
    </w:p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20"/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customStyle="1" w:styleId="Normal2">
    <w:name w:val="Normal2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925</Words>
  <Characters>4903</Characters>
  <Application>Microsoft Office Word</Application>
  <DocSecurity>0</DocSecurity>
  <Lines>0</Lines>
  <Paragraphs>49</Paragraphs>
  <ScaleCrop>false</ScaleCrop>
  <Company/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revision>31</cp:revision>
  <cp:lastPrinted>2022-09-01T11:44:51Z</cp:lastPrinted>
  <dcterms:created xsi:type="dcterms:W3CDTF">2022-04-20T14:52:00Z</dcterms:created>
  <dcterms:modified xsi:type="dcterms:W3CDTF">2022-09-01T11:44:45Z</dcterms:modified>
  <dc:language>pt-BR</dc:language>
  <cp:version>9.103.88.44548</cp:version>
</cp:coreProperties>
</file>