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881" w:rsidRDefault="00000881">
      <w:pPr>
        <w:tabs>
          <w:tab w:val="left" w:pos="5760"/>
        </w:tabs>
        <w:rPr>
          <w:b/>
          <w:sz w:val="28"/>
        </w:rPr>
      </w:pPr>
    </w:p>
    <w:p w:rsidR="00000881" w:rsidRDefault="00000881">
      <w:pPr>
        <w:tabs>
          <w:tab w:val="left" w:pos="5760"/>
        </w:tabs>
        <w:rPr>
          <w:b/>
          <w:sz w:val="28"/>
        </w:rPr>
      </w:pPr>
    </w:p>
    <w:p w:rsidR="00000881" w:rsidRDefault="00783044">
      <w:pPr>
        <w:spacing w:line="360" w:lineRule="auto"/>
        <w:rPr>
          <w:rFonts w:ascii="Bookman Old Style" w:hAnsi="Bookman Old Style"/>
          <w:b/>
          <w:sz w:val="24"/>
          <w:szCs w:val="24"/>
        </w:rPr>
      </w:pPr>
      <w:r>
        <w:rPr>
          <w:rFonts w:ascii="Bookman Old Style" w:hAnsi="Bookman Old Style"/>
          <w:b/>
          <w:sz w:val="24"/>
          <w:szCs w:val="24"/>
        </w:rPr>
        <w:t>PROJ</w:t>
      </w:r>
      <w:r w:rsidR="00D90213">
        <w:rPr>
          <w:rFonts w:ascii="Bookman Old Style" w:hAnsi="Bookman Old Style"/>
          <w:b/>
          <w:sz w:val="24"/>
          <w:szCs w:val="24"/>
        </w:rPr>
        <w:t>ETO DE DECRETO LEGISLATIVO Nº 04</w:t>
      </w:r>
      <w:r>
        <w:rPr>
          <w:rFonts w:ascii="Bookman Old Style" w:hAnsi="Bookman Old Style"/>
          <w:b/>
          <w:sz w:val="24"/>
          <w:szCs w:val="24"/>
        </w:rPr>
        <w:t xml:space="preserve">  DE  2022.</w:t>
      </w:r>
    </w:p>
    <w:p w:rsidR="00000881" w:rsidRDefault="00000881">
      <w:pPr>
        <w:spacing w:line="360" w:lineRule="auto"/>
        <w:rPr>
          <w:rFonts w:ascii="Bookman Old Style" w:hAnsi="Bookman Old Style"/>
          <w:b/>
          <w:sz w:val="24"/>
          <w:szCs w:val="24"/>
        </w:rPr>
      </w:pPr>
    </w:p>
    <w:p w:rsidR="00000881" w:rsidRDefault="00000881">
      <w:pPr>
        <w:spacing w:line="360" w:lineRule="auto"/>
        <w:ind w:left="3540"/>
        <w:rPr>
          <w:rFonts w:ascii="Bookman Old Style" w:hAnsi="Bookman Old Style"/>
          <w:b/>
          <w:sz w:val="24"/>
          <w:szCs w:val="24"/>
        </w:rPr>
      </w:pPr>
    </w:p>
    <w:p w:rsidR="00000881" w:rsidRDefault="00D90213" w:rsidP="00D90213">
      <w:pPr>
        <w:spacing w:line="360" w:lineRule="auto"/>
        <w:ind w:left="4253"/>
        <w:jc w:val="both"/>
        <w:rPr>
          <w:rFonts w:ascii="Bookman Old Style" w:hAnsi="Bookman Old Style"/>
          <w:b/>
          <w:i/>
          <w:sz w:val="24"/>
          <w:szCs w:val="24"/>
        </w:rPr>
      </w:pPr>
      <w:r>
        <w:rPr>
          <w:rFonts w:ascii="Bookman Old Style" w:hAnsi="Bookman Old Style"/>
          <w:b/>
          <w:i/>
          <w:sz w:val="24"/>
          <w:szCs w:val="24"/>
        </w:rPr>
        <w:t>“CONCEDE</w:t>
      </w:r>
      <w:r w:rsidRPr="00D90213">
        <w:rPr>
          <w:rFonts w:ascii="Bookman Old Style" w:hAnsi="Bookman Old Style"/>
          <w:b/>
          <w:i/>
          <w:sz w:val="24"/>
          <w:szCs w:val="24"/>
        </w:rPr>
        <w:t xml:space="preserve"> O TÍTULO DE CIDADÃO MOGIMIRIANO AO CONDE THIAGO ROBERTO FRANCISCO GALANBECK GAGLIARDI DE MENEZES</w:t>
      </w:r>
      <w:r>
        <w:rPr>
          <w:rFonts w:ascii="Bookman Old Style" w:hAnsi="Bookman Old Style"/>
          <w:b/>
          <w:i/>
          <w:sz w:val="24"/>
          <w:szCs w:val="24"/>
        </w:rPr>
        <w:t>”</w:t>
      </w:r>
    </w:p>
    <w:p w:rsidR="00D90213" w:rsidRDefault="00D90213" w:rsidP="00D90213">
      <w:pPr>
        <w:spacing w:line="360" w:lineRule="auto"/>
        <w:ind w:left="4253"/>
        <w:rPr>
          <w:rFonts w:ascii="Bookman Old Style" w:hAnsi="Bookman Old Style"/>
          <w:b/>
          <w:sz w:val="24"/>
          <w:szCs w:val="24"/>
        </w:rPr>
      </w:pPr>
    </w:p>
    <w:p w:rsidR="00000881" w:rsidRDefault="00783044">
      <w:pPr>
        <w:jc w:val="both"/>
        <w:rPr>
          <w:rFonts w:ascii="Bookman Old Style" w:hAnsi="Bookman Old Style"/>
          <w:b/>
          <w:color w:val="000000"/>
          <w:sz w:val="24"/>
          <w:szCs w:val="24"/>
        </w:rPr>
      </w:pPr>
      <w:r>
        <w:rPr>
          <w:rFonts w:ascii="Bookman Old Style" w:hAnsi="Bookman Old Style"/>
          <w:b/>
          <w:color w:val="000000"/>
          <w:sz w:val="24"/>
          <w:szCs w:val="24"/>
        </w:rPr>
        <w:t>A CÂMARA MUNICIPAL DE MOGI MIRIM APROVA:</w:t>
      </w:r>
    </w:p>
    <w:p w:rsidR="00000881" w:rsidRDefault="00000881">
      <w:pPr>
        <w:ind w:firstLine="709"/>
        <w:jc w:val="both"/>
        <w:rPr>
          <w:rFonts w:ascii="Bookman Old Style" w:hAnsi="Bookman Old Style"/>
          <w:sz w:val="24"/>
          <w:szCs w:val="24"/>
        </w:rPr>
      </w:pPr>
    </w:p>
    <w:p w:rsidR="00000881" w:rsidRDefault="00000881">
      <w:pPr>
        <w:ind w:firstLine="709"/>
        <w:jc w:val="both"/>
        <w:rPr>
          <w:rFonts w:ascii="Bookman Old Style" w:hAnsi="Bookman Old Style"/>
          <w:sz w:val="24"/>
          <w:szCs w:val="24"/>
        </w:rPr>
      </w:pPr>
    </w:p>
    <w:p w:rsidR="00000881" w:rsidRDefault="00000881">
      <w:pPr>
        <w:ind w:firstLine="709"/>
        <w:rPr>
          <w:rFonts w:ascii="Bookman Old Style" w:hAnsi="Bookman Old Style"/>
          <w:sz w:val="24"/>
          <w:szCs w:val="24"/>
        </w:rPr>
      </w:pPr>
    </w:p>
    <w:p w:rsidR="00000881" w:rsidRDefault="00783044">
      <w:pPr>
        <w:spacing w:line="360" w:lineRule="auto"/>
        <w:ind w:firstLine="709"/>
        <w:jc w:val="both"/>
        <w:rPr>
          <w:rFonts w:ascii="Bookman Old Style" w:hAnsi="Bookman Old Style"/>
          <w:sz w:val="24"/>
          <w:szCs w:val="24"/>
        </w:rPr>
      </w:pPr>
      <w:r>
        <w:rPr>
          <w:rFonts w:ascii="Bookman Old Style" w:hAnsi="Bookman Old Style"/>
          <w:sz w:val="24"/>
          <w:szCs w:val="24"/>
        </w:rPr>
        <w:t xml:space="preserve"> Art. 1º - Fica conferido o título de </w:t>
      </w:r>
      <w:r>
        <w:rPr>
          <w:rFonts w:ascii="Bookman Old Style" w:hAnsi="Bookman Old Style"/>
          <w:b/>
          <w:sz w:val="24"/>
          <w:szCs w:val="24"/>
        </w:rPr>
        <w:t>“CIDADÃO MOGIMIRIANO”</w:t>
      </w:r>
      <w:r>
        <w:rPr>
          <w:rFonts w:ascii="Bookman Old Style" w:hAnsi="Bookman Old Style"/>
          <w:sz w:val="24"/>
          <w:szCs w:val="24"/>
        </w:rPr>
        <w:t xml:space="preserve"> </w:t>
      </w:r>
      <w:r>
        <w:rPr>
          <w:rFonts w:ascii="Bookman Old Style" w:hAnsi="Bookman Old Style" w:cs="Helvetica"/>
          <w:b/>
          <w:bCs/>
          <w:i/>
          <w:color w:val="202124"/>
          <w:spacing w:val="3"/>
          <w:sz w:val="24"/>
          <w:szCs w:val="24"/>
        </w:rPr>
        <w:t xml:space="preserve">AO </w:t>
      </w:r>
      <w:r w:rsidR="00DD743A" w:rsidRPr="00DD743A">
        <w:rPr>
          <w:rFonts w:ascii="Bookman Old Style" w:hAnsi="Bookman Old Style" w:cs="Helvetica"/>
          <w:b/>
          <w:bCs/>
          <w:i/>
          <w:color w:val="202124"/>
          <w:spacing w:val="3"/>
          <w:sz w:val="24"/>
          <w:szCs w:val="24"/>
        </w:rPr>
        <w:t>CONDE THIAGO ROBERTO FRANCISCO</w:t>
      </w:r>
      <w:r w:rsidR="00DD743A">
        <w:rPr>
          <w:rFonts w:ascii="Bookman Old Style" w:hAnsi="Bookman Old Style" w:cs="Helvetica"/>
          <w:b/>
          <w:bCs/>
          <w:i/>
          <w:color w:val="202124"/>
          <w:spacing w:val="3"/>
          <w:sz w:val="24"/>
          <w:szCs w:val="24"/>
        </w:rPr>
        <w:t xml:space="preserve"> GALANBECK GAGLIARDI DE MENEZES</w:t>
      </w:r>
      <w:bookmarkStart w:id="0" w:name="_GoBack"/>
      <w:bookmarkEnd w:id="0"/>
      <w:r>
        <w:rPr>
          <w:rFonts w:ascii="Bookman Old Style" w:hAnsi="Bookman Old Style" w:cs="Helvetica"/>
          <w:b/>
          <w:bCs/>
          <w:i/>
          <w:color w:val="202124"/>
          <w:spacing w:val="3"/>
          <w:sz w:val="24"/>
          <w:szCs w:val="24"/>
        </w:rPr>
        <w:t>”</w:t>
      </w:r>
      <w:r>
        <w:rPr>
          <w:rFonts w:ascii="Bookman Old Style" w:hAnsi="Bookman Old Style"/>
          <w:sz w:val="24"/>
          <w:szCs w:val="24"/>
        </w:rPr>
        <w:t xml:space="preserve">, com fundamento no artigo 1º, parágrafo 1º, inciso I, da Lei Complementar nº 69, de 08 de abril de 1998. </w:t>
      </w:r>
    </w:p>
    <w:p w:rsidR="00000881" w:rsidRDefault="00000881">
      <w:pPr>
        <w:spacing w:line="360" w:lineRule="auto"/>
        <w:jc w:val="both"/>
        <w:rPr>
          <w:rFonts w:ascii="Bookman Old Style" w:hAnsi="Bookman Old Style"/>
          <w:i/>
          <w:sz w:val="24"/>
          <w:szCs w:val="24"/>
        </w:rPr>
      </w:pPr>
    </w:p>
    <w:p w:rsidR="00000881" w:rsidRDefault="00783044">
      <w:pPr>
        <w:spacing w:line="360" w:lineRule="auto"/>
        <w:ind w:firstLine="708"/>
        <w:jc w:val="both"/>
        <w:rPr>
          <w:rFonts w:ascii="Bookman Old Style" w:hAnsi="Bookman Old Style"/>
          <w:sz w:val="24"/>
          <w:szCs w:val="24"/>
        </w:rPr>
      </w:pPr>
      <w:r>
        <w:rPr>
          <w:rFonts w:ascii="Bookman Old Style" w:hAnsi="Bookman Old Style"/>
          <w:sz w:val="24"/>
          <w:szCs w:val="24"/>
        </w:rPr>
        <w:t>Art. 2º - A honraria prevista neste Decreto Legislativo será entregue em Sessão Solene a ser convocada pelo Presidente da Câmara.</w:t>
      </w:r>
    </w:p>
    <w:p w:rsidR="00000881" w:rsidRDefault="00000881">
      <w:pPr>
        <w:spacing w:line="360" w:lineRule="auto"/>
        <w:jc w:val="both"/>
        <w:rPr>
          <w:rFonts w:ascii="Bookman Old Style" w:hAnsi="Bookman Old Style"/>
          <w:sz w:val="24"/>
          <w:szCs w:val="24"/>
        </w:rPr>
      </w:pPr>
    </w:p>
    <w:p w:rsidR="00000881" w:rsidRDefault="00783044">
      <w:pPr>
        <w:spacing w:line="360" w:lineRule="auto"/>
        <w:ind w:firstLine="708"/>
        <w:jc w:val="both"/>
        <w:rPr>
          <w:rFonts w:ascii="Bookman Old Style" w:hAnsi="Bookman Old Style"/>
          <w:sz w:val="24"/>
          <w:szCs w:val="24"/>
        </w:rPr>
      </w:pPr>
      <w:r>
        <w:rPr>
          <w:rFonts w:ascii="Bookman Old Style" w:hAnsi="Bookman Old Style"/>
          <w:sz w:val="24"/>
          <w:szCs w:val="24"/>
        </w:rPr>
        <w:t>Art. 3º A Mesa da Câmara fica autorizada a realizar as despesas decorrentes deste Decreto, que correrão à conta do orçamento vigente, revogadas as disposições em contrário.</w:t>
      </w:r>
    </w:p>
    <w:p w:rsidR="00000881" w:rsidRDefault="00000881">
      <w:pPr>
        <w:spacing w:line="360" w:lineRule="auto"/>
        <w:ind w:firstLine="708"/>
        <w:jc w:val="both"/>
        <w:rPr>
          <w:rFonts w:ascii="Bookman Old Style" w:hAnsi="Bookman Old Style"/>
          <w:sz w:val="24"/>
          <w:szCs w:val="24"/>
        </w:rPr>
      </w:pPr>
    </w:p>
    <w:p w:rsidR="00000881" w:rsidRDefault="00000881">
      <w:pPr>
        <w:jc w:val="both"/>
        <w:rPr>
          <w:rFonts w:ascii="Bookman Old Style" w:hAnsi="Bookman Old Style"/>
          <w:b/>
          <w:bCs/>
          <w:color w:val="000000"/>
          <w:sz w:val="24"/>
          <w:szCs w:val="24"/>
        </w:rPr>
      </w:pPr>
    </w:p>
    <w:p w:rsidR="00000881" w:rsidRDefault="00783044">
      <w:pPr>
        <w:jc w:val="center"/>
        <w:rPr>
          <w:rFonts w:ascii="Bookman Old Style" w:hAnsi="Bookman Old Style"/>
          <w:b/>
          <w:sz w:val="24"/>
          <w:szCs w:val="24"/>
        </w:rPr>
      </w:pPr>
      <w:r>
        <w:rPr>
          <w:rFonts w:ascii="Bookman Old Style" w:hAnsi="Bookman Old Style"/>
          <w:b/>
          <w:sz w:val="24"/>
          <w:szCs w:val="24"/>
        </w:rPr>
        <w:t xml:space="preserve">Sala das Sessões “Vereador Santo </w:t>
      </w:r>
      <w:proofErr w:type="spellStart"/>
      <w:r>
        <w:rPr>
          <w:rFonts w:ascii="Bookman Old Style" w:hAnsi="Bookman Old Style"/>
          <w:b/>
          <w:sz w:val="24"/>
          <w:szCs w:val="24"/>
        </w:rPr>
        <w:t>Rótolli</w:t>
      </w:r>
      <w:proofErr w:type="spellEnd"/>
      <w:r>
        <w:rPr>
          <w:rFonts w:ascii="Bookman Old Style" w:hAnsi="Bookman Old Style"/>
          <w:b/>
          <w:sz w:val="24"/>
          <w:szCs w:val="24"/>
        </w:rPr>
        <w:t xml:space="preserve">”, em 12 de </w:t>
      </w:r>
      <w:proofErr w:type="gramStart"/>
      <w:r>
        <w:rPr>
          <w:rFonts w:ascii="Bookman Old Style" w:hAnsi="Bookman Old Style"/>
          <w:b/>
          <w:sz w:val="24"/>
          <w:szCs w:val="24"/>
        </w:rPr>
        <w:t>SETEMBRO</w:t>
      </w:r>
      <w:proofErr w:type="gramEnd"/>
      <w:r>
        <w:rPr>
          <w:rFonts w:ascii="Bookman Old Style" w:hAnsi="Bookman Old Style"/>
          <w:b/>
          <w:sz w:val="24"/>
          <w:szCs w:val="24"/>
        </w:rPr>
        <w:t xml:space="preserve"> de 2022.</w:t>
      </w:r>
    </w:p>
    <w:p w:rsidR="00000881" w:rsidRDefault="00000881">
      <w:pPr>
        <w:jc w:val="center"/>
        <w:rPr>
          <w:rFonts w:ascii="Bookman Old Style" w:hAnsi="Bookman Old Style"/>
          <w:b/>
          <w:sz w:val="24"/>
          <w:szCs w:val="24"/>
        </w:rPr>
      </w:pPr>
    </w:p>
    <w:p w:rsidR="00000881" w:rsidRDefault="00000881">
      <w:pPr>
        <w:jc w:val="center"/>
        <w:rPr>
          <w:rFonts w:ascii="Calibri" w:hAnsi="Calibri"/>
          <w:sz w:val="28"/>
          <w:szCs w:val="28"/>
        </w:rPr>
      </w:pPr>
    </w:p>
    <w:p w:rsidR="00000881" w:rsidRDefault="00000881">
      <w:pPr>
        <w:jc w:val="center"/>
        <w:rPr>
          <w:rFonts w:ascii="Calibri" w:hAnsi="Calibri"/>
          <w:sz w:val="28"/>
          <w:szCs w:val="28"/>
        </w:rPr>
      </w:pPr>
    </w:p>
    <w:p w:rsidR="00000881" w:rsidRDefault="00000881">
      <w:pPr>
        <w:jc w:val="center"/>
        <w:rPr>
          <w:rFonts w:ascii="Calibri" w:hAnsi="Calibri"/>
          <w:sz w:val="28"/>
          <w:szCs w:val="28"/>
        </w:rPr>
      </w:pPr>
    </w:p>
    <w:p w:rsidR="00000881" w:rsidRDefault="00783044">
      <w:pPr>
        <w:jc w:val="center"/>
        <w:rPr>
          <w:b/>
          <w:sz w:val="24"/>
          <w:szCs w:val="24"/>
        </w:rPr>
      </w:pPr>
      <w:r>
        <w:rPr>
          <w:b/>
          <w:sz w:val="24"/>
          <w:szCs w:val="24"/>
        </w:rPr>
        <w:t>VEREADOR MARCOS ANTONIO FRANCO</w:t>
      </w:r>
    </w:p>
    <w:p w:rsidR="00000881" w:rsidRDefault="00000881">
      <w:pPr>
        <w:spacing w:line="276" w:lineRule="auto"/>
        <w:jc w:val="center"/>
        <w:rPr>
          <w:b/>
        </w:rPr>
      </w:pPr>
    </w:p>
    <w:p w:rsidR="00000881" w:rsidRDefault="00000881">
      <w:pPr>
        <w:jc w:val="center"/>
        <w:rPr>
          <w:rFonts w:ascii="Bookman Old Style" w:hAnsi="Bookman Old Style"/>
          <w:b/>
          <w:sz w:val="24"/>
          <w:szCs w:val="24"/>
        </w:rPr>
      </w:pPr>
    </w:p>
    <w:p w:rsidR="00000881" w:rsidRDefault="00000881">
      <w:pPr>
        <w:jc w:val="center"/>
        <w:rPr>
          <w:rFonts w:ascii="Bookman Old Style" w:hAnsi="Bookman Old Style"/>
          <w:b/>
          <w:sz w:val="24"/>
          <w:szCs w:val="24"/>
        </w:rPr>
      </w:pPr>
    </w:p>
    <w:p w:rsidR="00000881" w:rsidRDefault="00000881">
      <w:pPr>
        <w:jc w:val="center"/>
        <w:rPr>
          <w:rFonts w:ascii="Bookman Old Style" w:hAnsi="Bookman Old Style"/>
          <w:b/>
          <w:sz w:val="24"/>
          <w:szCs w:val="24"/>
        </w:rPr>
      </w:pPr>
    </w:p>
    <w:p w:rsidR="00000881" w:rsidRDefault="00000881">
      <w:pPr>
        <w:jc w:val="center"/>
        <w:rPr>
          <w:rFonts w:ascii="Bookman Old Style" w:hAnsi="Bookman Old Style"/>
          <w:b/>
          <w:sz w:val="24"/>
          <w:szCs w:val="24"/>
        </w:rPr>
      </w:pPr>
    </w:p>
    <w:p w:rsidR="00000881" w:rsidRDefault="00000881">
      <w:pPr>
        <w:jc w:val="center"/>
        <w:rPr>
          <w:rFonts w:ascii="Bookman Old Style" w:hAnsi="Bookman Old Style"/>
          <w:b/>
          <w:sz w:val="24"/>
          <w:szCs w:val="24"/>
        </w:rPr>
      </w:pPr>
    </w:p>
    <w:p w:rsidR="00000881" w:rsidRDefault="00000881">
      <w:pPr>
        <w:jc w:val="center"/>
        <w:rPr>
          <w:rFonts w:ascii="Bookman Old Style" w:hAnsi="Bookman Old Style"/>
          <w:b/>
          <w:sz w:val="24"/>
          <w:szCs w:val="24"/>
        </w:rPr>
      </w:pPr>
    </w:p>
    <w:p w:rsidR="00000881" w:rsidRDefault="00783044">
      <w:pPr>
        <w:jc w:val="center"/>
        <w:rPr>
          <w:b/>
          <w:sz w:val="28"/>
          <w:szCs w:val="28"/>
        </w:rPr>
      </w:pPr>
      <w:r>
        <w:rPr>
          <w:b/>
          <w:sz w:val="28"/>
          <w:szCs w:val="28"/>
        </w:rPr>
        <w:t>ADEMIR SOUZA FLORETTI JUNIOR</w:t>
      </w:r>
    </w:p>
    <w:p w:rsidR="00000881" w:rsidRDefault="00000881">
      <w:pPr>
        <w:jc w:val="center"/>
        <w:rPr>
          <w:b/>
          <w:sz w:val="28"/>
          <w:szCs w:val="28"/>
        </w:rPr>
      </w:pPr>
    </w:p>
    <w:p w:rsidR="00000881" w:rsidRDefault="00000881">
      <w:pPr>
        <w:jc w:val="center"/>
        <w:rPr>
          <w:b/>
          <w:sz w:val="28"/>
          <w:szCs w:val="28"/>
        </w:rPr>
      </w:pPr>
    </w:p>
    <w:p w:rsidR="00000881" w:rsidRDefault="00000881">
      <w:pPr>
        <w:jc w:val="center"/>
        <w:rPr>
          <w:b/>
          <w:sz w:val="28"/>
          <w:szCs w:val="28"/>
        </w:rPr>
      </w:pPr>
    </w:p>
    <w:p w:rsidR="00000881" w:rsidRDefault="00000881">
      <w:pPr>
        <w:jc w:val="center"/>
        <w:rPr>
          <w:b/>
          <w:sz w:val="28"/>
          <w:szCs w:val="28"/>
        </w:rPr>
      </w:pPr>
    </w:p>
    <w:p w:rsidR="00000881" w:rsidRDefault="00783044">
      <w:pPr>
        <w:jc w:val="center"/>
        <w:rPr>
          <w:b/>
          <w:sz w:val="28"/>
          <w:szCs w:val="28"/>
        </w:rPr>
      </w:pPr>
      <w:r>
        <w:rPr>
          <w:b/>
          <w:sz w:val="28"/>
          <w:szCs w:val="28"/>
        </w:rPr>
        <w:t>ALEXANDRE CINTRA</w:t>
      </w:r>
    </w:p>
    <w:p w:rsidR="00000881" w:rsidRDefault="00000881">
      <w:pPr>
        <w:jc w:val="center"/>
        <w:rPr>
          <w:b/>
          <w:sz w:val="28"/>
          <w:szCs w:val="28"/>
        </w:rPr>
      </w:pPr>
    </w:p>
    <w:p w:rsidR="00000881" w:rsidRDefault="00000881">
      <w:pPr>
        <w:jc w:val="center"/>
        <w:rPr>
          <w:b/>
          <w:sz w:val="28"/>
          <w:szCs w:val="28"/>
        </w:rPr>
      </w:pPr>
    </w:p>
    <w:p w:rsidR="00000881" w:rsidRDefault="00000881">
      <w:pPr>
        <w:jc w:val="center"/>
        <w:rPr>
          <w:b/>
          <w:sz w:val="28"/>
          <w:szCs w:val="28"/>
        </w:rPr>
      </w:pPr>
    </w:p>
    <w:p w:rsidR="00000881" w:rsidRDefault="00000881">
      <w:pPr>
        <w:jc w:val="center"/>
        <w:rPr>
          <w:b/>
          <w:sz w:val="28"/>
          <w:szCs w:val="28"/>
        </w:rPr>
      </w:pPr>
    </w:p>
    <w:p w:rsidR="00000881" w:rsidRDefault="00783044">
      <w:pPr>
        <w:jc w:val="center"/>
        <w:rPr>
          <w:b/>
          <w:sz w:val="28"/>
          <w:szCs w:val="28"/>
        </w:rPr>
      </w:pPr>
      <w:r>
        <w:rPr>
          <w:b/>
          <w:sz w:val="28"/>
          <w:szCs w:val="28"/>
        </w:rPr>
        <w:t>CINOÊ DUZO</w:t>
      </w:r>
    </w:p>
    <w:p w:rsidR="00000881" w:rsidRDefault="00000881">
      <w:pPr>
        <w:jc w:val="center"/>
        <w:rPr>
          <w:b/>
          <w:sz w:val="28"/>
          <w:szCs w:val="28"/>
        </w:rPr>
      </w:pPr>
    </w:p>
    <w:p w:rsidR="00000881" w:rsidRDefault="00000881">
      <w:pPr>
        <w:jc w:val="center"/>
        <w:rPr>
          <w:b/>
          <w:sz w:val="28"/>
          <w:szCs w:val="28"/>
        </w:rPr>
      </w:pPr>
    </w:p>
    <w:p w:rsidR="00000881" w:rsidRDefault="00000881">
      <w:pPr>
        <w:jc w:val="center"/>
        <w:rPr>
          <w:b/>
          <w:sz w:val="28"/>
          <w:szCs w:val="28"/>
        </w:rPr>
      </w:pPr>
    </w:p>
    <w:p w:rsidR="00000881" w:rsidRDefault="00000881">
      <w:pPr>
        <w:jc w:val="center"/>
        <w:rPr>
          <w:b/>
          <w:sz w:val="28"/>
          <w:szCs w:val="28"/>
        </w:rPr>
      </w:pPr>
    </w:p>
    <w:p w:rsidR="00000881" w:rsidRDefault="00783044">
      <w:pPr>
        <w:jc w:val="center"/>
        <w:rPr>
          <w:b/>
          <w:sz w:val="28"/>
          <w:szCs w:val="28"/>
        </w:rPr>
      </w:pPr>
      <w:r>
        <w:rPr>
          <w:b/>
          <w:sz w:val="28"/>
          <w:szCs w:val="28"/>
        </w:rPr>
        <w:t>DIRCEU PAULINO DA SILVA</w:t>
      </w:r>
    </w:p>
    <w:p w:rsidR="00000881" w:rsidRDefault="00000881">
      <w:pPr>
        <w:jc w:val="center"/>
        <w:rPr>
          <w:b/>
          <w:sz w:val="28"/>
          <w:szCs w:val="28"/>
        </w:rPr>
      </w:pPr>
    </w:p>
    <w:p w:rsidR="00000881" w:rsidRDefault="00000881">
      <w:pPr>
        <w:jc w:val="center"/>
        <w:rPr>
          <w:b/>
          <w:sz w:val="28"/>
          <w:szCs w:val="28"/>
        </w:rPr>
      </w:pPr>
    </w:p>
    <w:p w:rsidR="00000881" w:rsidRDefault="00000881">
      <w:pPr>
        <w:jc w:val="center"/>
        <w:rPr>
          <w:b/>
          <w:sz w:val="28"/>
          <w:szCs w:val="28"/>
        </w:rPr>
      </w:pPr>
    </w:p>
    <w:p w:rsidR="00000881" w:rsidRDefault="00000881">
      <w:pPr>
        <w:jc w:val="center"/>
        <w:rPr>
          <w:b/>
          <w:sz w:val="28"/>
          <w:szCs w:val="28"/>
        </w:rPr>
      </w:pPr>
    </w:p>
    <w:p w:rsidR="00000881" w:rsidRDefault="00783044">
      <w:pPr>
        <w:jc w:val="center"/>
        <w:rPr>
          <w:b/>
          <w:sz w:val="28"/>
          <w:szCs w:val="28"/>
        </w:rPr>
      </w:pPr>
      <w:r>
        <w:rPr>
          <w:b/>
          <w:sz w:val="28"/>
          <w:szCs w:val="28"/>
        </w:rPr>
        <w:t>GERALDO VICENTE BERTANHA</w:t>
      </w:r>
    </w:p>
    <w:p w:rsidR="00000881" w:rsidRDefault="00000881">
      <w:pPr>
        <w:jc w:val="center"/>
        <w:rPr>
          <w:b/>
          <w:sz w:val="28"/>
          <w:szCs w:val="28"/>
        </w:rPr>
      </w:pPr>
    </w:p>
    <w:p w:rsidR="00000881" w:rsidRDefault="00000881">
      <w:pPr>
        <w:jc w:val="center"/>
        <w:rPr>
          <w:b/>
          <w:sz w:val="28"/>
          <w:szCs w:val="28"/>
        </w:rPr>
      </w:pPr>
    </w:p>
    <w:p w:rsidR="00000881" w:rsidRDefault="00000881">
      <w:pPr>
        <w:jc w:val="center"/>
        <w:rPr>
          <w:b/>
          <w:sz w:val="28"/>
          <w:szCs w:val="28"/>
        </w:rPr>
      </w:pPr>
    </w:p>
    <w:p w:rsidR="00000881" w:rsidRDefault="00000881">
      <w:pPr>
        <w:jc w:val="center"/>
        <w:rPr>
          <w:b/>
          <w:sz w:val="28"/>
          <w:szCs w:val="28"/>
        </w:rPr>
      </w:pPr>
    </w:p>
    <w:p w:rsidR="00000881" w:rsidRDefault="00783044">
      <w:pPr>
        <w:jc w:val="center"/>
        <w:rPr>
          <w:b/>
          <w:sz w:val="28"/>
          <w:szCs w:val="28"/>
        </w:rPr>
      </w:pPr>
      <w:r>
        <w:rPr>
          <w:b/>
          <w:sz w:val="28"/>
          <w:szCs w:val="28"/>
        </w:rPr>
        <w:t>JOÃO VICTOR COUTINHO GASPARINI</w:t>
      </w:r>
    </w:p>
    <w:p w:rsidR="00000881" w:rsidRDefault="00000881">
      <w:pPr>
        <w:jc w:val="center"/>
        <w:rPr>
          <w:b/>
          <w:sz w:val="28"/>
          <w:szCs w:val="28"/>
        </w:rPr>
      </w:pPr>
    </w:p>
    <w:p w:rsidR="00000881" w:rsidRDefault="00000881">
      <w:pPr>
        <w:jc w:val="center"/>
        <w:rPr>
          <w:b/>
          <w:sz w:val="28"/>
          <w:szCs w:val="28"/>
        </w:rPr>
      </w:pPr>
    </w:p>
    <w:p w:rsidR="00000881" w:rsidRDefault="00000881">
      <w:pPr>
        <w:jc w:val="center"/>
        <w:rPr>
          <w:b/>
          <w:sz w:val="28"/>
          <w:szCs w:val="28"/>
        </w:rPr>
      </w:pPr>
    </w:p>
    <w:p w:rsidR="00000881" w:rsidRDefault="00000881">
      <w:pPr>
        <w:jc w:val="center"/>
        <w:rPr>
          <w:b/>
          <w:sz w:val="28"/>
          <w:szCs w:val="28"/>
        </w:rPr>
      </w:pPr>
    </w:p>
    <w:p w:rsidR="00000881" w:rsidRDefault="00783044">
      <w:pPr>
        <w:jc w:val="center"/>
        <w:rPr>
          <w:b/>
          <w:sz w:val="28"/>
          <w:szCs w:val="28"/>
        </w:rPr>
      </w:pPr>
      <w:r>
        <w:rPr>
          <w:b/>
          <w:sz w:val="28"/>
          <w:szCs w:val="28"/>
        </w:rPr>
        <w:t>DRA. JOELMA FRANCO DA CUNHA</w:t>
      </w:r>
    </w:p>
    <w:p w:rsidR="00000881" w:rsidRDefault="00000881">
      <w:pPr>
        <w:jc w:val="center"/>
        <w:rPr>
          <w:b/>
          <w:sz w:val="28"/>
          <w:szCs w:val="28"/>
        </w:rPr>
      </w:pPr>
    </w:p>
    <w:p w:rsidR="00000881" w:rsidRDefault="00000881">
      <w:pPr>
        <w:jc w:val="center"/>
        <w:rPr>
          <w:b/>
          <w:sz w:val="28"/>
          <w:szCs w:val="28"/>
        </w:rPr>
      </w:pPr>
    </w:p>
    <w:p w:rsidR="00000881" w:rsidRDefault="00000881">
      <w:pPr>
        <w:jc w:val="center"/>
        <w:rPr>
          <w:b/>
          <w:sz w:val="28"/>
          <w:szCs w:val="28"/>
        </w:rPr>
      </w:pPr>
    </w:p>
    <w:p w:rsidR="00000881" w:rsidRDefault="00000881">
      <w:pPr>
        <w:jc w:val="center"/>
        <w:rPr>
          <w:b/>
          <w:sz w:val="28"/>
          <w:szCs w:val="28"/>
        </w:rPr>
      </w:pPr>
    </w:p>
    <w:p w:rsidR="00000881" w:rsidRDefault="00783044">
      <w:pPr>
        <w:jc w:val="center"/>
        <w:rPr>
          <w:b/>
          <w:sz w:val="28"/>
          <w:szCs w:val="28"/>
        </w:rPr>
      </w:pPr>
      <w:r>
        <w:rPr>
          <w:b/>
          <w:sz w:val="28"/>
          <w:szCs w:val="28"/>
        </w:rPr>
        <w:t>DRA. LÚCIA MARIA FERREIRA TENÓRIO</w:t>
      </w:r>
    </w:p>
    <w:p w:rsidR="00000881" w:rsidRDefault="00000881">
      <w:pPr>
        <w:jc w:val="center"/>
        <w:rPr>
          <w:b/>
          <w:sz w:val="28"/>
          <w:szCs w:val="28"/>
        </w:rPr>
      </w:pPr>
    </w:p>
    <w:p w:rsidR="00000881" w:rsidRDefault="00000881">
      <w:pPr>
        <w:jc w:val="center"/>
        <w:rPr>
          <w:b/>
          <w:sz w:val="28"/>
          <w:szCs w:val="28"/>
        </w:rPr>
      </w:pPr>
    </w:p>
    <w:p w:rsidR="00000881" w:rsidRDefault="00000881">
      <w:pPr>
        <w:jc w:val="center"/>
        <w:rPr>
          <w:b/>
          <w:sz w:val="28"/>
          <w:szCs w:val="28"/>
        </w:rPr>
      </w:pPr>
    </w:p>
    <w:p w:rsidR="00000881" w:rsidRDefault="00000881">
      <w:pPr>
        <w:jc w:val="center"/>
        <w:rPr>
          <w:b/>
          <w:sz w:val="28"/>
          <w:szCs w:val="28"/>
        </w:rPr>
      </w:pPr>
    </w:p>
    <w:p w:rsidR="00000881" w:rsidRDefault="00000881">
      <w:pPr>
        <w:jc w:val="center"/>
        <w:rPr>
          <w:b/>
          <w:sz w:val="28"/>
          <w:szCs w:val="28"/>
        </w:rPr>
      </w:pPr>
    </w:p>
    <w:p w:rsidR="00000881" w:rsidRDefault="00000881">
      <w:pPr>
        <w:jc w:val="center"/>
        <w:rPr>
          <w:b/>
          <w:sz w:val="28"/>
          <w:szCs w:val="28"/>
        </w:rPr>
      </w:pPr>
    </w:p>
    <w:p w:rsidR="00000881" w:rsidRDefault="00783044">
      <w:pPr>
        <w:jc w:val="center"/>
        <w:rPr>
          <w:b/>
          <w:sz w:val="28"/>
          <w:szCs w:val="28"/>
        </w:rPr>
      </w:pPr>
      <w:r>
        <w:rPr>
          <w:b/>
          <w:sz w:val="28"/>
          <w:szCs w:val="28"/>
        </w:rPr>
        <w:t>LUÍS ROBERTO TAVARES</w:t>
      </w:r>
    </w:p>
    <w:p w:rsidR="00000881" w:rsidRDefault="00000881">
      <w:pPr>
        <w:jc w:val="center"/>
        <w:rPr>
          <w:b/>
          <w:sz w:val="28"/>
          <w:szCs w:val="28"/>
        </w:rPr>
      </w:pPr>
    </w:p>
    <w:p w:rsidR="00000881" w:rsidRDefault="00000881">
      <w:pPr>
        <w:jc w:val="center"/>
        <w:rPr>
          <w:b/>
          <w:sz w:val="28"/>
          <w:szCs w:val="28"/>
        </w:rPr>
      </w:pPr>
    </w:p>
    <w:p w:rsidR="00000881" w:rsidRDefault="00000881">
      <w:pPr>
        <w:jc w:val="center"/>
        <w:rPr>
          <w:b/>
          <w:sz w:val="28"/>
          <w:szCs w:val="28"/>
        </w:rPr>
      </w:pPr>
    </w:p>
    <w:p w:rsidR="00000881" w:rsidRDefault="00783044">
      <w:pPr>
        <w:jc w:val="center"/>
        <w:rPr>
          <w:b/>
          <w:sz w:val="28"/>
          <w:szCs w:val="28"/>
        </w:rPr>
      </w:pPr>
      <w:r>
        <w:rPr>
          <w:b/>
          <w:sz w:val="28"/>
          <w:szCs w:val="28"/>
        </w:rPr>
        <w:t>LUZIA CRISTINA CORTES NOGUEIRA</w:t>
      </w:r>
    </w:p>
    <w:p w:rsidR="00000881" w:rsidRDefault="00000881">
      <w:pPr>
        <w:jc w:val="center"/>
        <w:rPr>
          <w:b/>
          <w:sz w:val="28"/>
          <w:szCs w:val="28"/>
        </w:rPr>
      </w:pPr>
    </w:p>
    <w:p w:rsidR="00000881" w:rsidRDefault="00000881">
      <w:pPr>
        <w:jc w:val="center"/>
        <w:rPr>
          <w:b/>
          <w:sz w:val="28"/>
          <w:szCs w:val="28"/>
        </w:rPr>
      </w:pPr>
    </w:p>
    <w:p w:rsidR="00000881" w:rsidRDefault="00000881">
      <w:pPr>
        <w:jc w:val="center"/>
        <w:rPr>
          <w:b/>
          <w:sz w:val="28"/>
          <w:szCs w:val="28"/>
        </w:rPr>
      </w:pPr>
    </w:p>
    <w:p w:rsidR="00000881" w:rsidRDefault="00000881">
      <w:pPr>
        <w:jc w:val="center"/>
        <w:rPr>
          <w:b/>
          <w:sz w:val="28"/>
          <w:szCs w:val="28"/>
        </w:rPr>
      </w:pPr>
    </w:p>
    <w:p w:rsidR="00000881" w:rsidRDefault="00783044">
      <w:pPr>
        <w:jc w:val="center"/>
        <w:rPr>
          <w:b/>
          <w:sz w:val="28"/>
          <w:szCs w:val="28"/>
        </w:rPr>
      </w:pPr>
      <w:r>
        <w:rPr>
          <w:b/>
          <w:sz w:val="28"/>
          <w:szCs w:val="28"/>
        </w:rPr>
        <w:t>MARA CRISTINA CHOQUETA</w:t>
      </w:r>
    </w:p>
    <w:p w:rsidR="00000881" w:rsidRDefault="00000881">
      <w:pPr>
        <w:jc w:val="center"/>
        <w:rPr>
          <w:b/>
          <w:sz w:val="28"/>
          <w:szCs w:val="28"/>
        </w:rPr>
      </w:pPr>
    </w:p>
    <w:p w:rsidR="00000881" w:rsidRDefault="00000881">
      <w:pPr>
        <w:jc w:val="center"/>
        <w:rPr>
          <w:b/>
          <w:sz w:val="28"/>
          <w:szCs w:val="28"/>
        </w:rPr>
      </w:pPr>
    </w:p>
    <w:p w:rsidR="00000881" w:rsidRDefault="00000881">
      <w:pPr>
        <w:jc w:val="center"/>
        <w:rPr>
          <w:b/>
          <w:sz w:val="28"/>
          <w:szCs w:val="28"/>
        </w:rPr>
      </w:pPr>
    </w:p>
    <w:p w:rsidR="00000881" w:rsidRDefault="00783044">
      <w:pPr>
        <w:jc w:val="center"/>
        <w:rPr>
          <w:b/>
          <w:sz w:val="28"/>
          <w:szCs w:val="28"/>
        </w:rPr>
      </w:pPr>
      <w:r>
        <w:rPr>
          <w:b/>
          <w:sz w:val="28"/>
          <w:szCs w:val="28"/>
        </w:rPr>
        <w:t>MÁRCIO EVANDRO RIBEIRO</w:t>
      </w:r>
    </w:p>
    <w:p w:rsidR="00000881" w:rsidRDefault="00000881">
      <w:pPr>
        <w:jc w:val="center"/>
        <w:rPr>
          <w:b/>
          <w:sz w:val="28"/>
          <w:szCs w:val="28"/>
        </w:rPr>
      </w:pPr>
    </w:p>
    <w:p w:rsidR="00000881" w:rsidRDefault="00000881">
      <w:pPr>
        <w:jc w:val="center"/>
        <w:rPr>
          <w:b/>
          <w:sz w:val="28"/>
          <w:szCs w:val="28"/>
        </w:rPr>
      </w:pPr>
    </w:p>
    <w:p w:rsidR="00000881" w:rsidRDefault="00000881">
      <w:pPr>
        <w:jc w:val="center"/>
        <w:rPr>
          <w:b/>
          <w:sz w:val="28"/>
          <w:szCs w:val="28"/>
        </w:rPr>
      </w:pPr>
    </w:p>
    <w:p w:rsidR="00000881" w:rsidRDefault="00783044">
      <w:pPr>
        <w:jc w:val="center"/>
        <w:rPr>
          <w:b/>
          <w:sz w:val="28"/>
          <w:szCs w:val="28"/>
        </w:rPr>
      </w:pPr>
      <w:r>
        <w:rPr>
          <w:b/>
          <w:sz w:val="28"/>
          <w:szCs w:val="28"/>
        </w:rPr>
        <w:t>MARCOS PAULO CEGATTI</w:t>
      </w:r>
    </w:p>
    <w:p w:rsidR="00000881" w:rsidRDefault="00000881">
      <w:pPr>
        <w:jc w:val="center"/>
        <w:rPr>
          <w:b/>
          <w:sz w:val="28"/>
          <w:szCs w:val="28"/>
        </w:rPr>
      </w:pPr>
    </w:p>
    <w:p w:rsidR="00000881" w:rsidRDefault="00000881">
      <w:pPr>
        <w:jc w:val="center"/>
        <w:rPr>
          <w:b/>
          <w:sz w:val="28"/>
          <w:szCs w:val="28"/>
        </w:rPr>
      </w:pPr>
    </w:p>
    <w:p w:rsidR="00000881" w:rsidRDefault="00000881">
      <w:pPr>
        <w:jc w:val="center"/>
        <w:rPr>
          <w:b/>
          <w:sz w:val="28"/>
          <w:szCs w:val="28"/>
        </w:rPr>
      </w:pPr>
    </w:p>
    <w:p w:rsidR="00000881" w:rsidRDefault="00000881">
      <w:pPr>
        <w:jc w:val="center"/>
        <w:rPr>
          <w:b/>
          <w:sz w:val="28"/>
          <w:szCs w:val="28"/>
        </w:rPr>
      </w:pPr>
    </w:p>
    <w:p w:rsidR="00000881" w:rsidRDefault="00783044">
      <w:pPr>
        <w:jc w:val="center"/>
        <w:rPr>
          <w:b/>
          <w:sz w:val="28"/>
          <w:szCs w:val="28"/>
        </w:rPr>
      </w:pPr>
      <w:r>
        <w:rPr>
          <w:b/>
          <w:sz w:val="28"/>
          <w:szCs w:val="28"/>
        </w:rPr>
        <w:t>ORIVALDO APARECIDO MAGALHÃES</w:t>
      </w:r>
    </w:p>
    <w:p w:rsidR="00000881" w:rsidRDefault="00000881">
      <w:pPr>
        <w:jc w:val="center"/>
        <w:rPr>
          <w:b/>
          <w:sz w:val="28"/>
          <w:szCs w:val="28"/>
        </w:rPr>
      </w:pPr>
    </w:p>
    <w:p w:rsidR="00000881" w:rsidRDefault="00000881">
      <w:pPr>
        <w:jc w:val="center"/>
        <w:rPr>
          <w:b/>
          <w:sz w:val="28"/>
          <w:szCs w:val="28"/>
        </w:rPr>
      </w:pPr>
    </w:p>
    <w:p w:rsidR="00000881" w:rsidRDefault="00000881">
      <w:pPr>
        <w:jc w:val="center"/>
        <w:rPr>
          <w:b/>
          <w:sz w:val="28"/>
          <w:szCs w:val="28"/>
        </w:rPr>
      </w:pPr>
    </w:p>
    <w:p w:rsidR="00000881" w:rsidRDefault="00000881">
      <w:pPr>
        <w:jc w:val="center"/>
        <w:rPr>
          <w:b/>
          <w:sz w:val="28"/>
          <w:szCs w:val="28"/>
        </w:rPr>
      </w:pPr>
    </w:p>
    <w:p w:rsidR="00000881" w:rsidRDefault="00783044">
      <w:pPr>
        <w:jc w:val="center"/>
        <w:rPr>
          <w:b/>
          <w:sz w:val="28"/>
          <w:szCs w:val="28"/>
        </w:rPr>
      </w:pPr>
      <w:r>
        <w:rPr>
          <w:b/>
          <w:sz w:val="28"/>
          <w:szCs w:val="28"/>
        </w:rPr>
        <w:t>SONIA REGINA RODRIGUES</w:t>
      </w:r>
    </w:p>
    <w:p w:rsidR="00000881" w:rsidRDefault="00000881">
      <w:pPr>
        <w:jc w:val="center"/>
        <w:rPr>
          <w:b/>
          <w:sz w:val="28"/>
          <w:szCs w:val="28"/>
        </w:rPr>
      </w:pPr>
    </w:p>
    <w:p w:rsidR="00000881" w:rsidRDefault="00000881">
      <w:pPr>
        <w:jc w:val="center"/>
        <w:rPr>
          <w:b/>
          <w:sz w:val="28"/>
          <w:szCs w:val="28"/>
        </w:rPr>
      </w:pPr>
    </w:p>
    <w:p w:rsidR="00000881" w:rsidRDefault="00000881">
      <w:pPr>
        <w:jc w:val="center"/>
        <w:rPr>
          <w:b/>
          <w:sz w:val="28"/>
          <w:szCs w:val="28"/>
        </w:rPr>
      </w:pPr>
    </w:p>
    <w:p w:rsidR="00000881" w:rsidRDefault="00000881">
      <w:pPr>
        <w:jc w:val="center"/>
        <w:rPr>
          <w:b/>
          <w:sz w:val="28"/>
          <w:szCs w:val="28"/>
        </w:rPr>
      </w:pPr>
    </w:p>
    <w:p w:rsidR="00000881" w:rsidRDefault="00783044">
      <w:pPr>
        <w:jc w:val="center"/>
        <w:rPr>
          <w:b/>
          <w:sz w:val="28"/>
          <w:szCs w:val="28"/>
        </w:rPr>
      </w:pPr>
      <w:r>
        <w:rPr>
          <w:b/>
          <w:sz w:val="28"/>
          <w:szCs w:val="28"/>
        </w:rPr>
        <w:t>TIAGO CESAR COSTA</w:t>
      </w:r>
    </w:p>
    <w:p w:rsidR="00000881" w:rsidRDefault="00000881">
      <w:pPr>
        <w:jc w:val="center"/>
        <w:rPr>
          <w:b/>
          <w:sz w:val="28"/>
          <w:szCs w:val="28"/>
        </w:rPr>
      </w:pPr>
    </w:p>
    <w:p w:rsidR="00000881" w:rsidRDefault="00000881">
      <w:pPr>
        <w:jc w:val="center"/>
        <w:rPr>
          <w:rFonts w:ascii="Bookman Old Style" w:hAnsi="Bookman Old Style"/>
          <w:b/>
          <w:sz w:val="24"/>
          <w:szCs w:val="24"/>
        </w:rPr>
      </w:pPr>
    </w:p>
    <w:p w:rsidR="00000881" w:rsidRDefault="00000881">
      <w:pPr>
        <w:jc w:val="center"/>
        <w:rPr>
          <w:rFonts w:ascii="Bookman Old Style" w:hAnsi="Bookman Old Style"/>
          <w:b/>
          <w:sz w:val="24"/>
          <w:szCs w:val="24"/>
        </w:rPr>
      </w:pPr>
    </w:p>
    <w:p w:rsidR="00000881" w:rsidRDefault="00000881">
      <w:pPr>
        <w:jc w:val="center"/>
        <w:rPr>
          <w:rFonts w:ascii="Bookman Old Style" w:hAnsi="Bookman Old Style"/>
          <w:b/>
          <w:sz w:val="24"/>
          <w:szCs w:val="24"/>
          <w:u w:val="single"/>
        </w:rPr>
      </w:pPr>
    </w:p>
    <w:p w:rsidR="00000881" w:rsidRDefault="00000881">
      <w:pPr>
        <w:jc w:val="center"/>
        <w:rPr>
          <w:rFonts w:ascii="Bookman Old Style" w:hAnsi="Bookman Old Style"/>
          <w:b/>
          <w:sz w:val="24"/>
          <w:szCs w:val="24"/>
          <w:u w:val="single"/>
        </w:rPr>
      </w:pPr>
    </w:p>
    <w:p w:rsidR="00000881" w:rsidRDefault="00000881">
      <w:pPr>
        <w:jc w:val="center"/>
        <w:rPr>
          <w:rFonts w:ascii="Bookman Old Style" w:hAnsi="Bookman Old Style"/>
          <w:b/>
          <w:sz w:val="24"/>
          <w:szCs w:val="24"/>
          <w:u w:val="single"/>
        </w:rPr>
      </w:pPr>
    </w:p>
    <w:p w:rsidR="00000881" w:rsidRDefault="00000881">
      <w:pPr>
        <w:jc w:val="center"/>
        <w:rPr>
          <w:rFonts w:ascii="Bookman Old Style" w:hAnsi="Bookman Old Style"/>
          <w:b/>
          <w:sz w:val="24"/>
          <w:szCs w:val="24"/>
          <w:u w:val="single"/>
        </w:rPr>
      </w:pPr>
    </w:p>
    <w:p w:rsidR="00000881" w:rsidRDefault="00000881">
      <w:pPr>
        <w:jc w:val="center"/>
        <w:rPr>
          <w:rFonts w:ascii="Bookman Old Style" w:hAnsi="Bookman Old Style"/>
          <w:b/>
          <w:sz w:val="24"/>
          <w:szCs w:val="24"/>
          <w:u w:val="single"/>
        </w:rPr>
      </w:pPr>
    </w:p>
    <w:p w:rsidR="00000881" w:rsidRDefault="00000881">
      <w:pPr>
        <w:jc w:val="center"/>
        <w:rPr>
          <w:rFonts w:ascii="Bookman Old Style" w:hAnsi="Bookman Old Style"/>
          <w:b/>
          <w:sz w:val="24"/>
          <w:szCs w:val="24"/>
          <w:u w:val="single"/>
        </w:rPr>
      </w:pPr>
    </w:p>
    <w:p w:rsidR="00000881" w:rsidRDefault="00000881">
      <w:pPr>
        <w:jc w:val="center"/>
        <w:rPr>
          <w:rFonts w:ascii="Bookman Old Style" w:hAnsi="Bookman Old Style"/>
          <w:b/>
          <w:sz w:val="24"/>
          <w:szCs w:val="24"/>
          <w:u w:val="single"/>
        </w:rPr>
      </w:pPr>
    </w:p>
    <w:p w:rsidR="00000881" w:rsidRDefault="00000881">
      <w:pPr>
        <w:jc w:val="center"/>
        <w:rPr>
          <w:rFonts w:ascii="Bookman Old Style" w:hAnsi="Bookman Old Style"/>
          <w:b/>
          <w:sz w:val="24"/>
          <w:szCs w:val="24"/>
          <w:u w:val="single"/>
        </w:rPr>
      </w:pPr>
    </w:p>
    <w:p w:rsidR="00000881" w:rsidRDefault="00000881">
      <w:pPr>
        <w:jc w:val="center"/>
        <w:rPr>
          <w:rFonts w:ascii="Bookman Old Style" w:hAnsi="Bookman Old Style"/>
          <w:b/>
          <w:sz w:val="24"/>
          <w:szCs w:val="24"/>
          <w:u w:val="single"/>
        </w:rPr>
      </w:pPr>
    </w:p>
    <w:p w:rsidR="00000881" w:rsidRDefault="00000881">
      <w:pPr>
        <w:jc w:val="center"/>
        <w:rPr>
          <w:rFonts w:ascii="Bookman Old Style" w:hAnsi="Bookman Old Style"/>
          <w:b/>
          <w:sz w:val="24"/>
          <w:szCs w:val="24"/>
          <w:u w:val="single"/>
        </w:rPr>
      </w:pPr>
    </w:p>
    <w:p w:rsidR="00000881" w:rsidRDefault="00783044">
      <w:pPr>
        <w:jc w:val="center"/>
        <w:rPr>
          <w:rFonts w:ascii="Bookman Old Style" w:hAnsi="Bookman Old Style"/>
          <w:b/>
          <w:sz w:val="24"/>
          <w:szCs w:val="24"/>
          <w:u w:val="single"/>
        </w:rPr>
      </w:pPr>
      <w:r>
        <w:rPr>
          <w:rFonts w:ascii="Bookman Old Style" w:hAnsi="Bookman Old Style"/>
          <w:b/>
          <w:sz w:val="24"/>
          <w:szCs w:val="24"/>
          <w:u w:val="single"/>
        </w:rPr>
        <w:t>JUSTIFICATIVA</w:t>
      </w:r>
    </w:p>
    <w:p w:rsidR="00000881" w:rsidRDefault="00000881">
      <w:pPr>
        <w:jc w:val="center"/>
        <w:rPr>
          <w:rFonts w:ascii="Bookman Old Style" w:hAnsi="Bookman Old Style"/>
          <w:b/>
          <w:sz w:val="24"/>
          <w:szCs w:val="24"/>
          <w:u w:val="single"/>
        </w:rPr>
      </w:pPr>
    </w:p>
    <w:p w:rsidR="00000881" w:rsidRDefault="00000881">
      <w:pPr>
        <w:spacing w:line="276" w:lineRule="auto"/>
        <w:jc w:val="both"/>
        <w:rPr>
          <w:sz w:val="24"/>
          <w:szCs w:val="24"/>
        </w:rPr>
      </w:pPr>
    </w:p>
    <w:p w:rsidR="00000881" w:rsidRDefault="00000881">
      <w:pPr>
        <w:spacing w:line="276" w:lineRule="auto"/>
        <w:jc w:val="center"/>
        <w:rPr>
          <w:rFonts w:ascii="Bookman Old Style" w:hAnsi="Bookman Old Style"/>
          <w:b/>
          <w:sz w:val="24"/>
          <w:szCs w:val="24"/>
          <w:u w:val="single"/>
        </w:rPr>
      </w:pPr>
    </w:p>
    <w:p w:rsidR="00000881" w:rsidRDefault="00783044">
      <w:pPr>
        <w:jc w:val="center"/>
        <w:rPr>
          <w:b/>
          <w:sz w:val="32"/>
          <w:szCs w:val="32"/>
        </w:rPr>
      </w:pPr>
      <w:r>
        <w:rPr>
          <w:b/>
          <w:sz w:val="32"/>
          <w:szCs w:val="32"/>
        </w:rPr>
        <w:t xml:space="preserve">Jornalista </w:t>
      </w:r>
      <w:r>
        <w:rPr>
          <w:b/>
          <w:i/>
          <w:sz w:val="32"/>
          <w:szCs w:val="32"/>
        </w:rPr>
        <w:t>Thiago de Menezes</w:t>
      </w:r>
    </w:p>
    <w:p w:rsidR="00000881" w:rsidRDefault="00783044">
      <w:pPr>
        <w:jc w:val="center"/>
        <w:rPr>
          <w:b/>
          <w:sz w:val="28"/>
          <w:szCs w:val="28"/>
        </w:rPr>
      </w:pPr>
      <w:r>
        <w:rPr>
          <w:b/>
          <w:sz w:val="28"/>
          <w:szCs w:val="28"/>
        </w:rPr>
        <w:t>Resumo de Atividades Curriculares, vida Consular e Cultural:</w:t>
      </w:r>
    </w:p>
    <w:p w:rsidR="00000881" w:rsidRDefault="00000881">
      <w:pPr>
        <w:jc w:val="both"/>
        <w:rPr>
          <w:sz w:val="28"/>
          <w:szCs w:val="28"/>
        </w:rPr>
      </w:pPr>
    </w:p>
    <w:p w:rsidR="00000881" w:rsidRDefault="00783044">
      <w:pPr>
        <w:jc w:val="both"/>
        <w:rPr>
          <w:sz w:val="28"/>
          <w:szCs w:val="28"/>
        </w:rPr>
      </w:pPr>
      <w:r>
        <w:rPr>
          <w:sz w:val="28"/>
          <w:szCs w:val="28"/>
        </w:rPr>
        <w:t xml:space="preserve">- </w:t>
      </w:r>
      <w:r>
        <w:rPr>
          <w:b/>
          <w:sz w:val="28"/>
          <w:szCs w:val="28"/>
        </w:rPr>
        <w:t xml:space="preserve">Jornalista </w:t>
      </w:r>
      <w:r>
        <w:rPr>
          <w:sz w:val="28"/>
          <w:szCs w:val="28"/>
        </w:rPr>
        <w:t xml:space="preserve">(P.U.C. – Campinas, SP, Turma Caco Barcellos, cujo paraninfo de formatura foi Alberto </w:t>
      </w:r>
      <w:proofErr w:type="spellStart"/>
      <w:r>
        <w:rPr>
          <w:sz w:val="28"/>
          <w:szCs w:val="28"/>
        </w:rPr>
        <w:t>Dinnes</w:t>
      </w:r>
      <w:proofErr w:type="spellEnd"/>
      <w:r>
        <w:rPr>
          <w:sz w:val="28"/>
          <w:szCs w:val="28"/>
        </w:rPr>
        <w:t>) - MTB 0038494/RJ;</w:t>
      </w:r>
    </w:p>
    <w:p w:rsidR="00000881" w:rsidRDefault="00783044">
      <w:pPr>
        <w:jc w:val="both"/>
        <w:rPr>
          <w:sz w:val="28"/>
          <w:szCs w:val="28"/>
        </w:rPr>
      </w:pPr>
      <w:r>
        <w:rPr>
          <w:sz w:val="28"/>
          <w:szCs w:val="28"/>
        </w:rPr>
        <w:t xml:space="preserve">- Colaborador do Consulado-Geral Honorário de Mônaco em São Paulo (2000 a 2001), [Cônsul Honorária Carmem Thereza </w:t>
      </w:r>
      <w:proofErr w:type="spellStart"/>
      <w:r>
        <w:rPr>
          <w:sz w:val="28"/>
          <w:szCs w:val="28"/>
        </w:rPr>
        <w:t>Muratorio</w:t>
      </w:r>
      <w:proofErr w:type="spellEnd"/>
      <w:r>
        <w:rPr>
          <w:sz w:val="28"/>
          <w:szCs w:val="28"/>
        </w:rPr>
        <w:t>-Machline];</w:t>
      </w:r>
    </w:p>
    <w:p w:rsidR="00000881" w:rsidRDefault="00783044">
      <w:pPr>
        <w:jc w:val="both"/>
        <w:rPr>
          <w:sz w:val="28"/>
          <w:szCs w:val="28"/>
        </w:rPr>
      </w:pPr>
      <w:r>
        <w:rPr>
          <w:sz w:val="28"/>
          <w:szCs w:val="28"/>
        </w:rPr>
        <w:t xml:space="preserve">- Agente Consular do Consulado Honorário da República da Guiné Bissau em Campinas, SP (2000 a 2003) [Cônsul Honorário </w:t>
      </w:r>
      <w:proofErr w:type="spellStart"/>
      <w:r>
        <w:rPr>
          <w:sz w:val="28"/>
          <w:szCs w:val="28"/>
        </w:rPr>
        <w:t>Tcherno</w:t>
      </w:r>
      <w:proofErr w:type="spellEnd"/>
      <w:r>
        <w:rPr>
          <w:sz w:val="28"/>
          <w:szCs w:val="28"/>
        </w:rPr>
        <w:t xml:space="preserve"> </w:t>
      </w:r>
      <w:proofErr w:type="spellStart"/>
      <w:r>
        <w:rPr>
          <w:sz w:val="28"/>
          <w:szCs w:val="28"/>
        </w:rPr>
        <w:t>Ndjai</w:t>
      </w:r>
      <w:proofErr w:type="spellEnd"/>
      <w:r>
        <w:rPr>
          <w:sz w:val="28"/>
          <w:szCs w:val="28"/>
        </w:rPr>
        <w:t>];</w:t>
      </w:r>
    </w:p>
    <w:p w:rsidR="00000881" w:rsidRDefault="00783044">
      <w:pPr>
        <w:jc w:val="both"/>
        <w:rPr>
          <w:sz w:val="28"/>
          <w:szCs w:val="28"/>
        </w:rPr>
      </w:pPr>
      <w:r>
        <w:rPr>
          <w:sz w:val="28"/>
          <w:szCs w:val="28"/>
        </w:rPr>
        <w:t xml:space="preserve">- Conselheiro Consular (Adido Cultural) do Consulado Honorário da República do Suriname no Estado do Rio de Janeiro (2003 a 2005) (2006) e Diretor Cultural da Câmara de Comércio Brasil Suriname (2003) [Cônsul Honorário Julius </w:t>
      </w:r>
      <w:proofErr w:type="spellStart"/>
      <w:r>
        <w:rPr>
          <w:sz w:val="28"/>
          <w:szCs w:val="28"/>
        </w:rPr>
        <w:t>Praizner</w:t>
      </w:r>
      <w:proofErr w:type="spellEnd"/>
      <w:r>
        <w:rPr>
          <w:sz w:val="28"/>
          <w:szCs w:val="28"/>
        </w:rPr>
        <w:t>];</w:t>
      </w:r>
    </w:p>
    <w:p w:rsidR="00000881" w:rsidRDefault="00783044">
      <w:pPr>
        <w:jc w:val="both"/>
        <w:rPr>
          <w:sz w:val="28"/>
          <w:szCs w:val="28"/>
        </w:rPr>
      </w:pPr>
      <w:r>
        <w:rPr>
          <w:sz w:val="28"/>
          <w:szCs w:val="28"/>
        </w:rPr>
        <w:t xml:space="preserve">- Agente Consular, para assuntos artísticos em geral, do Vice-Cônsul da Espanha para Campinas e região Bernardo Caro no Vice-Consulado Honorário da Espanha em Campinas (incentivador da criação da </w:t>
      </w:r>
      <w:proofErr w:type="spellStart"/>
      <w:r>
        <w:rPr>
          <w:sz w:val="28"/>
          <w:szCs w:val="28"/>
        </w:rPr>
        <w:t>Cámara</w:t>
      </w:r>
      <w:proofErr w:type="spellEnd"/>
      <w:r>
        <w:rPr>
          <w:sz w:val="28"/>
          <w:szCs w:val="28"/>
        </w:rPr>
        <w:t xml:space="preserve"> Cultural y de </w:t>
      </w:r>
      <w:proofErr w:type="spellStart"/>
      <w:r>
        <w:rPr>
          <w:sz w:val="28"/>
          <w:szCs w:val="28"/>
        </w:rPr>
        <w:t>Educación</w:t>
      </w:r>
      <w:proofErr w:type="spellEnd"/>
      <w:r>
        <w:rPr>
          <w:sz w:val="28"/>
          <w:szCs w:val="28"/>
        </w:rPr>
        <w:t xml:space="preserve"> y </w:t>
      </w:r>
      <w:proofErr w:type="spellStart"/>
      <w:r>
        <w:rPr>
          <w:sz w:val="28"/>
          <w:szCs w:val="28"/>
        </w:rPr>
        <w:t>Ciencia</w:t>
      </w:r>
      <w:proofErr w:type="spellEnd"/>
      <w:r>
        <w:rPr>
          <w:sz w:val="28"/>
          <w:szCs w:val="28"/>
        </w:rPr>
        <w:t xml:space="preserve"> Brasil - </w:t>
      </w:r>
      <w:proofErr w:type="spellStart"/>
      <w:r>
        <w:rPr>
          <w:sz w:val="28"/>
          <w:szCs w:val="28"/>
        </w:rPr>
        <w:t>España</w:t>
      </w:r>
      <w:proofErr w:type="spellEnd"/>
      <w:r>
        <w:rPr>
          <w:sz w:val="28"/>
          <w:szCs w:val="28"/>
        </w:rPr>
        <w:t>,</w:t>
      </w:r>
      <w:r>
        <w:t xml:space="preserve"> </w:t>
      </w:r>
      <w:r>
        <w:rPr>
          <w:sz w:val="28"/>
          <w:szCs w:val="28"/>
        </w:rPr>
        <w:t>[Vice-Cônsul Honorário Bernardo Caro];</w:t>
      </w:r>
    </w:p>
    <w:p w:rsidR="00000881" w:rsidRDefault="00783044">
      <w:pPr>
        <w:jc w:val="both"/>
        <w:rPr>
          <w:sz w:val="28"/>
          <w:szCs w:val="28"/>
        </w:rPr>
      </w:pPr>
      <w:r>
        <w:rPr>
          <w:sz w:val="28"/>
          <w:szCs w:val="28"/>
        </w:rPr>
        <w:t>- Membro da ACONBRAS – Associação dos Cônsules no Brasil, desde 2014 (Adido de Imprensa de 2016 a 2018 – 2019 a 2020 - 2021);</w:t>
      </w:r>
    </w:p>
    <w:p w:rsidR="00000881" w:rsidRDefault="00783044">
      <w:pPr>
        <w:jc w:val="both"/>
        <w:rPr>
          <w:sz w:val="28"/>
          <w:szCs w:val="28"/>
        </w:rPr>
      </w:pPr>
      <w:r>
        <w:rPr>
          <w:b/>
          <w:sz w:val="28"/>
          <w:szCs w:val="28"/>
        </w:rPr>
        <w:t xml:space="preserve">Escritor </w:t>
      </w:r>
      <w:r>
        <w:rPr>
          <w:sz w:val="28"/>
          <w:szCs w:val="28"/>
        </w:rPr>
        <w:t>com 40 livros publicados, destacando-se “</w:t>
      </w:r>
      <w:proofErr w:type="spellStart"/>
      <w:r>
        <w:rPr>
          <w:sz w:val="28"/>
          <w:szCs w:val="28"/>
        </w:rPr>
        <w:t>Celly</w:t>
      </w:r>
      <w:proofErr w:type="spellEnd"/>
      <w:r>
        <w:rPr>
          <w:sz w:val="28"/>
          <w:szCs w:val="28"/>
        </w:rPr>
        <w:t xml:space="preserve"> Campello – A Rainha dos Anos Dourados” (1ª Edição), lançamento da </w:t>
      </w:r>
      <w:proofErr w:type="spellStart"/>
      <w:r>
        <w:rPr>
          <w:sz w:val="28"/>
          <w:szCs w:val="28"/>
        </w:rPr>
        <w:t>Scortecci</w:t>
      </w:r>
      <w:proofErr w:type="spellEnd"/>
      <w:r>
        <w:rPr>
          <w:sz w:val="28"/>
          <w:szCs w:val="28"/>
        </w:rPr>
        <w:t xml:space="preserve"> Editora na 13º Bienal Internacional do Livro, em São Paulo (1996), mais outras biografias. </w:t>
      </w:r>
    </w:p>
    <w:p w:rsidR="00000881" w:rsidRDefault="00000881">
      <w:pPr>
        <w:jc w:val="both"/>
        <w:rPr>
          <w:sz w:val="28"/>
          <w:szCs w:val="28"/>
        </w:rPr>
      </w:pPr>
    </w:p>
    <w:p w:rsidR="00000881" w:rsidRDefault="00783044">
      <w:pPr>
        <w:jc w:val="center"/>
        <w:rPr>
          <w:b/>
          <w:sz w:val="28"/>
          <w:szCs w:val="28"/>
        </w:rPr>
      </w:pPr>
      <w:r>
        <w:rPr>
          <w:b/>
          <w:sz w:val="28"/>
          <w:szCs w:val="28"/>
        </w:rPr>
        <w:t>Principais obras publicadas:</w:t>
      </w:r>
    </w:p>
    <w:p w:rsidR="00000881" w:rsidRDefault="00783044">
      <w:pPr>
        <w:jc w:val="both"/>
        <w:rPr>
          <w:sz w:val="28"/>
          <w:szCs w:val="28"/>
        </w:rPr>
      </w:pPr>
      <w:r>
        <w:rPr>
          <w:sz w:val="28"/>
          <w:szCs w:val="28"/>
        </w:rPr>
        <w:t xml:space="preserve">1995 – Vertigem de Amor (poesias) – Editora </w:t>
      </w:r>
      <w:proofErr w:type="spellStart"/>
      <w:r>
        <w:rPr>
          <w:sz w:val="28"/>
          <w:szCs w:val="28"/>
        </w:rPr>
        <w:t>Scortecci</w:t>
      </w:r>
      <w:proofErr w:type="spellEnd"/>
      <w:r>
        <w:rPr>
          <w:sz w:val="28"/>
          <w:szCs w:val="28"/>
        </w:rPr>
        <w:t>;</w:t>
      </w:r>
    </w:p>
    <w:p w:rsidR="00000881" w:rsidRDefault="00783044">
      <w:pPr>
        <w:pStyle w:val="PargrafodaLista"/>
        <w:numPr>
          <w:ilvl w:val="0"/>
          <w:numId w:val="1"/>
        </w:numPr>
        <w:jc w:val="both"/>
        <w:rPr>
          <w:sz w:val="28"/>
          <w:szCs w:val="28"/>
        </w:rPr>
      </w:pPr>
      <w:r>
        <w:rPr>
          <w:sz w:val="28"/>
          <w:szCs w:val="28"/>
        </w:rPr>
        <w:t xml:space="preserve"> Na Fazenda Campo Verde (infantil) – Editora </w:t>
      </w:r>
      <w:proofErr w:type="spellStart"/>
      <w:r>
        <w:rPr>
          <w:sz w:val="28"/>
          <w:szCs w:val="28"/>
        </w:rPr>
        <w:t>Scortecci</w:t>
      </w:r>
      <w:proofErr w:type="spellEnd"/>
      <w:r>
        <w:rPr>
          <w:sz w:val="28"/>
          <w:szCs w:val="28"/>
        </w:rPr>
        <w:t>;</w:t>
      </w:r>
    </w:p>
    <w:p w:rsidR="00000881" w:rsidRDefault="00783044">
      <w:pPr>
        <w:jc w:val="both"/>
        <w:rPr>
          <w:sz w:val="28"/>
          <w:szCs w:val="28"/>
        </w:rPr>
      </w:pPr>
      <w:r>
        <w:rPr>
          <w:sz w:val="28"/>
          <w:szCs w:val="28"/>
        </w:rPr>
        <w:t xml:space="preserve">1997 – Hip! Hip! Rio (Jovens recordações - Crônicas) – Editora </w:t>
      </w:r>
      <w:proofErr w:type="spellStart"/>
      <w:r>
        <w:rPr>
          <w:sz w:val="28"/>
          <w:szCs w:val="28"/>
        </w:rPr>
        <w:t>Komedi</w:t>
      </w:r>
      <w:proofErr w:type="spellEnd"/>
      <w:r>
        <w:rPr>
          <w:sz w:val="28"/>
          <w:szCs w:val="28"/>
        </w:rPr>
        <w:t>;</w:t>
      </w:r>
    </w:p>
    <w:p w:rsidR="00000881" w:rsidRDefault="00783044">
      <w:pPr>
        <w:jc w:val="both"/>
        <w:rPr>
          <w:sz w:val="28"/>
          <w:szCs w:val="28"/>
        </w:rPr>
      </w:pPr>
      <w:r>
        <w:rPr>
          <w:sz w:val="28"/>
          <w:szCs w:val="28"/>
        </w:rPr>
        <w:lastRenderedPageBreak/>
        <w:t xml:space="preserve">1999 – Dona </w:t>
      </w:r>
      <w:proofErr w:type="spellStart"/>
      <w:r>
        <w:rPr>
          <w:sz w:val="28"/>
          <w:szCs w:val="28"/>
        </w:rPr>
        <w:t>Bêja</w:t>
      </w:r>
      <w:proofErr w:type="spellEnd"/>
      <w:r>
        <w:rPr>
          <w:sz w:val="28"/>
          <w:szCs w:val="28"/>
        </w:rPr>
        <w:t xml:space="preserve"> do Araxá (Comemorativa dos 200 anos de Anna </w:t>
      </w:r>
      <w:proofErr w:type="spellStart"/>
      <w:r>
        <w:rPr>
          <w:sz w:val="28"/>
          <w:szCs w:val="28"/>
        </w:rPr>
        <w:t>Jacintha</w:t>
      </w:r>
      <w:proofErr w:type="spellEnd"/>
      <w:r>
        <w:rPr>
          <w:sz w:val="28"/>
          <w:szCs w:val="28"/>
        </w:rPr>
        <w:t xml:space="preserve"> de São José) – Editora M.D.P. – Mogi </w:t>
      </w:r>
      <w:proofErr w:type="spellStart"/>
      <w:r>
        <w:rPr>
          <w:sz w:val="28"/>
          <w:szCs w:val="28"/>
        </w:rPr>
        <w:t>Guaçú</w:t>
      </w:r>
      <w:proofErr w:type="spellEnd"/>
      <w:r>
        <w:rPr>
          <w:sz w:val="28"/>
          <w:szCs w:val="28"/>
        </w:rPr>
        <w:t>, SP;</w:t>
      </w:r>
    </w:p>
    <w:p w:rsidR="00000881" w:rsidRDefault="00783044">
      <w:pPr>
        <w:jc w:val="both"/>
        <w:rPr>
          <w:sz w:val="28"/>
          <w:szCs w:val="28"/>
        </w:rPr>
      </w:pPr>
      <w:r>
        <w:rPr>
          <w:sz w:val="28"/>
          <w:szCs w:val="28"/>
        </w:rPr>
        <w:t xml:space="preserve">1999 – Nhá Chica de Baependi (parceria com Odette </w:t>
      </w:r>
      <w:proofErr w:type="spellStart"/>
      <w:r>
        <w:rPr>
          <w:sz w:val="28"/>
          <w:szCs w:val="28"/>
        </w:rPr>
        <w:t>Coppos</w:t>
      </w:r>
      <w:proofErr w:type="spellEnd"/>
      <w:r>
        <w:rPr>
          <w:sz w:val="28"/>
          <w:szCs w:val="28"/>
        </w:rPr>
        <w:t>) – Editora NOSDE, Mafra, SC;</w:t>
      </w:r>
    </w:p>
    <w:p w:rsidR="00000881" w:rsidRDefault="00783044">
      <w:pPr>
        <w:jc w:val="both"/>
        <w:rPr>
          <w:sz w:val="28"/>
          <w:szCs w:val="28"/>
        </w:rPr>
      </w:pPr>
      <w:r>
        <w:rPr>
          <w:sz w:val="28"/>
          <w:szCs w:val="28"/>
        </w:rPr>
        <w:t xml:space="preserve">2010 – A Senhora da Bengala Mágica e outras senhoras – </w:t>
      </w:r>
      <w:proofErr w:type="spellStart"/>
      <w:r>
        <w:rPr>
          <w:sz w:val="28"/>
          <w:szCs w:val="28"/>
        </w:rPr>
        <w:t>All</w:t>
      </w:r>
      <w:proofErr w:type="spellEnd"/>
      <w:r>
        <w:rPr>
          <w:sz w:val="28"/>
          <w:szCs w:val="28"/>
        </w:rPr>
        <w:t xml:space="preserve"> Print Editora;</w:t>
      </w:r>
    </w:p>
    <w:p w:rsidR="00000881" w:rsidRDefault="00783044">
      <w:pPr>
        <w:jc w:val="both"/>
        <w:rPr>
          <w:sz w:val="28"/>
          <w:szCs w:val="28"/>
        </w:rPr>
      </w:pPr>
      <w:r>
        <w:rPr>
          <w:sz w:val="28"/>
          <w:szCs w:val="28"/>
        </w:rPr>
        <w:t xml:space="preserve">2011 – A Verdadeira LUZ DEL FUEGO - </w:t>
      </w:r>
      <w:proofErr w:type="spellStart"/>
      <w:r>
        <w:rPr>
          <w:sz w:val="28"/>
          <w:szCs w:val="28"/>
        </w:rPr>
        <w:t>All</w:t>
      </w:r>
      <w:proofErr w:type="spellEnd"/>
      <w:r>
        <w:rPr>
          <w:sz w:val="28"/>
          <w:szCs w:val="28"/>
        </w:rPr>
        <w:t xml:space="preserve"> Print Editora SP;</w:t>
      </w:r>
    </w:p>
    <w:p w:rsidR="00000881" w:rsidRDefault="00783044">
      <w:pPr>
        <w:jc w:val="both"/>
        <w:rPr>
          <w:sz w:val="28"/>
          <w:szCs w:val="28"/>
        </w:rPr>
      </w:pPr>
      <w:r>
        <w:rPr>
          <w:sz w:val="28"/>
          <w:szCs w:val="28"/>
        </w:rPr>
        <w:t xml:space="preserve">2012 – Os Pioneiros do </w:t>
      </w:r>
      <w:proofErr w:type="spellStart"/>
      <w:r>
        <w:rPr>
          <w:sz w:val="28"/>
          <w:szCs w:val="28"/>
        </w:rPr>
        <w:t>Rock’n</w:t>
      </w:r>
      <w:proofErr w:type="spellEnd"/>
      <w:r>
        <w:rPr>
          <w:sz w:val="28"/>
          <w:szCs w:val="28"/>
        </w:rPr>
        <w:t xml:space="preserve"> </w:t>
      </w:r>
      <w:proofErr w:type="spellStart"/>
      <w:r>
        <w:rPr>
          <w:sz w:val="28"/>
          <w:szCs w:val="28"/>
        </w:rPr>
        <w:t>Roll</w:t>
      </w:r>
      <w:proofErr w:type="spellEnd"/>
      <w:r>
        <w:rPr>
          <w:sz w:val="28"/>
          <w:szCs w:val="28"/>
        </w:rPr>
        <w:t xml:space="preserve"> Brasileiro - </w:t>
      </w:r>
      <w:proofErr w:type="spellStart"/>
      <w:r>
        <w:rPr>
          <w:sz w:val="28"/>
          <w:szCs w:val="28"/>
        </w:rPr>
        <w:t>All</w:t>
      </w:r>
      <w:proofErr w:type="spellEnd"/>
      <w:r>
        <w:rPr>
          <w:sz w:val="28"/>
          <w:szCs w:val="28"/>
        </w:rPr>
        <w:t xml:space="preserve"> Print Editora;</w:t>
      </w:r>
    </w:p>
    <w:p w:rsidR="00000881" w:rsidRDefault="00783044">
      <w:pPr>
        <w:jc w:val="both"/>
        <w:rPr>
          <w:sz w:val="28"/>
          <w:szCs w:val="28"/>
        </w:rPr>
      </w:pPr>
      <w:r>
        <w:rPr>
          <w:sz w:val="28"/>
          <w:szCs w:val="28"/>
        </w:rPr>
        <w:t xml:space="preserve">2014 – Os que fizeram a São Paulo de Piratininga - </w:t>
      </w:r>
      <w:proofErr w:type="spellStart"/>
      <w:r>
        <w:rPr>
          <w:sz w:val="28"/>
          <w:szCs w:val="28"/>
        </w:rPr>
        <w:t>All</w:t>
      </w:r>
      <w:proofErr w:type="spellEnd"/>
      <w:r>
        <w:rPr>
          <w:sz w:val="28"/>
          <w:szCs w:val="28"/>
        </w:rPr>
        <w:t xml:space="preserve"> Print Editora</w:t>
      </w:r>
    </w:p>
    <w:p w:rsidR="00000881" w:rsidRDefault="00783044">
      <w:pPr>
        <w:jc w:val="both"/>
        <w:rPr>
          <w:sz w:val="28"/>
          <w:szCs w:val="28"/>
        </w:rPr>
      </w:pPr>
      <w:r>
        <w:rPr>
          <w:sz w:val="28"/>
          <w:szCs w:val="28"/>
        </w:rPr>
        <w:t>•</w:t>
      </w:r>
      <w:r>
        <w:rPr>
          <w:sz w:val="28"/>
          <w:szCs w:val="28"/>
        </w:rPr>
        <w:tab/>
        <w:t xml:space="preserve">Jamil Abrahão e os Anos Dourados de uma Sociedade - </w:t>
      </w:r>
      <w:proofErr w:type="spellStart"/>
      <w:r>
        <w:rPr>
          <w:sz w:val="28"/>
          <w:szCs w:val="28"/>
        </w:rPr>
        <w:t>All</w:t>
      </w:r>
      <w:proofErr w:type="spellEnd"/>
      <w:r>
        <w:rPr>
          <w:sz w:val="28"/>
          <w:szCs w:val="28"/>
        </w:rPr>
        <w:t xml:space="preserve"> Print Ed.</w:t>
      </w:r>
    </w:p>
    <w:p w:rsidR="00000881" w:rsidRDefault="00783044">
      <w:pPr>
        <w:jc w:val="both"/>
        <w:rPr>
          <w:sz w:val="28"/>
          <w:szCs w:val="28"/>
        </w:rPr>
      </w:pPr>
      <w:r>
        <w:rPr>
          <w:sz w:val="28"/>
          <w:szCs w:val="28"/>
        </w:rPr>
        <w:t>•</w:t>
      </w:r>
      <w:r>
        <w:rPr>
          <w:sz w:val="28"/>
          <w:szCs w:val="28"/>
        </w:rPr>
        <w:tab/>
        <w:t xml:space="preserve">Desvendando o Sítio do Pica-Pau Amarelo – </w:t>
      </w:r>
      <w:proofErr w:type="spellStart"/>
      <w:r>
        <w:rPr>
          <w:sz w:val="28"/>
          <w:szCs w:val="28"/>
        </w:rPr>
        <w:t>All</w:t>
      </w:r>
      <w:proofErr w:type="spellEnd"/>
      <w:r>
        <w:rPr>
          <w:sz w:val="28"/>
          <w:szCs w:val="28"/>
        </w:rPr>
        <w:t xml:space="preserve"> Print Editora</w:t>
      </w:r>
    </w:p>
    <w:p w:rsidR="00000881" w:rsidRDefault="00783044">
      <w:pPr>
        <w:jc w:val="both"/>
        <w:rPr>
          <w:sz w:val="28"/>
          <w:szCs w:val="28"/>
        </w:rPr>
      </w:pPr>
      <w:r>
        <w:rPr>
          <w:sz w:val="28"/>
          <w:szCs w:val="28"/>
        </w:rPr>
        <w:t>•</w:t>
      </w:r>
      <w:r>
        <w:rPr>
          <w:sz w:val="28"/>
          <w:szCs w:val="28"/>
        </w:rPr>
        <w:tab/>
        <w:t xml:space="preserve">Banho de Lua – Tony e </w:t>
      </w:r>
      <w:proofErr w:type="spellStart"/>
      <w:r>
        <w:rPr>
          <w:sz w:val="28"/>
          <w:szCs w:val="28"/>
        </w:rPr>
        <w:t>Celly</w:t>
      </w:r>
      <w:proofErr w:type="spellEnd"/>
      <w:r>
        <w:rPr>
          <w:sz w:val="28"/>
          <w:szCs w:val="28"/>
        </w:rPr>
        <w:t xml:space="preserve"> Campello – Clube do Livro</w:t>
      </w:r>
    </w:p>
    <w:p w:rsidR="00000881" w:rsidRDefault="00783044">
      <w:pPr>
        <w:jc w:val="both"/>
        <w:rPr>
          <w:sz w:val="28"/>
          <w:szCs w:val="28"/>
        </w:rPr>
      </w:pPr>
      <w:r>
        <w:rPr>
          <w:sz w:val="28"/>
          <w:szCs w:val="28"/>
        </w:rPr>
        <w:t>•</w:t>
      </w:r>
      <w:r>
        <w:rPr>
          <w:sz w:val="28"/>
          <w:szCs w:val="28"/>
        </w:rPr>
        <w:tab/>
        <w:t xml:space="preserve">Uma Mulher chamada Elvira PAGÃ – Editora </w:t>
      </w:r>
      <w:proofErr w:type="spellStart"/>
      <w:r>
        <w:rPr>
          <w:sz w:val="28"/>
          <w:szCs w:val="28"/>
        </w:rPr>
        <w:t>Agg</w:t>
      </w:r>
      <w:proofErr w:type="spellEnd"/>
      <w:r>
        <w:rPr>
          <w:sz w:val="28"/>
          <w:szCs w:val="28"/>
        </w:rPr>
        <w:t xml:space="preserve"> Book;</w:t>
      </w:r>
    </w:p>
    <w:p w:rsidR="00000881" w:rsidRDefault="00783044">
      <w:pPr>
        <w:jc w:val="both"/>
        <w:rPr>
          <w:sz w:val="28"/>
          <w:szCs w:val="28"/>
        </w:rPr>
      </w:pPr>
      <w:r>
        <w:rPr>
          <w:sz w:val="28"/>
          <w:szCs w:val="28"/>
        </w:rPr>
        <w:t>2015 – Uma Vida Só Não Basta (autobiografia) – Selo Editorial FALASP;</w:t>
      </w:r>
    </w:p>
    <w:p w:rsidR="00000881" w:rsidRDefault="00783044">
      <w:pPr>
        <w:jc w:val="both"/>
        <w:rPr>
          <w:sz w:val="28"/>
          <w:szCs w:val="28"/>
        </w:rPr>
      </w:pPr>
      <w:r>
        <w:rPr>
          <w:sz w:val="28"/>
          <w:szCs w:val="28"/>
        </w:rPr>
        <w:t xml:space="preserve">2016 – Brasileiras em Hollywood – Editora </w:t>
      </w:r>
      <w:proofErr w:type="spellStart"/>
      <w:r>
        <w:rPr>
          <w:sz w:val="28"/>
          <w:szCs w:val="28"/>
        </w:rPr>
        <w:t>Futurama</w:t>
      </w:r>
      <w:proofErr w:type="spellEnd"/>
      <w:r>
        <w:rPr>
          <w:sz w:val="28"/>
          <w:szCs w:val="28"/>
        </w:rPr>
        <w:t xml:space="preserve"> SP</w:t>
      </w:r>
    </w:p>
    <w:p w:rsidR="00000881" w:rsidRDefault="00783044">
      <w:pPr>
        <w:pStyle w:val="PargrafodaLista"/>
        <w:numPr>
          <w:ilvl w:val="0"/>
          <w:numId w:val="2"/>
        </w:numPr>
        <w:jc w:val="both"/>
        <w:rPr>
          <w:sz w:val="28"/>
          <w:szCs w:val="28"/>
        </w:rPr>
      </w:pPr>
      <w:r>
        <w:rPr>
          <w:sz w:val="28"/>
          <w:szCs w:val="28"/>
        </w:rPr>
        <w:t>Autor do estudo “Breve esboço Consular Honorário e Diplomático”</w:t>
      </w:r>
    </w:p>
    <w:p w:rsidR="00000881" w:rsidRDefault="00783044">
      <w:pPr>
        <w:jc w:val="both"/>
        <w:rPr>
          <w:sz w:val="28"/>
          <w:szCs w:val="28"/>
        </w:rPr>
      </w:pPr>
      <w:r>
        <w:rPr>
          <w:sz w:val="28"/>
          <w:szCs w:val="28"/>
        </w:rPr>
        <w:t>2020 – A história da Academia Brasileira de Belas Artes – ZMF Editora, RJ</w:t>
      </w:r>
    </w:p>
    <w:p w:rsidR="00000881" w:rsidRDefault="00783044">
      <w:pPr>
        <w:jc w:val="both"/>
        <w:rPr>
          <w:sz w:val="28"/>
          <w:szCs w:val="28"/>
        </w:rPr>
      </w:pPr>
      <w:r>
        <w:rPr>
          <w:sz w:val="28"/>
          <w:szCs w:val="28"/>
        </w:rPr>
        <w:t xml:space="preserve">2021 – GALENBECK – A Saga de uma Família – Editora </w:t>
      </w:r>
      <w:proofErr w:type="spellStart"/>
      <w:r>
        <w:rPr>
          <w:sz w:val="28"/>
          <w:szCs w:val="28"/>
        </w:rPr>
        <w:t>Futurama</w:t>
      </w:r>
      <w:proofErr w:type="spellEnd"/>
      <w:r>
        <w:rPr>
          <w:sz w:val="28"/>
          <w:szCs w:val="28"/>
        </w:rPr>
        <w:t xml:space="preserve"> SP.</w:t>
      </w:r>
    </w:p>
    <w:p w:rsidR="00000881" w:rsidRDefault="00000881">
      <w:pPr>
        <w:jc w:val="both"/>
        <w:rPr>
          <w:sz w:val="28"/>
          <w:szCs w:val="28"/>
        </w:rPr>
      </w:pPr>
    </w:p>
    <w:p w:rsidR="00000881" w:rsidRDefault="00783044">
      <w:pPr>
        <w:jc w:val="both"/>
        <w:rPr>
          <w:sz w:val="28"/>
          <w:szCs w:val="28"/>
          <w:lang w:val="en-US"/>
        </w:rPr>
      </w:pPr>
      <w:r>
        <w:rPr>
          <w:sz w:val="28"/>
          <w:szCs w:val="28"/>
          <w:lang w:val="en-US"/>
        </w:rPr>
        <w:t xml:space="preserve">- </w:t>
      </w:r>
      <w:proofErr w:type="spellStart"/>
      <w:r>
        <w:rPr>
          <w:b/>
          <w:sz w:val="28"/>
          <w:szCs w:val="28"/>
          <w:lang w:val="en-US"/>
        </w:rPr>
        <w:t>Ator</w:t>
      </w:r>
      <w:proofErr w:type="spellEnd"/>
      <w:r>
        <w:rPr>
          <w:b/>
          <w:sz w:val="28"/>
          <w:szCs w:val="28"/>
          <w:lang w:val="en-US"/>
        </w:rPr>
        <w:t xml:space="preserve"> </w:t>
      </w:r>
      <w:proofErr w:type="spellStart"/>
      <w:r>
        <w:rPr>
          <w:b/>
          <w:sz w:val="28"/>
          <w:szCs w:val="28"/>
          <w:lang w:val="en-US"/>
        </w:rPr>
        <w:t>profissional</w:t>
      </w:r>
      <w:proofErr w:type="spellEnd"/>
      <w:r>
        <w:rPr>
          <w:sz w:val="28"/>
          <w:szCs w:val="28"/>
          <w:lang w:val="en-US"/>
        </w:rPr>
        <w:t xml:space="preserve"> – DRT 2908-99/SC (SATED/SC).</w:t>
      </w:r>
    </w:p>
    <w:p w:rsidR="00000881" w:rsidRDefault="00000881">
      <w:pPr>
        <w:jc w:val="both"/>
        <w:rPr>
          <w:sz w:val="28"/>
          <w:szCs w:val="28"/>
          <w:lang w:val="en-US"/>
        </w:rPr>
      </w:pPr>
    </w:p>
    <w:p w:rsidR="00000881" w:rsidRDefault="00783044">
      <w:pPr>
        <w:jc w:val="both"/>
        <w:rPr>
          <w:sz w:val="28"/>
          <w:szCs w:val="28"/>
        </w:rPr>
      </w:pPr>
      <w:r>
        <w:rPr>
          <w:sz w:val="28"/>
          <w:szCs w:val="28"/>
        </w:rPr>
        <w:t xml:space="preserve">- Técnico em Turismo e Hotelaria e Técnico em Guia de Turismo Internacional, credenciado pela EMBRATUR - Instituto Brasileiro do Turismo (Órgão do Ministério da Indústria, do Comércio e do Turismo). </w:t>
      </w:r>
    </w:p>
    <w:p w:rsidR="00000881" w:rsidRDefault="00783044">
      <w:pPr>
        <w:jc w:val="both"/>
        <w:rPr>
          <w:sz w:val="28"/>
          <w:szCs w:val="28"/>
        </w:rPr>
      </w:pPr>
      <w:r>
        <w:rPr>
          <w:sz w:val="28"/>
          <w:szCs w:val="28"/>
        </w:rPr>
        <w:t xml:space="preserve">- Atual presidente da FALASP - Federação das Academias de Letras e Artes do Estado de São Paulo e Grão-Mestre de todas as Ordens Honoríficas do sodalício acadêmico. Presidente da “Academia </w:t>
      </w:r>
      <w:proofErr w:type="spellStart"/>
      <w:r>
        <w:rPr>
          <w:sz w:val="28"/>
          <w:szCs w:val="28"/>
        </w:rPr>
        <w:t>Itapirense</w:t>
      </w:r>
      <w:proofErr w:type="spellEnd"/>
      <w:r>
        <w:rPr>
          <w:sz w:val="28"/>
          <w:szCs w:val="28"/>
        </w:rPr>
        <w:t xml:space="preserve"> de Letras e Artes” (Itapira, SP), entidade mantenedora do P.E.N. Clube de Itapira; da “Academia de Letras da Mantiqueira” (do Circuito das Águas, SP) e da Delegacia da FALASP em Alagoas “Bandeirante Domingos Jorge Velho” (Maceió, AL). Membro Vitalício (desde 1998) da “Federação das Academias de Letras do Brasil – FALB”, fundada em 1936, sediada no Ed. Do IHGB / RJ, onde foi Delegado da “Academia Paulista de Letras” na FALB, onde foi condecorado com as Medalhas “Duque de Caxias” e “Francisco Silva Nobre”. Nomeado judicialmente Administrador provisório da FALB em setembro de 2021 sendo eleito presidente em maio de 2022.</w:t>
      </w:r>
    </w:p>
    <w:p w:rsidR="00000881" w:rsidRDefault="00000881">
      <w:pPr>
        <w:jc w:val="both"/>
        <w:rPr>
          <w:sz w:val="28"/>
          <w:szCs w:val="28"/>
        </w:rPr>
      </w:pPr>
    </w:p>
    <w:p w:rsidR="00000881" w:rsidRDefault="00783044">
      <w:pPr>
        <w:jc w:val="both"/>
        <w:rPr>
          <w:b/>
          <w:sz w:val="28"/>
          <w:szCs w:val="28"/>
        </w:rPr>
      </w:pPr>
      <w:r>
        <w:rPr>
          <w:b/>
          <w:sz w:val="28"/>
          <w:szCs w:val="28"/>
        </w:rPr>
        <w:t>Entidades as quais pertence:</w:t>
      </w:r>
    </w:p>
    <w:p w:rsidR="00000881" w:rsidRDefault="00783044">
      <w:pPr>
        <w:jc w:val="both"/>
        <w:rPr>
          <w:sz w:val="28"/>
          <w:szCs w:val="28"/>
        </w:rPr>
      </w:pPr>
      <w:r>
        <w:rPr>
          <w:sz w:val="28"/>
          <w:szCs w:val="28"/>
        </w:rPr>
        <w:t>-</w:t>
      </w:r>
      <w:r>
        <w:rPr>
          <w:sz w:val="28"/>
          <w:szCs w:val="28"/>
        </w:rPr>
        <w:tab/>
        <w:t>Academia Brasileira de Belas Artes / ABBA (Órgão Consultivo do Governo Federal), fundada em 1948;</w:t>
      </w:r>
    </w:p>
    <w:p w:rsidR="00000881" w:rsidRDefault="00783044">
      <w:pPr>
        <w:jc w:val="both"/>
        <w:rPr>
          <w:sz w:val="28"/>
          <w:szCs w:val="28"/>
        </w:rPr>
      </w:pPr>
      <w:r>
        <w:rPr>
          <w:sz w:val="28"/>
          <w:szCs w:val="28"/>
        </w:rPr>
        <w:lastRenderedPageBreak/>
        <w:t xml:space="preserve">- </w:t>
      </w:r>
      <w:r>
        <w:rPr>
          <w:sz w:val="28"/>
          <w:szCs w:val="28"/>
        </w:rPr>
        <w:tab/>
        <w:t>Academia Carioca de Letras (Órgão Consultivo do Governo Estadual do Rio de Janeiro), fundada em 1926;</w:t>
      </w:r>
    </w:p>
    <w:p w:rsidR="00000881" w:rsidRDefault="00783044">
      <w:pPr>
        <w:jc w:val="both"/>
        <w:rPr>
          <w:sz w:val="28"/>
          <w:szCs w:val="28"/>
        </w:rPr>
      </w:pPr>
      <w:r>
        <w:rPr>
          <w:sz w:val="28"/>
          <w:szCs w:val="28"/>
        </w:rPr>
        <w:t>-</w:t>
      </w:r>
      <w:r>
        <w:rPr>
          <w:sz w:val="28"/>
          <w:szCs w:val="28"/>
        </w:rPr>
        <w:tab/>
        <w:t xml:space="preserve">Academia </w:t>
      </w:r>
      <w:proofErr w:type="spellStart"/>
      <w:r>
        <w:rPr>
          <w:sz w:val="28"/>
          <w:szCs w:val="28"/>
        </w:rPr>
        <w:t>Guanabarina</w:t>
      </w:r>
      <w:proofErr w:type="spellEnd"/>
      <w:r>
        <w:rPr>
          <w:sz w:val="28"/>
          <w:szCs w:val="28"/>
        </w:rPr>
        <w:t xml:space="preserve"> de Letras, fundada em 1943 no antigo Estado da Guanabara (Entidade de Utilidade Pública Municipal);</w:t>
      </w:r>
    </w:p>
    <w:p w:rsidR="00000881" w:rsidRDefault="00783044">
      <w:pPr>
        <w:jc w:val="both"/>
        <w:rPr>
          <w:sz w:val="28"/>
          <w:szCs w:val="28"/>
        </w:rPr>
      </w:pPr>
      <w:r>
        <w:rPr>
          <w:sz w:val="28"/>
          <w:szCs w:val="28"/>
        </w:rPr>
        <w:t>-         ADABL - Associação dos Diplomados da ‘Academia Brasileira de Letras’, fundada em 1963 (portador da Medalha Austregésilo de Athayde – ADABL);</w:t>
      </w:r>
    </w:p>
    <w:p w:rsidR="00000881" w:rsidRDefault="00783044">
      <w:pPr>
        <w:jc w:val="both"/>
        <w:rPr>
          <w:sz w:val="28"/>
          <w:szCs w:val="28"/>
        </w:rPr>
      </w:pPr>
      <w:r>
        <w:rPr>
          <w:sz w:val="28"/>
          <w:szCs w:val="28"/>
        </w:rPr>
        <w:t>-</w:t>
      </w:r>
      <w:r>
        <w:rPr>
          <w:sz w:val="28"/>
          <w:szCs w:val="28"/>
        </w:rPr>
        <w:tab/>
        <w:t>Academia Brasileira de Literatura / ABDL (considerada patrimônio cultural imaterial brasileiro);</w:t>
      </w:r>
    </w:p>
    <w:p w:rsidR="00000881" w:rsidRDefault="00783044">
      <w:pPr>
        <w:jc w:val="both"/>
        <w:rPr>
          <w:sz w:val="28"/>
          <w:szCs w:val="28"/>
        </w:rPr>
      </w:pPr>
      <w:r>
        <w:rPr>
          <w:sz w:val="28"/>
          <w:szCs w:val="28"/>
        </w:rPr>
        <w:t>-</w:t>
      </w:r>
      <w:r>
        <w:rPr>
          <w:sz w:val="28"/>
          <w:szCs w:val="28"/>
        </w:rPr>
        <w:tab/>
        <w:t xml:space="preserve">Academia Nacional de Letras e Artes / ANLA – RJ (condecorado com as Medalhas ‘Alda Pereira Pinto’, ‘Anna </w:t>
      </w:r>
      <w:proofErr w:type="spellStart"/>
      <w:r>
        <w:rPr>
          <w:sz w:val="28"/>
          <w:szCs w:val="28"/>
        </w:rPr>
        <w:t>Frotta</w:t>
      </w:r>
      <w:proofErr w:type="spellEnd"/>
      <w:r>
        <w:rPr>
          <w:sz w:val="28"/>
          <w:szCs w:val="28"/>
        </w:rPr>
        <w:t>’ e ‘Thais Florinda’);</w:t>
      </w:r>
    </w:p>
    <w:p w:rsidR="00000881" w:rsidRDefault="00783044">
      <w:pPr>
        <w:jc w:val="both"/>
        <w:rPr>
          <w:sz w:val="28"/>
          <w:szCs w:val="28"/>
        </w:rPr>
      </w:pPr>
      <w:r>
        <w:rPr>
          <w:sz w:val="28"/>
          <w:szCs w:val="28"/>
        </w:rPr>
        <w:t>-</w:t>
      </w:r>
      <w:r>
        <w:rPr>
          <w:sz w:val="28"/>
          <w:szCs w:val="28"/>
        </w:rPr>
        <w:tab/>
        <w:t>Academia de Letras do Estado do Rio de Janeiro / ACLERJ (condecorado com a Medalha ‘Modesto de Abreu’));</w:t>
      </w:r>
    </w:p>
    <w:p w:rsidR="00000881" w:rsidRDefault="00783044">
      <w:pPr>
        <w:jc w:val="both"/>
        <w:rPr>
          <w:sz w:val="28"/>
          <w:szCs w:val="28"/>
        </w:rPr>
      </w:pPr>
      <w:r>
        <w:rPr>
          <w:sz w:val="28"/>
          <w:szCs w:val="28"/>
        </w:rPr>
        <w:t>-</w:t>
      </w:r>
      <w:r>
        <w:rPr>
          <w:sz w:val="28"/>
          <w:szCs w:val="28"/>
        </w:rPr>
        <w:tab/>
        <w:t>Academia Pan-Americana de Letras e Artes / APALA - RJ;</w:t>
      </w:r>
    </w:p>
    <w:p w:rsidR="00000881" w:rsidRDefault="00783044">
      <w:pPr>
        <w:jc w:val="both"/>
        <w:rPr>
          <w:sz w:val="28"/>
          <w:szCs w:val="28"/>
        </w:rPr>
      </w:pPr>
      <w:r>
        <w:rPr>
          <w:sz w:val="28"/>
          <w:szCs w:val="28"/>
        </w:rPr>
        <w:t>-</w:t>
      </w:r>
      <w:r>
        <w:rPr>
          <w:sz w:val="28"/>
          <w:szCs w:val="28"/>
        </w:rPr>
        <w:tab/>
        <w:t xml:space="preserve">Academia Cearense de Letras, Artes e Ciências do Rio de Janeiro; </w:t>
      </w:r>
    </w:p>
    <w:p w:rsidR="00000881" w:rsidRDefault="00783044">
      <w:pPr>
        <w:jc w:val="both"/>
        <w:rPr>
          <w:sz w:val="28"/>
          <w:szCs w:val="28"/>
        </w:rPr>
      </w:pPr>
      <w:r>
        <w:rPr>
          <w:sz w:val="28"/>
          <w:szCs w:val="28"/>
        </w:rPr>
        <w:t>-      Academia de letras Ciências e Artes Ana Amélia / ALCAM (sendo portador do Colar Honra ao Mérito Anna Amélia (Casa do Estudante do Brasil - RJ) - Cadeira patronímica de Hercules Florence;</w:t>
      </w:r>
    </w:p>
    <w:p w:rsidR="00000881" w:rsidRDefault="00783044">
      <w:pPr>
        <w:jc w:val="both"/>
        <w:rPr>
          <w:sz w:val="28"/>
          <w:szCs w:val="28"/>
        </w:rPr>
      </w:pPr>
      <w:r>
        <w:rPr>
          <w:sz w:val="28"/>
          <w:szCs w:val="28"/>
        </w:rPr>
        <w:t>-</w:t>
      </w:r>
      <w:r>
        <w:rPr>
          <w:sz w:val="28"/>
          <w:szCs w:val="28"/>
        </w:rPr>
        <w:tab/>
        <w:t xml:space="preserve">Academia de Letras e Artes de </w:t>
      </w:r>
      <w:proofErr w:type="spellStart"/>
      <w:r>
        <w:rPr>
          <w:sz w:val="28"/>
          <w:szCs w:val="28"/>
        </w:rPr>
        <w:t>Paranapuã</w:t>
      </w:r>
      <w:proofErr w:type="spellEnd"/>
      <w:r>
        <w:rPr>
          <w:sz w:val="28"/>
          <w:szCs w:val="28"/>
        </w:rPr>
        <w:t xml:space="preserve"> (portador da Medalha Austregésilo de Athayde – ALAP);</w:t>
      </w:r>
    </w:p>
    <w:p w:rsidR="00000881" w:rsidRDefault="00783044">
      <w:pPr>
        <w:jc w:val="both"/>
        <w:rPr>
          <w:sz w:val="28"/>
          <w:szCs w:val="28"/>
        </w:rPr>
      </w:pPr>
      <w:r>
        <w:rPr>
          <w:sz w:val="28"/>
          <w:szCs w:val="28"/>
        </w:rPr>
        <w:t>-         Academia de Letras Rio Cidade Maravilhosa – RJ;</w:t>
      </w:r>
    </w:p>
    <w:p w:rsidR="00000881" w:rsidRDefault="00783044">
      <w:pPr>
        <w:jc w:val="both"/>
        <w:rPr>
          <w:sz w:val="28"/>
          <w:szCs w:val="28"/>
        </w:rPr>
      </w:pPr>
      <w:r>
        <w:rPr>
          <w:sz w:val="28"/>
          <w:szCs w:val="28"/>
        </w:rPr>
        <w:t>-          Academia de Letras e Música do Brasil – ALMUB (Brasília, DF), detentor do Colar Juscelino Kubitschek de Oliveira, patrono “ad aeternum”;</w:t>
      </w:r>
    </w:p>
    <w:p w:rsidR="00000881" w:rsidRDefault="00783044">
      <w:pPr>
        <w:jc w:val="both"/>
        <w:rPr>
          <w:sz w:val="28"/>
          <w:szCs w:val="28"/>
        </w:rPr>
      </w:pPr>
      <w:r>
        <w:rPr>
          <w:sz w:val="28"/>
          <w:szCs w:val="28"/>
        </w:rPr>
        <w:t>-        Academia de Letras de São João da Boa Vista, SP, [portador do medalhão acadêmico - cadeira n. º 26, patrono Vicente de Carvalho];</w:t>
      </w:r>
    </w:p>
    <w:p w:rsidR="00000881" w:rsidRDefault="00783044">
      <w:pPr>
        <w:jc w:val="both"/>
        <w:rPr>
          <w:sz w:val="28"/>
          <w:szCs w:val="28"/>
        </w:rPr>
      </w:pPr>
      <w:r>
        <w:rPr>
          <w:sz w:val="28"/>
          <w:szCs w:val="28"/>
        </w:rPr>
        <w:t>-</w:t>
      </w:r>
      <w:r>
        <w:rPr>
          <w:sz w:val="28"/>
          <w:szCs w:val="28"/>
        </w:rPr>
        <w:tab/>
        <w:t>Membro da Sociedade Brasileira de Filosofia – RJ (fundada em 1927);</w:t>
      </w:r>
    </w:p>
    <w:p w:rsidR="00000881" w:rsidRDefault="00783044">
      <w:pPr>
        <w:jc w:val="both"/>
        <w:rPr>
          <w:sz w:val="28"/>
          <w:szCs w:val="28"/>
        </w:rPr>
      </w:pPr>
      <w:r>
        <w:rPr>
          <w:sz w:val="28"/>
          <w:szCs w:val="28"/>
        </w:rPr>
        <w:t>-</w:t>
      </w:r>
      <w:r>
        <w:rPr>
          <w:sz w:val="28"/>
          <w:szCs w:val="28"/>
        </w:rPr>
        <w:tab/>
        <w:t>Membro do Cenáculo Brasileiro de Letras e Artes / CEBLA– RJ, fundado em 1968 no antigo Estado da Guanabara (Entidade de Utilidade Pública Municipal);</w:t>
      </w:r>
    </w:p>
    <w:p w:rsidR="00000881" w:rsidRDefault="00783044">
      <w:pPr>
        <w:jc w:val="both"/>
        <w:rPr>
          <w:sz w:val="28"/>
          <w:szCs w:val="28"/>
        </w:rPr>
      </w:pPr>
      <w:r>
        <w:rPr>
          <w:sz w:val="28"/>
          <w:szCs w:val="28"/>
        </w:rPr>
        <w:t>-         Membro do Ateneu Angrense de Letras e Artes, Angra dos Reis - RJ;</w:t>
      </w:r>
    </w:p>
    <w:p w:rsidR="00000881" w:rsidRDefault="00783044">
      <w:pPr>
        <w:jc w:val="both"/>
        <w:rPr>
          <w:sz w:val="28"/>
          <w:szCs w:val="28"/>
        </w:rPr>
      </w:pPr>
      <w:r>
        <w:rPr>
          <w:sz w:val="28"/>
          <w:szCs w:val="28"/>
        </w:rPr>
        <w:t>-</w:t>
      </w:r>
      <w:r>
        <w:rPr>
          <w:sz w:val="28"/>
          <w:szCs w:val="28"/>
        </w:rPr>
        <w:tab/>
        <w:t>Membro do Instituto Histórico de Petrópolis – RJ;</w:t>
      </w:r>
    </w:p>
    <w:p w:rsidR="00000881" w:rsidRDefault="00783044">
      <w:pPr>
        <w:jc w:val="both"/>
        <w:rPr>
          <w:sz w:val="28"/>
          <w:szCs w:val="28"/>
        </w:rPr>
      </w:pPr>
      <w:r>
        <w:rPr>
          <w:sz w:val="28"/>
          <w:szCs w:val="28"/>
        </w:rPr>
        <w:t>-</w:t>
      </w:r>
      <w:r>
        <w:rPr>
          <w:sz w:val="28"/>
          <w:szCs w:val="28"/>
        </w:rPr>
        <w:tab/>
        <w:t>Membro do Instituto Histórico e Geográfico de Uruguaiana – RS.</w:t>
      </w:r>
    </w:p>
    <w:p w:rsidR="00000881" w:rsidRDefault="00000881">
      <w:pPr>
        <w:jc w:val="both"/>
        <w:rPr>
          <w:sz w:val="28"/>
          <w:szCs w:val="28"/>
        </w:rPr>
      </w:pPr>
    </w:p>
    <w:p w:rsidR="00000881" w:rsidRDefault="00783044">
      <w:pPr>
        <w:jc w:val="both"/>
        <w:rPr>
          <w:b/>
          <w:sz w:val="28"/>
          <w:szCs w:val="28"/>
        </w:rPr>
      </w:pPr>
      <w:r>
        <w:rPr>
          <w:b/>
          <w:sz w:val="28"/>
          <w:szCs w:val="28"/>
        </w:rPr>
        <w:t>Homenagens recebidas do poder público:</w:t>
      </w:r>
    </w:p>
    <w:p w:rsidR="00000881" w:rsidRDefault="00783044">
      <w:pPr>
        <w:jc w:val="both"/>
        <w:rPr>
          <w:sz w:val="28"/>
          <w:szCs w:val="28"/>
        </w:rPr>
      </w:pPr>
      <w:r>
        <w:rPr>
          <w:sz w:val="28"/>
          <w:szCs w:val="28"/>
        </w:rPr>
        <w:t xml:space="preserve">Grande doador de livros para acervo e formação de bibliotecas públicas no interior paulista, foi homenageado por seu trabalho em prol da cultura com a oficialização da 'BIBLIOTECA THIAGO DE MENEZES', na Estância de Águas de Lindóia, através da 'Associação Cultural Arte das Águas' e Prefeitura Municipal em 2001. Fundador da Pinacoteca Municipal de Águas de Lindóia “Cláudio Emílio </w:t>
      </w:r>
      <w:proofErr w:type="spellStart"/>
      <w:r>
        <w:rPr>
          <w:sz w:val="28"/>
          <w:szCs w:val="28"/>
        </w:rPr>
        <w:t>Tozzi</w:t>
      </w:r>
      <w:proofErr w:type="spellEnd"/>
      <w:r>
        <w:rPr>
          <w:sz w:val="28"/>
          <w:szCs w:val="28"/>
        </w:rPr>
        <w:t>” (2006).</w:t>
      </w:r>
    </w:p>
    <w:p w:rsidR="00000881" w:rsidRDefault="00783044">
      <w:pPr>
        <w:ind w:firstLine="708"/>
        <w:jc w:val="both"/>
        <w:rPr>
          <w:sz w:val="28"/>
          <w:szCs w:val="28"/>
        </w:rPr>
      </w:pPr>
      <w:r>
        <w:rPr>
          <w:sz w:val="28"/>
          <w:szCs w:val="28"/>
        </w:rPr>
        <w:t xml:space="preserve">Dentre as homenagens que lhe prestou o poder público, destacam-se as seguintes: </w:t>
      </w:r>
    </w:p>
    <w:p w:rsidR="00000881" w:rsidRDefault="00783044">
      <w:pPr>
        <w:jc w:val="both"/>
        <w:rPr>
          <w:sz w:val="28"/>
          <w:szCs w:val="28"/>
        </w:rPr>
      </w:pPr>
      <w:r>
        <w:rPr>
          <w:sz w:val="28"/>
          <w:szCs w:val="28"/>
        </w:rPr>
        <w:lastRenderedPageBreak/>
        <w:t>Título de 'Cidadão do Estado do Rio de Janeiro' - Assembleia Legislativa do Estado do Rio de Janeiro, RJ</w:t>
      </w:r>
    </w:p>
    <w:p w:rsidR="00000881" w:rsidRDefault="00783044">
      <w:pPr>
        <w:jc w:val="both"/>
        <w:rPr>
          <w:sz w:val="28"/>
          <w:szCs w:val="28"/>
        </w:rPr>
      </w:pPr>
      <w:r>
        <w:rPr>
          <w:sz w:val="28"/>
          <w:szCs w:val="28"/>
        </w:rPr>
        <w:t>Título de ‘Cidadão Benemérito do Estado do Rio de Janeiro’ - Assembleia Legislativa do Estado do Rio de Janeiro, RJ</w:t>
      </w:r>
    </w:p>
    <w:p w:rsidR="00000881" w:rsidRDefault="00783044">
      <w:pPr>
        <w:jc w:val="both"/>
        <w:rPr>
          <w:sz w:val="28"/>
          <w:szCs w:val="28"/>
        </w:rPr>
      </w:pPr>
      <w:r>
        <w:rPr>
          <w:sz w:val="28"/>
          <w:szCs w:val="28"/>
        </w:rPr>
        <w:t xml:space="preserve">Título de 'Cidadão Niteroiense' - Câmara Municipal de Niterói, RJ </w:t>
      </w:r>
    </w:p>
    <w:p w:rsidR="00000881" w:rsidRDefault="00783044">
      <w:pPr>
        <w:jc w:val="both"/>
        <w:rPr>
          <w:sz w:val="28"/>
          <w:szCs w:val="28"/>
        </w:rPr>
      </w:pPr>
      <w:r>
        <w:rPr>
          <w:sz w:val="28"/>
          <w:szCs w:val="28"/>
        </w:rPr>
        <w:t xml:space="preserve">Título de 'Cidadão </w:t>
      </w:r>
      <w:proofErr w:type="spellStart"/>
      <w:r>
        <w:rPr>
          <w:sz w:val="28"/>
          <w:szCs w:val="28"/>
        </w:rPr>
        <w:t>Maricaense</w:t>
      </w:r>
      <w:proofErr w:type="spellEnd"/>
      <w:r>
        <w:rPr>
          <w:sz w:val="28"/>
          <w:szCs w:val="28"/>
        </w:rPr>
        <w:t xml:space="preserve">' </w:t>
      </w:r>
      <w:r>
        <w:rPr>
          <w:rFonts w:ascii="Calibri" w:hAnsi="Calibri" w:cs="Calibri"/>
          <w:sz w:val="28"/>
          <w:szCs w:val="28"/>
        </w:rPr>
        <w:t>-</w:t>
      </w:r>
      <w:r>
        <w:rPr>
          <w:sz w:val="28"/>
          <w:szCs w:val="28"/>
        </w:rPr>
        <w:t xml:space="preserve"> C</w:t>
      </w:r>
      <w:r>
        <w:rPr>
          <w:rFonts w:ascii="Calibri" w:hAnsi="Calibri" w:cs="Calibri"/>
          <w:sz w:val="28"/>
          <w:szCs w:val="28"/>
        </w:rPr>
        <w:t>â</w:t>
      </w:r>
      <w:r>
        <w:rPr>
          <w:sz w:val="28"/>
          <w:szCs w:val="28"/>
        </w:rPr>
        <w:t>mara Municipal de Maric</w:t>
      </w:r>
      <w:r>
        <w:rPr>
          <w:rFonts w:ascii="Calibri" w:hAnsi="Calibri" w:cs="Calibri"/>
          <w:sz w:val="28"/>
          <w:szCs w:val="28"/>
        </w:rPr>
        <w:t>á</w:t>
      </w:r>
      <w:r>
        <w:rPr>
          <w:sz w:val="28"/>
          <w:szCs w:val="28"/>
        </w:rPr>
        <w:t xml:space="preserve">, RJ </w:t>
      </w:r>
    </w:p>
    <w:p w:rsidR="00000881" w:rsidRDefault="00783044">
      <w:pPr>
        <w:jc w:val="both"/>
        <w:rPr>
          <w:sz w:val="28"/>
          <w:szCs w:val="28"/>
        </w:rPr>
      </w:pPr>
      <w:r>
        <w:rPr>
          <w:sz w:val="28"/>
          <w:szCs w:val="28"/>
        </w:rPr>
        <w:t xml:space="preserve">Título de 'Cidadão </w:t>
      </w:r>
      <w:proofErr w:type="spellStart"/>
      <w:r>
        <w:rPr>
          <w:sz w:val="28"/>
          <w:szCs w:val="28"/>
        </w:rPr>
        <w:t>Belforroxense</w:t>
      </w:r>
      <w:proofErr w:type="spellEnd"/>
      <w:r>
        <w:rPr>
          <w:sz w:val="28"/>
          <w:szCs w:val="28"/>
        </w:rPr>
        <w:t xml:space="preserve">' - Câmara Municipal de Belford Roxo, RJ </w:t>
      </w:r>
    </w:p>
    <w:p w:rsidR="00000881" w:rsidRDefault="00783044">
      <w:pPr>
        <w:jc w:val="both"/>
        <w:rPr>
          <w:sz w:val="28"/>
          <w:szCs w:val="28"/>
        </w:rPr>
      </w:pPr>
      <w:r>
        <w:rPr>
          <w:sz w:val="28"/>
          <w:szCs w:val="28"/>
        </w:rPr>
        <w:t xml:space="preserve">Título de 'Cidadão </w:t>
      </w:r>
      <w:proofErr w:type="spellStart"/>
      <w:r>
        <w:rPr>
          <w:sz w:val="28"/>
          <w:szCs w:val="28"/>
        </w:rPr>
        <w:t>Lindoiense</w:t>
      </w:r>
      <w:proofErr w:type="spellEnd"/>
      <w:r>
        <w:rPr>
          <w:sz w:val="28"/>
          <w:szCs w:val="28"/>
        </w:rPr>
        <w:t xml:space="preserve">' - Câmara Municipal da Estância de Águas de Lindóia, SP </w:t>
      </w:r>
    </w:p>
    <w:p w:rsidR="00000881" w:rsidRDefault="00783044">
      <w:pPr>
        <w:jc w:val="both"/>
        <w:rPr>
          <w:sz w:val="28"/>
          <w:szCs w:val="28"/>
        </w:rPr>
      </w:pPr>
      <w:r>
        <w:rPr>
          <w:sz w:val="28"/>
          <w:szCs w:val="28"/>
        </w:rPr>
        <w:t xml:space="preserve">Título de 'Cidadão </w:t>
      </w:r>
      <w:proofErr w:type="spellStart"/>
      <w:r>
        <w:rPr>
          <w:sz w:val="28"/>
          <w:szCs w:val="28"/>
        </w:rPr>
        <w:t>Nilopolitano</w:t>
      </w:r>
      <w:proofErr w:type="spellEnd"/>
      <w:r>
        <w:rPr>
          <w:sz w:val="28"/>
          <w:szCs w:val="28"/>
        </w:rPr>
        <w:t xml:space="preserve">' - Câmara Municipal de Nilópolis, RJ </w:t>
      </w:r>
    </w:p>
    <w:p w:rsidR="00000881" w:rsidRDefault="00783044">
      <w:pPr>
        <w:jc w:val="both"/>
        <w:rPr>
          <w:sz w:val="28"/>
          <w:szCs w:val="28"/>
        </w:rPr>
      </w:pPr>
      <w:r>
        <w:rPr>
          <w:sz w:val="28"/>
          <w:szCs w:val="28"/>
        </w:rPr>
        <w:t>Título de 'Cidadão Altense' - Câmara Municipal de São Sebastião do Alto, RJ</w:t>
      </w:r>
    </w:p>
    <w:p w:rsidR="00000881" w:rsidRDefault="00783044">
      <w:pPr>
        <w:jc w:val="both"/>
        <w:rPr>
          <w:sz w:val="28"/>
          <w:szCs w:val="28"/>
        </w:rPr>
      </w:pPr>
      <w:r>
        <w:rPr>
          <w:sz w:val="28"/>
          <w:szCs w:val="28"/>
        </w:rPr>
        <w:t xml:space="preserve">Título de 'Visitante Ilustre de Promissão' - Câmara Municipal de Promissão, SP e 'Visitante Oficial de Taubaté' - Câmara Municipal de Taubaté, SP além de muitas moções de congratulações, votos de aplausos de Câmaras Municipais de diversas cidades em variados estados brasileiros (Câmara Municipal de Osasco, SP; Câmara Municipal de Araxá, MG; Câmara Municipal de Itajubá, MG; Câmara Municipal de são João da Boa Vista, SP; Câmara Municipal de Paty do Alferes, RJ; Câmara Municipal de Arraial do Cabo, RJ; Câmara Municipal de Lindóia, SP; Câmara Municipal de Estiva </w:t>
      </w:r>
      <w:proofErr w:type="spellStart"/>
      <w:r>
        <w:rPr>
          <w:sz w:val="28"/>
          <w:szCs w:val="28"/>
        </w:rPr>
        <w:t>Gerbi</w:t>
      </w:r>
      <w:proofErr w:type="spellEnd"/>
      <w:r>
        <w:rPr>
          <w:sz w:val="28"/>
          <w:szCs w:val="28"/>
        </w:rPr>
        <w:t>, SP; Câmara Municipal de Serra Negra, SP),</w:t>
      </w:r>
    </w:p>
    <w:p w:rsidR="00000881" w:rsidRDefault="00783044">
      <w:pPr>
        <w:jc w:val="both"/>
        <w:rPr>
          <w:sz w:val="28"/>
          <w:szCs w:val="28"/>
        </w:rPr>
      </w:pPr>
      <w:r>
        <w:rPr>
          <w:sz w:val="28"/>
          <w:szCs w:val="28"/>
        </w:rPr>
        <w:t xml:space="preserve"> - Comenda Cruz do Mérito Filosófico e Cultural, honraria oficializada pelo Governo do Estado de São Paulo, conforme o decreto 14.645, de 28 de novembro de 1979, outorgada pela Sociedade Brasileira de Filosofia, Literatura e Ensino.</w:t>
      </w:r>
    </w:p>
    <w:p w:rsidR="00000881" w:rsidRDefault="00783044">
      <w:pPr>
        <w:jc w:val="both"/>
        <w:rPr>
          <w:sz w:val="28"/>
          <w:szCs w:val="28"/>
        </w:rPr>
      </w:pPr>
      <w:r>
        <w:rPr>
          <w:sz w:val="28"/>
          <w:szCs w:val="28"/>
        </w:rPr>
        <w:t>- Homenagem da Câmara Municipal de Cambuquira, MG, pela divulgação turística da cidade</w:t>
      </w:r>
    </w:p>
    <w:p w:rsidR="00000881" w:rsidRDefault="00783044">
      <w:pPr>
        <w:jc w:val="both"/>
        <w:rPr>
          <w:sz w:val="28"/>
          <w:szCs w:val="28"/>
        </w:rPr>
      </w:pPr>
      <w:r>
        <w:rPr>
          <w:sz w:val="28"/>
          <w:szCs w:val="28"/>
        </w:rPr>
        <w:t xml:space="preserve">- Homenagem da Câmara Municipal de Tambaú, SP, pela divulgação turística e religiosa da cidade, terra do beato Padre </w:t>
      </w:r>
      <w:proofErr w:type="spellStart"/>
      <w:r>
        <w:rPr>
          <w:sz w:val="28"/>
          <w:szCs w:val="28"/>
        </w:rPr>
        <w:t>Donizetti</w:t>
      </w:r>
      <w:proofErr w:type="spellEnd"/>
      <w:r>
        <w:rPr>
          <w:sz w:val="28"/>
          <w:szCs w:val="28"/>
        </w:rPr>
        <w:t xml:space="preserve"> Tavares de Lima</w:t>
      </w:r>
    </w:p>
    <w:p w:rsidR="00000881" w:rsidRDefault="00783044">
      <w:pPr>
        <w:jc w:val="both"/>
        <w:rPr>
          <w:sz w:val="28"/>
          <w:szCs w:val="28"/>
        </w:rPr>
      </w:pPr>
      <w:r>
        <w:rPr>
          <w:sz w:val="28"/>
          <w:szCs w:val="28"/>
        </w:rPr>
        <w:t>- Homenagem da Câmara Municipal de Mogi Mirim, SP, pelo recebimento da Comenda “Cruz do Mérito da Educação”, outorgada pela Câmara Brasileira de Cultura, por pesquisas históricas aos 250 anos de Mogi Mirim</w:t>
      </w:r>
    </w:p>
    <w:p w:rsidR="00000881" w:rsidRDefault="00783044">
      <w:pPr>
        <w:jc w:val="both"/>
        <w:rPr>
          <w:sz w:val="28"/>
          <w:szCs w:val="28"/>
        </w:rPr>
      </w:pPr>
      <w:r>
        <w:rPr>
          <w:sz w:val="28"/>
          <w:szCs w:val="28"/>
        </w:rPr>
        <w:t>– Medalha de Mérito Artístico e Cultural Dr. Menotti Del Picchia / Câmara Municipal de Itapira, SP.</w:t>
      </w:r>
    </w:p>
    <w:p w:rsidR="00000881" w:rsidRDefault="00000881">
      <w:pPr>
        <w:jc w:val="both"/>
        <w:rPr>
          <w:sz w:val="28"/>
          <w:szCs w:val="28"/>
        </w:rPr>
      </w:pPr>
    </w:p>
    <w:p w:rsidR="00000881" w:rsidRDefault="00783044">
      <w:pPr>
        <w:jc w:val="both"/>
        <w:rPr>
          <w:b/>
          <w:sz w:val="28"/>
          <w:szCs w:val="28"/>
        </w:rPr>
      </w:pPr>
      <w:r>
        <w:rPr>
          <w:b/>
          <w:sz w:val="28"/>
          <w:szCs w:val="28"/>
        </w:rPr>
        <w:t>Homenagens recebidas das forças armadas brasileiras:</w:t>
      </w:r>
    </w:p>
    <w:p w:rsidR="00000881" w:rsidRDefault="00783044">
      <w:pPr>
        <w:jc w:val="both"/>
        <w:rPr>
          <w:sz w:val="28"/>
          <w:szCs w:val="28"/>
        </w:rPr>
      </w:pPr>
      <w:r>
        <w:rPr>
          <w:sz w:val="28"/>
          <w:szCs w:val="28"/>
        </w:rPr>
        <w:t>- Medalha "Mérito Santos-Dumont" (Criada pelo Decreto nº 39.905, de 5 de setembro de 1956), por ter prestado destacados serviços à Aeronáutica brasileira</w:t>
      </w:r>
    </w:p>
    <w:p w:rsidR="00000881" w:rsidRDefault="00783044">
      <w:pPr>
        <w:jc w:val="both"/>
        <w:rPr>
          <w:sz w:val="28"/>
          <w:szCs w:val="28"/>
        </w:rPr>
      </w:pPr>
      <w:r>
        <w:rPr>
          <w:sz w:val="28"/>
          <w:szCs w:val="28"/>
        </w:rPr>
        <w:t>- Diploma de ‘Colaborador Emérito do Exército Brasileiro’, criado pela Portaria Ministerial nº 677 de 29 de maio de 1960 (2006)</w:t>
      </w:r>
    </w:p>
    <w:p w:rsidR="00000881" w:rsidRDefault="00783044">
      <w:pPr>
        <w:jc w:val="both"/>
        <w:rPr>
          <w:sz w:val="28"/>
          <w:szCs w:val="28"/>
        </w:rPr>
      </w:pPr>
      <w:r>
        <w:rPr>
          <w:sz w:val="28"/>
          <w:szCs w:val="28"/>
        </w:rPr>
        <w:t xml:space="preserve">- Ordem do Mérito Militar (condecoração criada durante o governo Presidente Getúlio Vargas pelo Decreto-Lei </w:t>
      </w:r>
      <w:proofErr w:type="gramStart"/>
      <w:r>
        <w:rPr>
          <w:sz w:val="28"/>
          <w:szCs w:val="28"/>
        </w:rPr>
        <w:t>n.º</w:t>
      </w:r>
      <w:proofErr w:type="gramEnd"/>
      <w:r>
        <w:rPr>
          <w:sz w:val="28"/>
          <w:szCs w:val="28"/>
        </w:rPr>
        <w:t xml:space="preserve"> 24660, de 11 de junho de 1934), por ter </w:t>
      </w:r>
      <w:r>
        <w:rPr>
          <w:sz w:val="28"/>
          <w:szCs w:val="28"/>
        </w:rPr>
        <w:lastRenderedPageBreak/>
        <w:t>prestado serviços relevantes à nação brasileira, especialmente às forças armadas terrestres</w:t>
      </w:r>
    </w:p>
    <w:p w:rsidR="00000881" w:rsidRDefault="00783044">
      <w:pPr>
        <w:jc w:val="both"/>
        <w:rPr>
          <w:sz w:val="28"/>
          <w:szCs w:val="28"/>
        </w:rPr>
      </w:pPr>
      <w:r>
        <w:rPr>
          <w:sz w:val="28"/>
          <w:szCs w:val="28"/>
        </w:rPr>
        <w:t>- Medalha da Vitória, em reconhecimento à atuação do Brasil em defesa da liberdade e da paz mundial, em especial na 2a Guerra Mundial e apoiado o Ministério da Defesa no cumprimento de suas missões constitucionais, conforme disposto no Decreto nº 5.023, de 23 de março de 2004, e no art. 5º da Portaria nº 982/MD, de 16 de agosto de 2005 (Gov. Pres. Lula)</w:t>
      </w:r>
    </w:p>
    <w:p w:rsidR="00000881" w:rsidRDefault="00783044">
      <w:pPr>
        <w:rPr>
          <w:sz w:val="28"/>
          <w:szCs w:val="28"/>
        </w:rPr>
      </w:pPr>
      <w:r>
        <w:rPr>
          <w:sz w:val="28"/>
          <w:szCs w:val="28"/>
        </w:rPr>
        <w:t xml:space="preserve">- Título de ‘Amigo da Associação Nacional dos </w:t>
      </w:r>
      <w:proofErr w:type="spellStart"/>
      <w:r>
        <w:rPr>
          <w:sz w:val="28"/>
          <w:szCs w:val="28"/>
        </w:rPr>
        <w:t>Ex-Combatentes</w:t>
      </w:r>
      <w:proofErr w:type="spellEnd"/>
      <w:r>
        <w:rPr>
          <w:sz w:val="28"/>
          <w:szCs w:val="28"/>
        </w:rPr>
        <w:t>’, Seção Rio de Janeiro</w:t>
      </w:r>
    </w:p>
    <w:p w:rsidR="00000881" w:rsidRDefault="00783044">
      <w:pPr>
        <w:jc w:val="both"/>
        <w:rPr>
          <w:sz w:val="28"/>
          <w:szCs w:val="28"/>
        </w:rPr>
      </w:pPr>
      <w:r>
        <w:rPr>
          <w:sz w:val="28"/>
          <w:szCs w:val="28"/>
        </w:rPr>
        <w:t xml:space="preserve">- Medalha ‘Sangue dos Heróis’, da Associação de </w:t>
      </w:r>
      <w:proofErr w:type="spellStart"/>
      <w:r>
        <w:rPr>
          <w:sz w:val="28"/>
          <w:szCs w:val="28"/>
        </w:rPr>
        <w:t>Ex-Combatentes</w:t>
      </w:r>
      <w:proofErr w:type="spellEnd"/>
      <w:r>
        <w:rPr>
          <w:sz w:val="28"/>
          <w:szCs w:val="28"/>
        </w:rPr>
        <w:t xml:space="preserve"> / Seção de Nova Iguaçu, RJ</w:t>
      </w:r>
    </w:p>
    <w:p w:rsidR="00000881" w:rsidRDefault="00783044">
      <w:pPr>
        <w:jc w:val="both"/>
        <w:rPr>
          <w:sz w:val="28"/>
          <w:szCs w:val="28"/>
        </w:rPr>
      </w:pPr>
      <w:r>
        <w:rPr>
          <w:sz w:val="28"/>
          <w:szCs w:val="28"/>
        </w:rPr>
        <w:t xml:space="preserve">- Medalha ‘Jubileu de Ouro da Vitória na II Guerra Mundial’, em reconhecimento aos relevantes serviços prestados aos </w:t>
      </w:r>
      <w:proofErr w:type="spellStart"/>
      <w:r>
        <w:rPr>
          <w:sz w:val="28"/>
          <w:szCs w:val="28"/>
        </w:rPr>
        <w:t>Ex-Combatentes</w:t>
      </w:r>
      <w:proofErr w:type="spellEnd"/>
      <w:r>
        <w:rPr>
          <w:sz w:val="28"/>
          <w:szCs w:val="28"/>
        </w:rPr>
        <w:t xml:space="preserve"> do Brasil</w:t>
      </w:r>
    </w:p>
    <w:p w:rsidR="00000881" w:rsidRDefault="00783044">
      <w:pPr>
        <w:jc w:val="both"/>
        <w:rPr>
          <w:sz w:val="28"/>
          <w:szCs w:val="28"/>
        </w:rPr>
      </w:pPr>
      <w:r>
        <w:rPr>
          <w:sz w:val="28"/>
          <w:szCs w:val="28"/>
        </w:rPr>
        <w:t xml:space="preserve">- Medalha ‘Marechal </w:t>
      </w:r>
      <w:proofErr w:type="spellStart"/>
      <w:r>
        <w:rPr>
          <w:sz w:val="28"/>
          <w:szCs w:val="28"/>
        </w:rPr>
        <w:t>Zenóbio</w:t>
      </w:r>
      <w:proofErr w:type="spellEnd"/>
      <w:r>
        <w:rPr>
          <w:sz w:val="28"/>
          <w:szCs w:val="28"/>
        </w:rPr>
        <w:t xml:space="preserve"> da Costa’ - Comandante da Infantaria da FEB e criador da Polícia do Exército, pelos relevantes serviços prestados às Associações dos </w:t>
      </w:r>
      <w:proofErr w:type="spellStart"/>
      <w:r>
        <w:rPr>
          <w:sz w:val="28"/>
          <w:szCs w:val="28"/>
        </w:rPr>
        <w:t>Ex-Combatentes</w:t>
      </w:r>
      <w:proofErr w:type="spellEnd"/>
      <w:r>
        <w:rPr>
          <w:sz w:val="28"/>
          <w:szCs w:val="28"/>
        </w:rPr>
        <w:t xml:space="preserve"> do Brasil</w:t>
      </w:r>
    </w:p>
    <w:p w:rsidR="00000881" w:rsidRDefault="00783044">
      <w:pPr>
        <w:rPr>
          <w:sz w:val="28"/>
          <w:szCs w:val="28"/>
        </w:rPr>
      </w:pPr>
      <w:r>
        <w:rPr>
          <w:sz w:val="28"/>
          <w:szCs w:val="28"/>
        </w:rPr>
        <w:t>- Medalha Garra e Coragem - Legião dos Veteranos de Guerra do Brasil - Seção Niterói, RJ</w:t>
      </w:r>
    </w:p>
    <w:p w:rsidR="00000881" w:rsidRDefault="00783044">
      <w:pPr>
        <w:rPr>
          <w:sz w:val="28"/>
          <w:szCs w:val="28"/>
        </w:rPr>
      </w:pPr>
      <w:r>
        <w:rPr>
          <w:sz w:val="28"/>
          <w:szCs w:val="28"/>
        </w:rPr>
        <w:t>- Medalha Paladinos da Liberdade - Legião dos Veteranos de Guerra do Brasil - Seção Niterói, RJ</w:t>
      </w:r>
    </w:p>
    <w:p w:rsidR="00000881" w:rsidRDefault="00783044">
      <w:pPr>
        <w:rPr>
          <w:sz w:val="28"/>
          <w:szCs w:val="28"/>
        </w:rPr>
      </w:pPr>
      <w:r>
        <w:rPr>
          <w:sz w:val="28"/>
          <w:szCs w:val="28"/>
        </w:rPr>
        <w:t>- Medalha ‘Cruz da Honra Legionária’, da Legião dos Veteranos de Guerra do Brasil, Niterói, RJ</w:t>
      </w:r>
    </w:p>
    <w:p w:rsidR="00000881" w:rsidRDefault="00783044">
      <w:pPr>
        <w:jc w:val="both"/>
        <w:rPr>
          <w:sz w:val="28"/>
          <w:szCs w:val="28"/>
        </w:rPr>
      </w:pPr>
      <w:r>
        <w:rPr>
          <w:sz w:val="28"/>
          <w:szCs w:val="28"/>
        </w:rPr>
        <w:t>- Medalha Governador Pedro de Toledo</w:t>
      </w:r>
      <w:r>
        <w:t xml:space="preserve"> - </w:t>
      </w:r>
      <w:r>
        <w:rPr>
          <w:sz w:val="28"/>
          <w:szCs w:val="28"/>
        </w:rPr>
        <w:t xml:space="preserve">criada pelo Decreto nº 814, de 26 de dezembro de 1972 na Assembleia Legislativa de São Paulo pelo governador Laudo </w:t>
      </w:r>
      <w:proofErr w:type="spellStart"/>
      <w:r>
        <w:rPr>
          <w:sz w:val="28"/>
          <w:szCs w:val="28"/>
        </w:rPr>
        <w:t>Natel</w:t>
      </w:r>
      <w:proofErr w:type="spellEnd"/>
      <w:r>
        <w:rPr>
          <w:sz w:val="28"/>
          <w:szCs w:val="28"/>
        </w:rPr>
        <w:t xml:space="preserve"> e Henri Couri Aidar, Chefe da Casa Civil do Estado de São Paulo em 1972 e instituída pela Sociedade Veteranos de 32 - M.M.D.C.</w:t>
      </w:r>
    </w:p>
    <w:p w:rsidR="00000881" w:rsidRDefault="00000881">
      <w:pPr>
        <w:jc w:val="both"/>
        <w:rPr>
          <w:sz w:val="28"/>
          <w:szCs w:val="28"/>
        </w:rPr>
      </w:pPr>
    </w:p>
    <w:p w:rsidR="00000881" w:rsidRDefault="00783044">
      <w:pPr>
        <w:jc w:val="both"/>
        <w:rPr>
          <w:b/>
          <w:sz w:val="28"/>
          <w:szCs w:val="28"/>
        </w:rPr>
      </w:pPr>
      <w:r>
        <w:rPr>
          <w:b/>
          <w:sz w:val="28"/>
          <w:szCs w:val="28"/>
        </w:rPr>
        <w:t>Concessões honoríficas:</w:t>
      </w:r>
    </w:p>
    <w:p w:rsidR="00000881" w:rsidRDefault="00783044">
      <w:pPr>
        <w:jc w:val="both"/>
        <w:rPr>
          <w:sz w:val="28"/>
          <w:szCs w:val="28"/>
        </w:rPr>
      </w:pPr>
      <w:r>
        <w:rPr>
          <w:sz w:val="28"/>
          <w:szCs w:val="28"/>
        </w:rPr>
        <w:t xml:space="preserve">- </w:t>
      </w:r>
      <w:proofErr w:type="gramStart"/>
      <w:r>
        <w:rPr>
          <w:sz w:val="28"/>
          <w:szCs w:val="28"/>
        </w:rPr>
        <w:t>Grã Cruz</w:t>
      </w:r>
      <w:proofErr w:type="gramEnd"/>
      <w:r>
        <w:rPr>
          <w:sz w:val="28"/>
          <w:szCs w:val="28"/>
        </w:rPr>
        <w:t xml:space="preserve"> da Ordem de D. Pedro I - Fundador do Império Brasileiro, na Academia Brasileira de Arte, Cultura e História - ABACH (Casa da Fazenda do Morumbi, São Paulo, SP);</w:t>
      </w:r>
    </w:p>
    <w:p w:rsidR="00000881" w:rsidRDefault="00783044">
      <w:pPr>
        <w:jc w:val="both"/>
        <w:rPr>
          <w:sz w:val="28"/>
          <w:szCs w:val="28"/>
        </w:rPr>
      </w:pPr>
      <w:r>
        <w:rPr>
          <w:sz w:val="28"/>
          <w:szCs w:val="28"/>
        </w:rPr>
        <w:t xml:space="preserve">- </w:t>
      </w:r>
      <w:proofErr w:type="gramStart"/>
      <w:r>
        <w:rPr>
          <w:sz w:val="28"/>
          <w:szCs w:val="28"/>
        </w:rPr>
        <w:t>Grã Cruz</w:t>
      </w:r>
      <w:proofErr w:type="gramEnd"/>
      <w:r>
        <w:rPr>
          <w:sz w:val="28"/>
          <w:szCs w:val="28"/>
        </w:rPr>
        <w:t xml:space="preserve"> da Ordem do Mérito “Pero Vaz de Caminha”, SP;</w:t>
      </w:r>
    </w:p>
    <w:p w:rsidR="00000881" w:rsidRDefault="00783044">
      <w:pPr>
        <w:jc w:val="both"/>
        <w:rPr>
          <w:sz w:val="28"/>
          <w:szCs w:val="28"/>
        </w:rPr>
      </w:pPr>
      <w:r>
        <w:rPr>
          <w:sz w:val="28"/>
          <w:szCs w:val="28"/>
        </w:rPr>
        <w:t>- Grã-Cruz e Grão Colar da Ordem do Mérito da FALASP – Federação das Academias de Letras e Artes do Estado de São Paulo;</w:t>
      </w:r>
    </w:p>
    <w:p w:rsidR="00000881" w:rsidRDefault="00783044">
      <w:pPr>
        <w:jc w:val="both"/>
        <w:rPr>
          <w:sz w:val="28"/>
          <w:szCs w:val="28"/>
        </w:rPr>
      </w:pPr>
      <w:r>
        <w:rPr>
          <w:sz w:val="28"/>
          <w:szCs w:val="28"/>
        </w:rPr>
        <w:t>- Grão Colar da Ordem do Mérito “Marechal Cândido Mariano da Silva Rondon” (Academia de Letras da Mantiqueira), SP;</w:t>
      </w:r>
    </w:p>
    <w:p w:rsidR="00000881" w:rsidRDefault="00783044">
      <w:pPr>
        <w:jc w:val="both"/>
        <w:rPr>
          <w:sz w:val="28"/>
          <w:szCs w:val="28"/>
        </w:rPr>
      </w:pPr>
      <w:r>
        <w:rPr>
          <w:sz w:val="28"/>
          <w:szCs w:val="28"/>
        </w:rPr>
        <w:t xml:space="preserve">- Grande Oficial da Ordem do Mérito da ‘ABD – Associação Brasileira de Desenho e Artes Visuais’, RJ, fundada em 1944 (OBS = Outras condecorações recebidas pela ABD: Grande Medalha de Mérito Cultural "Elizabeth </w:t>
      </w:r>
      <w:proofErr w:type="spellStart"/>
      <w:r>
        <w:rPr>
          <w:sz w:val="28"/>
          <w:szCs w:val="28"/>
        </w:rPr>
        <w:t>Kinga</w:t>
      </w:r>
      <w:proofErr w:type="spellEnd"/>
      <w:r>
        <w:rPr>
          <w:sz w:val="28"/>
          <w:szCs w:val="28"/>
        </w:rPr>
        <w:t>" e Título de "Sócio Benemérito da ABD");</w:t>
      </w:r>
    </w:p>
    <w:p w:rsidR="00000881" w:rsidRDefault="00783044">
      <w:pPr>
        <w:jc w:val="both"/>
        <w:rPr>
          <w:sz w:val="28"/>
          <w:szCs w:val="28"/>
        </w:rPr>
      </w:pPr>
      <w:r>
        <w:rPr>
          <w:sz w:val="28"/>
          <w:szCs w:val="28"/>
        </w:rPr>
        <w:lastRenderedPageBreak/>
        <w:t>- Comendador da ‘Ordem do Mérito das Belas Artes’ (MEC – Ministério da Educação e Cultura), RJ;</w:t>
      </w:r>
    </w:p>
    <w:p w:rsidR="00000881" w:rsidRDefault="00783044">
      <w:pPr>
        <w:jc w:val="both"/>
        <w:rPr>
          <w:sz w:val="28"/>
          <w:szCs w:val="28"/>
        </w:rPr>
      </w:pPr>
      <w:r>
        <w:rPr>
          <w:sz w:val="28"/>
          <w:szCs w:val="28"/>
        </w:rPr>
        <w:t>- Comendador da ‘Arquiepiscopal Imperial Irmandade de Nossa Senhora das Dores’ (da Polícia Militar do Estado do Rio de Janeiro), RJ;</w:t>
      </w:r>
    </w:p>
    <w:p w:rsidR="00000881" w:rsidRDefault="00783044">
      <w:pPr>
        <w:jc w:val="both"/>
        <w:rPr>
          <w:sz w:val="28"/>
          <w:szCs w:val="28"/>
        </w:rPr>
      </w:pPr>
      <w:r>
        <w:rPr>
          <w:sz w:val="28"/>
          <w:szCs w:val="28"/>
        </w:rPr>
        <w:t>- Comendador da ‘Ordem do Mérito Cívico e Cultural’, oficializada pelo Governo Federal do Brasil, outorgada pela ‘Sociedade Brasileira de Heráldica’, SP;</w:t>
      </w:r>
    </w:p>
    <w:p w:rsidR="00000881" w:rsidRDefault="00783044">
      <w:pPr>
        <w:jc w:val="both"/>
        <w:rPr>
          <w:sz w:val="28"/>
          <w:szCs w:val="28"/>
        </w:rPr>
      </w:pPr>
      <w:r>
        <w:rPr>
          <w:sz w:val="28"/>
          <w:szCs w:val="28"/>
        </w:rPr>
        <w:t>- Grau nobiliárquico de Comendador, da Láurea Cruz do Mérito do "Instituto Cultural da Fraternidade Universal”, SP;</w:t>
      </w:r>
    </w:p>
    <w:p w:rsidR="00000881" w:rsidRDefault="00783044">
      <w:pPr>
        <w:jc w:val="both"/>
        <w:rPr>
          <w:sz w:val="28"/>
          <w:szCs w:val="28"/>
        </w:rPr>
      </w:pPr>
      <w:r>
        <w:rPr>
          <w:sz w:val="28"/>
          <w:szCs w:val="28"/>
        </w:rPr>
        <w:t>- Grau nobiliárquico de Comendador, da Medalha Comemorativa dos 200 Anos de Dom Pedro I, do "Instituto Cultural da Fraternidade Universal”, SP;</w:t>
      </w:r>
    </w:p>
    <w:p w:rsidR="00000881" w:rsidRDefault="00783044">
      <w:pPr>
        <w:jc w:val="both"/>
        <w:rPr>
          <w:sz w:val="28"/>
          <w:szCs w:val="28"/>
        </w:rPr>
      </w:pPr>
      <w:r>
        <w:rPr>
          <w:sz w:val="28"/>
          <w:szCs w:val="28"/>
        </w:rPr>
        <w:t xml:space="preserve">- Comendador da ORDEM DO MÉRITO PUMART DE HONRA - REAL ENGENHO DAS ARTES, RJ, Grande Medalha (Comendador) Preito de Gratidão da Ordem do Mérito </w:t>
      </w:r>
      <w:proofErr w:type="spellStart"/>
      <w:r>
        <w:rPr>
          <w:sz w:val="28"/>
          <w:szCs w:val="28"/>
        </w:rPr>
        <w:t>Pumart</w:t>
      </w:r>
      <w:proofErr w:type="spellEnd"/>
      <w:r>
        <w:rPr>
          <w:sz w:val="28"/>
          <w:szCs w:val="28"/>
        </w:rPr>
        <w:t xml:space="preserve"> de Honra e Comendador da Soberana Ordem do Mérito Empreendedor JK;</w:t>
      </w:r>
    </w:p>
    <w:p w:rsidR="00000881" w:rsidRDefault="00783044">
      <w:pPr>
        <w:jc w:val="both"/>
        <w:rPr>
          <w:sz w:val="28"/>
          <w:szCs w:val="28"/>
        </w:rPr>
      </w:pPr>
      <w:r>
        <w:rPr>
          <w:sz w:val="28"/>
          <w:szCs w:val="28"/>
        </w:rPr>
        <w:t>- Grande Colar do Mérito Jornalístico “Assis Chateaubriand”;</w:t>
      </w:r>
    </w:p>
    <w:p w:rsidR="00000881" w:rsidRDefault="00783044">
      <w:pPr>
        <w:jc w:val="both"/>
        <w:rPr>
          <w:sz w:val="28"/>
          <w:szCs w:val="28"/>
        </w:rPr>
      </w:pPr>
      <w:r>
        <w:rPr>
          <w:sz w:val="28"/>
          <w:szCs w:val="28"/>
        </w:rPr>
        <w:t>- Grande Medalha do Mérito Jornalístico “Hipólito da Costa” (Ordem dos Jornalistas do Brasil – OJB), comenda instituída pelo Decreto nº 2.605/98, assinado pelo ex-presidente Fernando Henrique Cardoso.</w:t>
      </w:r>
    </w:p>
    <w:p w:rsidR="00000881" w:rsidRDefault="00000881">
      <w:pPr>
        <w:jc w:val="both"/>
        <w:rPr>
          <w:sz w:val="28"/>
          <w:szCs w:val="28"/>
        </w:rPr>
      </w:pPr>
    </w:p>
    <w:p w:rsidR="00000881" w:rsidRDefault="00783044">
      <w:pPr>
        <w:jc w:val="both"/>
        <w:rPr>
          <w:b/>
          <w:sz w:val="28"/>
          <w:szCs w:val="28"/>
        </w:rPr>
      </w:pPr>
      <w:r>
        <w:rPr>
          <w:b/>
          <w:sz w:val="28"/>
          <w:szCs w:val="28"/>
        </w:rPr>
        <w:t>Condecorações estrangeiras:</w:t>
      </w:r>
    </w:p>
    <w:p w:rsidR="00000881" w:rsidRDefault="00783044">
      <w:pPr>
        <w:jc w:val="both"/>
        <w:rPr>
          <w:sz w:val="28"/>
          <w:szCs w:val="28"/>
        </w:rPr>
      </w:pPr>
      <w:r>
        <w:rPr>
          <w:sz w:val="28"/>
          <w:szCs w:val="28"/>
        </w:rPr>
        <w:t>Recebeu o Título nobiliárquico de CONDE em 1996 e outorgado por S. A. S. o Príncipe Alfonso III, do Principado de Andorra, no grau de Caballero Comendador, recebeu o COLLAR DE PIEDRA DE BORINQUEN;</w:t>
      </w:r>
    </w:p>
    <w:p w:rsidR="00000881" w:rsidRDefault="00783044">
      <w:pPr>
        <w:jc w:val="both"/>
        <w:rPr>
          <w:sz w:val="28"/>
          <w:szCs w:val="28"/>
        </w:rPr>
      </w:pPr>
      <w:r>
        <w:rPr>
          <w:sz w:val="28"/>
          <w:szCs w:val="28"/>
        </w:rPr>
        <w:t>-     Comendador da ‘Ordem Militar e Hospitalar de São Lázaro de Jerusalém’;</w:t>
      </w:r>
    </w:p>
    <w:p w:rsidR="00000881" w:rsidRDefault="00783044">
      <w:pPr>
        <w:jc w:val="both"/>
        <w:rPr>
          <w:sz w:val="28"/>
          <w:szCs w:val="28"/>
        </w:rPr>
      </w:pPr>
      <w:r>
        <w:rPr>
          <w:sz w:val="28"/>
          <w:szCs w:val="28"/>
        </w:rPr>
        <w:t xml:space="preserve">-   Sócio Ordinário da </w:t>
      </w:r>
      <w:proofErr w:type="spellStart"/>
      <w:r>
        <w:rPr>
          <w:sz w:val="28"/>
          <w:szCs w:val="28"/>
        </w:rPr>
        <w:t>Associazione</w:t>
      </w:r>
      <w:proofErr w:type="spellEnd"/>
      <w:r>
        <w:rPr>
          <w:sz w:val="28"/>
          <w:szCs w:val="28"/>
        </w:rPr>
        <w:t xml:space="preserve"> </w:t>
      </w:r>
      <w:proofErr w:type="spellStart"/>
      <w:r>
        <w:rPr>
          <w:sz w:val="28"/>
          <w:szCs w:val="28"/>
        </w:rPr>
        <w:t>Insigniti</w:t>
      </w:r>
      <w:proofErr w:type="spellEnd"/>
      <w:r>
        <w:rPr>
          <w:sz w:val="28"/>
          <w:szCs w:val="28"/>
        </w:rPr>
        <w:t xml:space="preserve"> </w:t>
      </w:r>
      <w:proofErr w:type="spellStart"/>
      <w:r>
        <w:rPr>
          <w:sz w:val="28"/>
          <w:szCs w:val="28"/>
        </w:rPr>
        <w:t>Onorifcenze</w:t>
      </w:r>
      <w:proofErr w:type="spellEnd"/>
      <w:r>
        <w:rPr>
          <w:sz w:val="28"/>
          <w:szCs w:val="28"/>
        </w:rPr>
        <w:t xml:space="preserve"> </w:t>
      </w:r>
      <w:proofErr w:type="spellStart"/>
      <w:r>
        <w:rPr>
          <w:sz w:val="28"/>
          <w:szCs w:val="28"/>
        </w:rPr>
        <w:t>Cavalleresche</w:t>
      </w:r>
      <w:proofErr w:type="spellEnd"/>
      <w:r>
        <w:rPr>
          <w:sz w:val="28"/>
          <w:szCs w:val="28"/>
        </w:rPr>
        <w:t xml:space="preserve"> - Itália e Sócio Ordinário da </w:t>
      </w:r>
      <w:proofErr w:type="spellStart"/>
      <w:r>
        <w:rPr>
          <w:sz w:val="28"/>
          <w:szCs w:val="28"/>
        </w:rPr>
        <w:t>Associazione</w:t>
      </w:r>
      <w:proofErr w:type="spellEnd"/>
      <w:r>
        <w:rPr>
          <w:sz w:val="28"/>
          <w:szCs w:val="28"/>
        </w:rPr>
        <w:t xml:space="preserve"> </w:t>
      </w:r>
      <w:proofErr w:type="spellStart"/>
      <w:r>
        <w:rPr>
          <w:sz w:val="28"/>
          <w:szCs w:val="28"/>
        </w:rPr>
        <w:t>Nazionale</w:t>
      </w:r>
      <w:proofErr w:type="spellEnd"/>
      <w:r>
        <w:rPr>
          <w:sz w:val="28"/>
          <w:szCs w:val="28"/>
        </w:rPr>
        <w:t xml:space="preserve"> </w:t>
      </w:r>
      <w:proofErr w:type="spellStart"/>
      <w:r>
        <w:rPr>
          <w:sz w:val="28"/>
          <w:szCs w:val="28"/>
        </w:rPr>
        <w:t>Bersaglieri</w:t>
      </w:r>
      <w:proofErr w:type="spellEnd"/>
      <w:r>
        <w:rPr>
          <w:sz w:val="28"/>
          <w:szCs w:val="28"/>
        </w:rPr>
        <w:t xml:space="preserve"> – Itália</w:t>
      </w:r>
    </w:p>
    <w:p w:rsidR="00000881" w:rsidRDefault="00783044">
      <w:pPr>
        <w:jc w:val="both"/>
        <w:rPr>
          <w:sz w:val="28"/>
          <w:szCs w:val="28"/>
        </w:rPr>
      </w:pPr>
      <w:r>
        <w:rPr>
          <w:sz w:val="28"/>
          <w:szCs w:val="28"/>
        </w:rPr>
        <w:t>-     ‘</w:t>
      </w:r>
      <w:proofErr w:type="spellStart"/>
      <w:r>
        <w:rPr>
          <w:sz w:val="28"/>
          <w:szCs w:val="28"/>
        </w:rPr>
        <w:t>Medaille</w:t>
      </w:r>
      <w:proofErr w:type="spellEnd"/>
      <w:r>
        <w:rPr>
          <w:sz w:val="28"/>
          <w:szCs w:val="28"/>
        </w:rPr>
        <w:t xml:space="preserve"> d'</w:t>
      </w:r>
      <w:proofErr w:type="spellStart"/>
      <w:r>
        <w:rPr>
          <w:sz w:val="28"/>
          <w:szCs w:val="28"/>
        </w:rPr>
        <w:t>Argent</w:t>
      </w:r>
      <w:proofErr w:type="spellEnd"/>
      <w:r>
        <w:rPr>
          <w:sz w:val="28"/>
          <w:szCs w:val="28"/>
        </w:rPr>
        <w:t xml:space="preserve"> 2009’ da </w:t>
      </w:r>
      <w:proofErr w:type="spellStart"/>
      <w:r>
        <w:rPr>
          <w:sz w:val="28"/>
          <w:szCs w:val="28"/>
        </w:rPr>
        <w:t>Societé</w:t>
      </w:r>
      <w:proofErr w:type="spellEnd"/>
      <w:r>
        <w:rPr>
          <w:sz w:val="28"/>
          <w:szCs w:val="28"/>
        </w:rPr>
        <w:t xml:space="preserve"> </w:t>
      </w:r>
      <w:proofErr w:type="spellStart"/>
      <w:r>
        <w:rPr>
          <w:sz w:val="28"/>
          <w:szCs w:val="28"/>
        </w:rPr>
        <w:t>Académique</w:t>
      </w:r>
      <w:proofErr w:type="spellEnd"/>
      <w:r>
        <w:rPr>
          <w:sz w:val="28"/>
          <w:szCs w:val="28"/>
        </w:rPr>
        <w:t xml:space="preserve"> </w:t>
      </w:r>
      <w:proofErr w:type="spellStart"/>
      <w:r>
        <w:rPr>
          <w:sz w:val="28"/>
          <w:szCs w:val="28"/>
        </w:rPr>
        <w:t>des</w:t>
      </w:r>
      <w:proofErr w:type="spellEnd"/>
      <w:r>
        <w:rPr>
          <w:sz w:val="28"/>
          <w:szCs w:val="28"/>
        </w:rPr>
        <w:t xml:space="preserve"> </w:t>
      </w:r>
      <w:proofErr w:type="spellStart"/>
      <w:r>
        <w:rPr>
          <w:sz w:val="28"/>
          <w:szCs w:val="28"/>
        </w:rPr>
        <w:t>Arts</w:t>
      </w:r>
      <w:proofErr w:type="spellEnd"/>
      <w:r>
        <w:rPr>
          <w:sz w:val="28"/>
          <w:szCs w:val="28"/>
        </w:rPr>
        <w:t xml:space="preserve">, </w:t>
      </w:r>
      <w:proofErr w:type="spellStart"/>
      <w:r>
        <w:rPr>
          <w:sz w:val="28"/>
          <w:szCs w:val="28"/>
        </w:rPr>
        <w:t>Sciences</w:t>
      </w:r>
      <w:proofErr w:type="spellEnd"/>
      <w:r>
        <w:rPr>
          <w:sz w:val="28"/>
          <w:szCs w:val="28"/>
        </w:rPr>
        <w:t xml:space="preserve"> et </w:t>
      </w:r>
      <w:proofErr w:type="spellStart"/>
      <w:r>
        <w:rPr>
          <w:sz w:val="28"/>
          <w:szCs w:val="28"/>
        </w:rPr>
        <w:t>Lettres</w:t>
      </w:r>
      <w:proofErr w:type="spellEnd"/>
      <w:r>
        <w:rPr>
          <w:sz w:val="28"/>
          <w:szCs w:val="28"/>
        </w:rPr>
        <w:t xml:space="preserve"> (</w:t>
      </w:r>
      <w:proofErr w:type="spellStart"/>
      <w:r>
        <w:rPr>
          <w:sz w:val="28"/>
          <w:szCs w:val="28"/>
        </w:rPr>
        <w:t>Société</w:t>
      </w:r>
      <w:proofErr w:type="spellEnd"/>
      <w:r>
        <w:rPr>
          <w:sz w:val="28"/>
          <w:szCs w:val="28"/>
        </w:rPr>
        <w:t xml:space="preserve"> </w:t>
      </w:r>
      <w:proofErr w:type="spellStart"/>
      <w:r>
        <w:rPr>
          <w:sz w:val="28"/>
          <w:szCs w:val="28"/>
        </w:rPr>
        <w:t>Académique</w:t>
      </w:r>
      <w:proofErr w:type="spellEnd"/>
      <w:r>
        <w:rPr>
          <w:sz w:val="28"/>
          <w:szCs w:val="28"/>
        </w:rPr>
        <w:t xml:space="preserve"> d'</w:t>
      </w:r>
      <w:proofErr w:type="spellStart"/>
      <w:r>
        <w:rPr>
          <w:sz w:val="28"/>
          <w:szCs w:val="28"/>
        </w:rPr>
        <w:t>encouragement</w:t>
      </w:r>
      <w:proofErr w:type="spellEnd"/>
      <w:r>
        <w:rPr>
          <w:sz w:val="28"/>
          <w:szCs w:val="28"/>
        </w:rPr>
        <w:t xml:space="preserve"> et d'</w:t>
      </w:r>
      <w:proofErr w:type="spellStart"/>
      <w:r>
        <w:rPr>
          <w:sz w:val="28"/>
          <w:szCs w:val="28"/>
        </w:rPr>
        <w:t>éducation</w:t>
      </w:r>
      <w:proofErr w:type="spellEnd"/>
      <w:r>
        <w:rPr>
          <w:sz w:val="28"/>
          <w:szCs w:val="28"/>
        </w:rPr>
        <w:t>), fundada em 1915, Paris, França.</w:t>
      </w:r>
    </w:p>
    <w:p w:rsidR="00000881" w:rsidRDefault="00783044">
      <w:pPr>
        <w:jc w:val="both"/>
        <w:rPr>
          <w:sz w:val="28"/>
          <w:szCs w:val="28"/>
        </w:rPr>
      </w:pPr>
      <w:r>
        <w:rPr>
          <w:sz w:val="28"/>
          <w:szCs w:val="28"/>
        </w:rPr>
        <w:t>Na França é membro de Honra, desde 1993, da "</w:t>
      </w:r>
      <w:proofErr w:type="spellStart"/>
      <w:r>
        <w:rPr>
          <w:sz w:val="28"/>
          <w:szCs w:val="28"/>
        </w:rPr>
        <w:t>Société</w:t>
      </w:r>
      <w:proofErr w:type="spellEnd"/>
      <w:r>
        <w:rPr>
          <w:sz w:val="28"/>
          <w:szCs w:val="28"/>
        </w:rPr>
        <w:t xml:space="preserve"> </w:t>
      </w:r>
      <w:proofErr w:type="spellStart"/>
      <w:r>
        <w:rPr>
          <w:sz w:val="28"/>
          <w:szCs w:val="28"/>
        </w:rPr>
        <w:t>Académique</w:t>
      </w:r>
      <w:proofErr w:type="spellEnd"/>
      <w:r>
        <w:rPr>
          <w:sz w:val="28"/>
          <w:szCs w:val="28"/>
        </w:rPr>
        <w:t xml:space="preserve"> Des </w:t>
      </w:r>
      <w:proofErr w:type="spellStart"/>
      <w:r>
        <w:rPr>
          <w:sz w:val="28"/>
          <w:szCs w:val="28"/>
        </w:rPr>
        <w:t>Arts</w:t>
      </w:r>
      <w:proofErr w:type="spellEnd"/>
      <w:r>
        <w:rPr>
          <w:sz w:val="28"/>
          <w:szCs w:val="28"/>
        </w:rPr>
        <w:t xml:space="preserve"> </w:t>
      </w:r>
      <w:proofErr w:type="spellStart"/>
      <w:r>
        <w:rPr>
          <w:sz w:val="28"/>
          <w:szCs w:val="28"/>
        </w:rPr>
        <w:t>Libéraux</w:t>
      </w:r>
      <w:proofErr w:type="spellEnd"/>
      <w:r>
        <w:rPr>
          <w:sz w:val="28"/>
          <w:szCs w:val="28"/>
        </w:rPr>
        <w:t xml:space="preserve"> de Paris – SADAL" (La </w:t>
      </w:r>
      <w:proofErr w:type="spellStart"/>
      <w:r>
        <w:rPr>
          <w:sz w:val="28"/>
          <w:szCs w:val="28"/>
        </w:rPr>
        <w:t>Varenne</w:t>
      </w:r>
      <w:proofErr w:type="spellEnd"/>
      <w:r>
        <w:rPr>
          <w:sz w:val="28"/>
          <w:szCs w:val="28"/>
        </w:rPr>
        <w:t xml:space="preserve"> - Saint-</w:t>
      </w:r>
      <w:proofErr w:type="spellStart"/>
      <w:r>
        <w:rPr>
          <w:sz w:val="28"/>
          <w:szCs w:val="28"/>
        </w:rPr>
        <w:t>Hilaire</w:t>
      </w:r>
      <w:proofErr w:type="spellEnd"/>
      <w:r>
        <w:rPr>
          <w:sz w:val="28"/>
          <w:szCs w:val="28"/>
        </w:rPr>
        <w:t>, Val-de-</w:t>
      </w:r>
      <w:proofErr w:type="spellStart"/>
      <w:r>
        <w:rPr>
          <w:sz w:val="28"/>
          <w:szCs w:val="28"/>
        </w:rPr>
        <w:t>Marne</w:t>
      </w:r>
      <w:proofErr w:type="spellEnd"/>
      <w:r>
        <w:rPr>
          <w:sz w:val="28"/>
          <w:szCs w:val="28"/>
        </w:rPr>
        <w:t>) e em Portugal, desde 1995, da “Academia Antero de Quental”, de Lisboa.</w:t>
      </w:r>
    </w:p>
    <w:p w:rsidR="00000881" w:rsidRDefault="00783044">
      <w:pPr>
        <w:jc w:val="both"/>
        <w:rPr>
          <w:sz w:val="28"/>
          <w:szCs w:val="28"/>
        </w:rPr>
      </w:pPr>
      <w:r>
        <w:rPr>
          <w:sz w:val="28"/>
          <w:szCs w:val="28"/>
        </w:rPr>
        <w:t xml:space="preserve">-   </w:t>
      </w:r>
      <w:proofErr w:type="spellStart"/>
      <w:r>
        <w:rPr>
          <w:sz w:val="28"/>
          <w:szCs w:val="28"/>
        </w:rPr>
        <w:t>Gran</w:t>
      </w:r>
      <w:proofErr w:type="spellEnd"/>
      <w:r>
        <w:rPr>
          <w:sz w:val="28"/>
          <w:szCs w:val="28"/>
        </w:rPr>
        <w:t xml:space="preserve"> Prior de Brasil da ‘</w:t>
      </w:r>
      <w:proofErr w:type="spellStart"/>
      <w:r>
        <w:rPr>
          <w:sz w:val="28"/>
          <w:szCs w:val="28"/>
        </w:rPr>
        <w:t>Nobilísima</w:t>
      </w:r>
      <w:proofErr w:type="spellEnd"/>
      <w:r>
        <w:rPr>
          <w:sz w:val="28"/>
          <w:szCs w:val="28"/>
        </w:rPr>
        <w:t xml:space="preserve">, </w:t>
      </w:r>
      <w:proofErr w:type="gramStart"/>
      <w:r>
        <w:rPr>
          <w:sz w:val="28"/>
          <w:szCs w:val="28"/>
        </w:rPr>
        <w:t>Soberana</w:t>
      </w:r>
      <w:proofErr w:type="gramEnd"/>
      <w:r>
        <w:rPr>
          <w:sz w:val="28"/>
          <w:szCs w:val="28"/>
        </w:rPr>
        <w:t xml:space="preserve"> y Dinástica </w:t>
      </w:r>
      <w:proofErr w:type="spellStart"/>
      <w:r>
        <w:rPr>
          <w:sz w:val="28"/>
          <w:szCs w:val="28"/>
        </w:rPr>
        <w:t>Orden</w:t>
      </w:r>
      <w:proofErr w:type="spellEnd"/>
      <w:r>
        <w:rPr>
          <w:sz w:val="28"/>
          <w:szCs w:val="28"/>
        </w:rPr>
        <w:t xml:space="preserve"> de </w:t>
      </w:r>
      <w:proofErr w:type="spellStart"/>
      <w:r>
        <w:rPr>
          <w:sz w:val="28"/>
          <w:szCs w:val="28"/>
        </w:rPr>
        <w:t>los</w:t>
      </w:r>
      <w:proofErr w:type="spellEnd"/>
      <w:r>
        <w:rPr>
          <w:sz w:val="28"/>
          <w:szCs w:val="28"/>
        </w:rPr>
        <w:t xml:space="preserve"> Caballeros de </w:t>
      </w:r>
      <w:proofErr w:type="spellStart"/>
      <w:r>
        <w:rPr>
          <w:sz w:val="28"/>
          <w:szCs w:val="28"/>
        </w:rPr>
        <w:t>Nuestra</w:t>
      </w:r>
      <w:proofErr w:type="spellEnd"/>
      <w:r>
        <w:rPr>
          <w:sz w:val="28"/>
          <w:szCs w:val="28"/>
        </w:rPr>
        <w:t xml:space="preserve"> </w:t>
      </w:r>
      <w:proofErr w:type="spellStart"/>
      <w:r>
        <w:rPr>
          <w:sz w:val="28"/>
          <w:szCs w:val="28"/>
        </w:rPr>
        <w:t>Señora</w:t>
      </w:r>
      <w:proofErr w:type="spellEnd"/>
      <w:r>
        <w:rPr>
          <w:sz w:val="28"/>
          <w:szCs w:val="28"/>
        </w:rPr>
        <w:t xml:space="preserve"> Santa Maria de Buenos Aires’, Bajo </w:t>
      </w:r>
      <w:proofErr w:type="spellStart"/>
      <w:r>
        <w:rPr>
          <w:sz w:val="28"/>
          <w:szCs w:val="28"/>
        </w:rPr>
        <w:t>la</w:t>
      </w:r>
      <w:proofErr w:type="spellEnd"/>
      <w:r>
        <w:rPr>
          <w:sz w:val="28"/>
          <w:szCs w:val="28"/>
        </w:rPr>
        <w:t xml:space="preserve"> </w:t>
      </w:r>
      <w:proofErr w:type="spellStart"/>
      <w:r>
        <w:rPr>
          <w:sz w:val="28"/>
          <w:szCs w:val="28"/>
        </w:rPr>
        <w:t>Protección</w:t>
      </w:r>
      <w:proofErr w:type="spellEnd"/>
      <w:r>
        <w:rPr>
          <w:sz w:val="28"/>
          <w:szCs w:val="28"/>
        </w:rPr>
        <w:t xml:space="preserve"> </w:t>
      </w:r>
      <w:proofErr w:type="spellStart"/>
      <w:r>
        <w:rPr>
          <w:sz w:val="28"/>
          <w:szCs w:val="28"/>
        </w:rPr>
        <w:t>del</w:t>
      </w:r>
      <w:proofErr w:type="spellEnd"/>
      <w:r>
        <w:rPr>
          <w:sz w:val="28"/>
          <w:szCs w:val="28"/>
        </w:rPr>
        <w:t xml:space="preserve"> Glorioso San Martín de Tours (2008/2009). Condecorado com a Medalha ‘</w:t>
      </w:r>
      <w:bookmarkStart w:id="1" w:name="_GoBack1"/>
      <w:bookmarkEnd w:id="1"/>
      <w:r>
        <w:rPr>
          <w:sz w:val="28"/>
          <w:szCs w:val="28"/>
        </w:rPr>
        <w:t>Gratia Plena’.</w:t>
      </w:r>
    </w:p>
    <w:p w:rsidR="00000881" w:rsidRDefault="00783044">
      <w:pPr>
        <w:jc w:val="both"/>
        <w:rPr>
          <w:sz w:val="28"/>
          <w:szCs w:val="28"/>
        </w:rPr>
      </w:pPr>
      <w:r>
        <w:rPr>
          <w:sz w:val="28"/>
          <w:szCs w:val="28"/>
        </w:rPr>
        <w:t>Pertence também a inúmeras instituições estrangeiras, entre as quais “Academia de Belas Letras do Cone Sul”, “Ordem Acadêmica dos Intelectuais do Cone Sul”, “Academia Argentina de Letras 3 Fronteiras” e outros Institutos Históricos e Geográficos.</w:t>
      </w:r>
    </w:p>
    <w:p w:rsidR="00000881" w:rsidRDefault="00783044">
      <w:pPr>
        <w:jc w:val="both"/>
        <w:rPr>
          <w:sz w:val="28"/>
          <w:szCs w:val="28"/>
        </w:rPr>
      </w:pPr>
      <w:r>
        <w:rPr>
          <w:sz w:val="28"/>
          <w:szCs w:val="28"/>
        </w:rPr>
        <w:lastRenderedPageBreak/>
        <w:t xml:space="preserve">Em 2008 recebeu os Troféus GAROA DE OURO e o Oscar dos Melhores de São Paulo (Associação dos Profissionais de Imprensa), tendo, ainda, recebido o Prêmio “Personalidade Brasil Uruguai”, em solenidade da ‘Academia Latino-Americana de Arte’, no CONRAD em </w:t>
      </w:r>
      <w:proofErr w:type="spellStart"/>
      <w:r>
        <w:rPr>
          <w:sz w:val="28"/>
          <w:szCs w:val="28"/>
        </w:rPr>
        <w:t>Punta</w:t>
      </w:r>
      <w:proofErr w:type="spellEnd"/>
      <w:r>
        <w:rPr>
          <w:sz w:val="28"/>
          <w:szCs w:val="28"/>
        </w:rPr>
        <w:t xml:space="preserve"> Del Este.</w:t>
      </w:r>
    </w:p>
    <w:p w:rsidR="00000881" w:rsidRDefault="00000881">
      <w:pPr>
        <w:jc w:val="both"/>
        <w:rPr>
          <w:sz w:val="28"/>
          <w:szCs w:val="28"/>
        </w:rPr>
      </w:pPr>
    </w:p>
    <w:p w:rsidR="00000881" w:rsidRDefault="00783044">
      <w:pPr>
        <w:jc w:val="both"/>
        <w:rPr>
          <w:b/>
          <w:sz w:val="28"/>
          <w:szCs w:val="28"/>
        </w:rPr>
      </w:pPr>
      <w:r>
        <w:rPr>
          <w:b/>
          <w:sz w:val="28"/>
          <w:szCs w:val="28"/>
        </w:rPr>
        <w:t>Correspondente das Arcádias Literárias:</w:t>
      </w:r>
    </w:p>
    <w:p w:rsidR="00000881" w:rsidRDefault="00783044">
      <w:pPr>
        <w:jc w:val="both"/>
        <w:rPr>
          <w:sz w:val="28"/>
          <w:szCs w:val="28"/>
        </w:rPr>
      </w:pPr>
      <w:r>
        <w:rPr>
          <w:sz w:val="28"/>
          <w:szCs w:val="28"/>
        </w:rPr>
        <w:t xml:space="preserve">Integra, como Sócio Correspondente, as seguintes: Academia Amparense de Letras (AAL), de Amparo, SP, entidade de Utilidade Pública Municipal; </w:t>
      </w:r>
    </w:p>
    <w:p w:rsidR="00000881" w:rsidRDefault="00783044">
      <w:pPr>
        <w:jc w:val="both"/>
        <w:rPr>
          <w:sz w:val="28"/>
          <w:szCs w:val="28"/>
        </w:rPr>
      </w:pPr>
      <w:r>
        <w:rPr>
          <w:sz w:val="28"/>
          <w:szCs w:val="28"/>
        </w:rPr>
        <w:t>-  Academia de Letras de Campos do Jordão, SP;</w:t>
      </w:r>
    </w:p>
    <w:p w:rsidR="00000881" w:rsidRDefault="00783044">
      <w:pPr>
        <w:jc w:val="both"/>
        <w:rPr>
          <w:sz w:val="28"/>
          <w:szCs w:val="28"/>
        </w:rPr>
      </w:pPr>
      <w:r>
        <w:rPr>
          <w:sz w:val="28"/>
          <w:szCs w:val="28"/>
        </w:rPr>
        <w:t>-  Academia Campineira de Letras e Artes - ACLA, Campinas</w:t>
      </w:r>
    </w:p>
    <w:p w:rsidR="00000881" w:rsidRDefault="00783044">
      <w:pPr>
        <w:jc w:val="both"/>
        <w:rPr>
          <w:sz w:val="28"/>
          <w:szCs w:val="28"/>
        </w:rPr>
      </w:pPr>
      <w:r>
        <w:rPr>
          <w:sz w:val="28"/>
          <w:szCs w:val="28"/>
        </w:rPr>
        <w:t xml:space="preserve">-  Academia </w:t>
      </w:r>
      <w:proofErr w:type="spellStart"/>
      <w:r>
        <w:rPr>
          <w:sz w:val="28"/>
          <w:szCs w:val="28"/>
        </w:rPr>
        <w:t>Itanhaense</w:t>
      </w:r>
      <w:proofErr w:type="spellEnd"/>
      <w:r>
        <w:rPr>
          <w:sz w:val="28"/>
          <w:szCs w:val="28"/>
        </w:rPr>
        <w:t xml:space="preserve"> de Letras, de Itanhaém, SP;</w:t>
      </w:r>
    </w:p>
    <w:p w:rsidR="00000881" w:rsidRDefault="00783044">
      <w:pPr>
        <w:jc w:val="both"/>
        <w:rPr>
          <w:sz w:val="28"/>
          <w:szCs w:val="28"/>
        </w:rPr>
      </w:pPr>
      <w:r>
        <w:rPr>
          <w:sz w:val="28"/>
          <w:szCs w:val="28"/>
        </w:rPr>
        <w:t xml:space="preserve">-  Academia </w:t>
      </w:r>
      <w:proofErr w:type="spellStart"/>
      <w:r>
        <w:rPr>
          <w:sz w:val="28"/>
          <w:szCs w:val="28"/>
        </w:rPr>
        <w:t>Jundiaiense</w:t>
      </w:r>
      <w:proofErr w:type="spellEnd"/>
      <w:r>
        <w:rPr>
          <w:sz w:val="28"/>
          <w:szCs w:val="28"/>
        </w:rPr>
        <w:t xml:space="preserve"> de Letras (AJL), de Jundiaí, SP;</w:t>
      </w:r>
    </w:p>
    <w:p w:rsidR="00000881" w:rsidRDefault="00783044">
      <w:pPr>
        <w:jc w:val="both"/>
        <w:rPr>
          <w:sz w:val="28"/>
          <w:szCs w:val="28"/>
        </w:rPr>
      </w:pPr>
      <w:r>
        <w:rPr>
          <w:sz w:val="28"/>
          <w:szCs w:val="28"/>
        </w:rPr>
        <w:t>-  Academia Ituana de Letras (ACADIL), de Itu, SP e</w:t>
      </w:r>
    </w:p>
    <w:p w:rsidR="00000881" w:rsidRDefault="00783044">
      <w:pPr>
        <w:jc w:val="both"/>
        <w:rPr>
          <w:sz w:val="28"/>
          <w:szCs w:val="28"/>
        </w:rPr>
      </w:pPr>
      <w:r>
        <w:rPr>
          <w:sz w:val="28"/>
          <w:szCs w:val="28"/>
        </w:rPr>
        <w:t xml:space="preserve">-  Academia </w:t>
      </w:r>
      <w:proofErr w:type="spellStart"/>
      <w:r>
        <w:rPr>
          <w:sz w:val="28"/>
          <w:szCs w:val="28"/>
        </w:rPr>
        <w:t>Guaçuana</w:t>
      </w:r>
      <w:proofErr w:type="spellEnd"/>
      <w:r>
        <w:rPr>
          <w:sz w:val="28"/>
          <w:szCs w:val="28"/>
        </w:rPr>
        <w:t xml:space="preserve"> de Letras (AGL), de Mogi Guaçu, SP, membro fundador.</w:t>
      </w:r>
    </w:p>
    <w:p w:rsidR="00000881" w:rsidRDefault="00783044">
      <w:pPr>
        <w:jc w:val="both"/>
        <w:rPr>
          <w:b/>
          <w:sz w:val="28"/>
          <w:szCs w:val="28"/>
        </w:rPr>
      </w:pPr>
      <w:r>
        <w:rPr>
          <w:b/>
          <w:sz w:val="28"/>
          <w:szCs w:val="28"/>
        </w:rPr>
        <w:t>ATIVIDADES SINDICAIS, REPRESENTATIVAS DE CLASSE E ASSOCIATIVAS</w:t>
      </w:r>
    </w:p>
    <w:p w:rsidR="00000881" w:rsidRDefault="00783044">
      <w:pPr>
        <w:jc w:val="both"/>
        <w:rPr>
          <w:sz w:val="28"/>
          <w:szCs w:val="28"/>
        </w:rPr>
      </w:pPr>
      <w:r>
        <w:rPr>
          <w:sz w:val="28"/>
          <w:szCs w:val="28"/>
        </w:rPr>
        <w:t>-   Membro da União Brasileira de Escritores – UBE, SP, 1993;</w:t>
      </w:r>
    </w:p>
    <w:p w:rsidR="00000881" w:rsidRDefault="00783044">
      <w:pPr>
        <w:jc w:val="both"/>
        <w:rPr>
          <w:sz w:val="28"/>
          <w:szCs w:val="28"/>
        </w:rPr>
      </w:pPr>
      <w:r>
        <w:rPr>
          <w:sz w:val="28"/>
          <w:szCs w:val="28"/>
        </w:rPr>
        <w:t>-   Membro da Sociedade Brasileira de Autores Teatrais – SBAT (fundada em 1917 por Chiquinha Gonzaga), RJ, 1993;</w:t>
      </w:r>
    </w:p>
    <w:p w:rsidR="00000881" w:rsidRDefault="00783044">
      <w:pPr>
        <w:jc w:val="both"/>
        <w:rPr>
          <w:sz w:val="28"/>
          <w:szCs w:val="28"/>
        </w:rPr>
      </w:pPr>
      <w:r>
        <w:rPr>
          <w:sz w:val="28"/>
          <w:szCs w:val="28"/>
        </w:rPr>
        <w:t>-   Membro do Sindicato dos Artistas e Técnicos em Espetáculos e Diversões – SATED, SC, 1999;</w:t>
      </w:r>
    </w:p>
    <w:p w:rsidR="00000881" w:rsidRDefault="00783044">
      <w:pPr>
        <w:jc w:val="both"/>
        <w:rPr>
          <w:sz w:val="28"/>
          <w:szCs w:val="28"/>
        </w:rPr>
      </w:pPr>
      <w:r>
        <w:rPr>
          <w:sz w:val="28"/>
          <w:szCs w:val="28"/>
        </w:rPr>
        <w:t>-  Membro da União Brasileira de Escritores – UBE, RJ, 2004;</w:t>
      </w:r>
    </w:p>
    <w:p w:rsidR="00000881" w:rsidRDefault="00783044">
      <w:pPr>
        <w:rPr>
          <w:sz w:val="28"/>
          <w:szCs w:val="28"/>
        </w:rPr>
      </w:pPr>
      <w:r>
        <w:rPr>
          <w:sz w:val="28"/>
          <w:szCs w:val="28"/>
        </w:rPr>
        <w:t>-  Sócio da AIERJ – Associação de Imprensa do Estado do Rio de Janeiro, desde 2014;</w:t>
      </w:r>
    </w:p>
    <w:p w:rsidR="00000881" w:rsidRDefault="00783044">
      <w:pPr>
        <w:rPr>
          <w:sz w:val="28"/>
          <w:szCs w:val="28"/>
        </w:rPr>
      </w:pPr>
      <w:r>
        <w:rPr>
          <w:sz w:val="28"/>
          <w:szCs w:val="28"/>
        </w:rPr>
        <w:t>- Associado do CONPEJ - Conselho Nacional dos Peritos Judiciais da República Federativa do Brasil, desde 2007.</w:t>
      </w:r>
    </w:p>
    <w:p w:rsidR="00000881" w:rsidRDefault="00783044">
      <w:pPr>
        <w:rPr>
          <w:b/>
          <w:sz w:val="28"/>
          <w:szCs w:val="28"/>
        </w:rPr>
      </w:pPr>
      <w:r>
        <w:rPr>
          <w:b/>
          <w:sz w:val="28"/>
          <w:szCs w:val="28"/>
        </w:rPr>
        <w:t>Câmaras de Comércio:</w:t>
      </w:r>
    </w:p>
    <w:p w:rsidR="00000881" w:rsidRDefault="00783044">
      <w:pPr>
        <w:rPr>
          <w:sz w:val="28"/>
          <w:szCs w:val="28"/>
        </w:rPr>
      </w:pPr>
      <w:r>
        <w:rPr>
          <w:sz w:val="28"/>
          <w:szCs w:val="28"/>
        </w:rPr>
        <w:t xml:space="preserve">Diretor Consular da </w:t>
      </w:r>
      <w:proofErr w:type="spellStart"/>
      <w:r>
        <w:rPr>
          <w:sz w:val="28"/>
          <w:szCs w:val="28"/>
        </w:rPr>
        <w:t>Caribbean</w:t>
      </w:r>
      <w:proofErr w:type="spellEnd"/>
      <w:r>
        <w:rPr>
          <w:sz w:val="28"/>
          <w:szCs w:val="28"/>
        </w:rPr>
        <w:t xml:space="preserve"> </w:t>
      </w:r>
      <w:proofErr w:type="spellStart"/>
      <w:r>
        <w:rPr>
          <w:sz w:val="28"/>
          <w:szCs w:val="28"/>
        </w:rPr>
        <w:t>Community</w:t>
      </w:r>
      <w:proofErr w:type="spellEnd"/>
      <w:r>
        <w:rPr>
          <w:sz w:val="28"/>
          <w:szCs w:val="28"/>
        </w:rPr>
        <w:t xml:space="preserve"> (CARICOM), RJ, 2015; Diretor Cultural da Câmara de Comércio, Indústria e Turismo Brasil The Bahamas, RJ, 2015 e Diretor Cultural da Câmara Texana de Comércio no Brasil (</w:t>
      </w:r>
      <w:proofErr w:type="spellStart"/>
      <w:r>
        <w:rPr>
          <w:sz w:val="28"/>
          <w:szCs w:val="28"/>
        </w:rPr>
        <w:t>Betchamber</w:t>
      </w:r>
      <w:proofErr w:type="spellEnd"/>
      <w:r>
        <w:rPr>
          <w:sz w:val="28"/>
          <w:szCs w:val="28"/>
        </w:rPr>
        <w:t>), RJ, 2016 a 2018.</w:t>
      </w:r>
    </w:p>
    <w:p w:rsidR="00000881" w:rsidRDefault="00000881">
      <w:pPr>
        <w:rPr>
          <w:sz w:val="28"/>
          <w:szCs w:val="28"/>
        </w:rPr>
      </w:pPr>
    </w:p>
    <w:p w:rsidR="00000881" w:rsidRDefault="00783044">
      <w:pPr>
        <w:jc w:val="both"/>
        <w:rPr>
          <w:b/>
          <w:sz w:val="28"/>
          <w:szCs w:val="28"/>
        </w:rPr>
      </w:pPr>
      <w:r>
        <w:rPr>
          <w:b/>
          <w:sz w:val="28"/>
          <w:szCs w:val="28"/>
        </w:rPr>
        <w:t>CONSELHOS MUNICIPAIS:</w:t>
      </w:r>
    </w:p>
    <w:p w:rsidR="00000881" w:rsidRDefault="00783044">
      <w:pPr>
        <w:jc w:val="both"/>
        <w:rPr>
          <w:sz w:val="28"/>
          <w:szCs w:val="28"/>
        </w:rPr>
      </w:pPr>
      <w:r>
        <w:rPr>
          <w:sz w:val="28"/>
          <w:szCs w:val="28"/>
        </w:rPr>
        <w:t xml:space="preserve">- Membro do Conselho Municipal de Turismo de Itapira, SP, 2001 (Diretor de Cultura de 2002 a 2005) (2007 a 2010). Diretor do Conselho Municipal de Esportes e Lazer, Itapira (2018 – Primeiro Secretário, 2019; </w:t>
      </w:r>
      <w:proofErr w:type="gramStart"/>
      <w:r>
        <w:rPr>
          <w:sz w:val="28"/>
          <w:szCs w:val="28"/>
        </w:rPr>
        <w:t>Reeleito</w:t>
      </w:r>
      <w:proofErr w:type="gramEnd"/>
      <w:r>
        <w:rPr>
          <w:sz w:val="28"/>
          <w:szCs w:val="28"/>
        </w:rPr>
        <w:t xml:space="preserve"> 2020) e do Conselho Municipal de Políticas Culturais de Itapira, SP (2018 – Vice-Presidente, 2019).</w:t>
      </w:r>
    </w:p>
    <w:p w:rsidR="00000881" w:rsidRDefault="00000881">
      <w:pPr>
        <w:jc w:val="both"/>
        <w:rPr>
          <w:sz w:val="28"/>
          <w:szCs w:val="28"/>
        </w:rPr>
      </w:pPr>
    </w:p>
    <w:p w:rsidR="00000881" w:rsidRDefault="00783044">
      <w:pPr>
        <w:jc w:val="right"/>
        <w:rPr>
          <w:b/>
          <w:sz w:val="24"/>
          <w:szCs w:val="24"/>
        </w:rPr>
      </w:pPr>
      <w:r>
        <w:rPr>
          <w:b/>
          <w:sz w:val="24"/>
          <w:szCs w:val="24"/>
        </w:rPr>
        <w:t xml:space="preserve">Thiago Roberto Francisco </w:t>
      </w:r>
      <w:proofErr w:type="spellStart"/>
      <w:r>
        <w:rPr>
          <w:b/>
          <w:sz w:val="24"/>
          <w:szCs w:val="24"/>
        </w:rPr>
        <w:t>Galenbeck</w:t>
      </w:r>
      <w:proofErr w:type="spellEnd"/>
      <w:r>
        <w:rPr>
          <w:b/>
          <w:sz w:val="24"/>
          <w:szCs w:val="24"/>
        </w:rPr>
        <w:t xml:space="preserve"> Gagliardi de Menezes (Thiago de Menezes)</w:t>
      </w:r>
    </w:p>
    <w:p w:rsidR="00000881" w:rsidRDefault="00783044">
      <w:pPr>
        <w:rPr>
          <w:sz w:val="24"/>
          <w:szCs w:val="24"/>
        </w:rPr>
      </w:pPr>
      <w:r>
        <w:rPr>
          <w:sz w:val="24"/>
          <w:szCs w:val="24"/>
        </w:rPr>
        <w:t xml:space="preserve">             Avenida Jacareí, 400 – Apto. 24 - Bairro Santa Fé - Itapira – SP / </w:t>
      </w:r>
      <w:proofErr w:type="spellStart"/>
      <w:r>
        <w:rPr>
          <w:sz w:val="24"/>
          <w:szCs w:val="24"/>
        </w:rPr>
        <w:t>Cep</w:t>
      </w:r>
      <w:proofErr w:type="spellEnd"/>
      <w:r>
        <w:rPr>
          <w:sz w:val="24"/>
          <w:szCs w:val="24"/>
        </w:rPr>
        <w:t>: 13.974-901</w:t>
      </w:r>
    </w:p>
    <w:p w:rsidR="00000881" w:rsidRDefault="00783044">
      <w:pPr>
        <w:jc w:val="right"/>
        <w:rPr>
          <w:sz w:val="24"/>
          <w:szCs w:val="24"/>
        </w:rPr>
      </w:pPr>
      <w:r>
        <w:rPr>
          <w:sz w:val="24"/>
          <w:szCs w:val="24"/>
        </w:rPr>
        <w:t>Fones: 19 – 9 8235 7400 (cel. WhatsApp) / 19 – 3843 7400 (fixo)</w:t>
      </w:r>
    </w:p>
    <w:p w:rsidR="00000881" w:rsidRDefault="00783044">
      <w:pPr>
        <w:spacing w:line="276" w:lineRule="auto"/>
        <w:jc w:val="right"/>
        <w:rPr>
          <w:sz w:val="24"/>
          <w:szCs w:val="24"/>
        </w:rPr>
      </w:pPr>
      <w:proofErr w:type="gramStart"/>
      <w:r>
        <w:rPr>
          <w:rFonts w:ascii="Bookman Old Style" w:hAnsi="Bookman Old Style"/>
          <w:b/>
          <w:sz w:val="24"/>
          <w:szCs w:val="24"/>
        </w:rPr>
        <w:lastRenderedPageBreak/>
        <w:t>e-mail</w:t>
      </w:r>
      <w:proofErr w:type="gramEnd"/>
      <w:r>
        <w:rPr>
          <w:rFonts w:ascii="Bookman Old Style" w:hAnsi="Bookman Old Style"/>
          <w:b/>
          <w:sz w:val="24"/>
          <w:szCs w:val="24"/>
        </w:rPr>
        <w:t>: thiagorfmenezes@yahoo.com.br</w:t>
      </w:r>
    </w:p>
    <w:p w:rsidR="00000881" w:rsidRDefault="00000881">
      <w:pPr>
        <w:spacing w:line="276" w:lineRule="auto"/>
        <w:rPr>
          <w:rFonts w:ascii="Bookman Old Style" w:hAnsi="Bookman Old Style"/>
          <w:b/>
          <w:sz w:val="24"/>
        </w:rPr>
      </w:pPr>
    </w:p>
    <w:p w:rsidR="00000881" w:rsidRDefault="00000881">
      <w:pPr>
        <w:spacing w:line="276" w:lineRule="auto"/>
        <w:jc w:val="center"/>
        <w:rPr>
          <w:rFonts w:ascii="Bookman Old Style" w:hAnsi="Bookman Old Style"/>
          <w:b/>
          <w:sz w:val="24"/>
        </w:rPr>
      </w:pPr>
    </w:p>
    <w:p w:rsidR="00000881" w:rsidRDefault="00000881">
      <w:pPr>
        <w:spacing w:line="276" w:lineRule="auto"/>
        <w:jc w:val="center"/>
        <w:rPr>
          <w:rFonts w:ascii="Bookman Old Style" w:hAnsi="Bookman Old Style"/>
          <w:b/>
          <w:sz w:val="24"/>
        </w:rPr>
      </w:pPr>
    </w:p>
    <w:p w:rsidR="00000881" w:rsidRDefault="00000881">
      <w:pPr>
        <w:spacing w:line="276" w:lineRule="auto"/>
        <w:jc w:val="center"/>
        <w:rPr>
          <w:rFonts w:ascii="Bookman Old Style" w:hAnsi="Bookman Old Style"/>
          <w:b/>
          <w:sz w:val="24"/>
        </w:rPr>
      </w:pPr>
    </w:p>
    <w:p w:rsidR="00000881" w:rsidRDefault="00000881">
      <w:pPr>
        <w:spacing w:line="276" w:lineRule="auto"/>
        <w:jc w:val="center"/>
        <w:rPr>
          <w:rFonts w:ascii="Bookman Old Style" w:hAnsi="Bookman Old Style"/>
          <w:b/>
          <w:sz w:val="24"/>
        </w:rPr>
      </w:pPr>
    </w:p>
    <w:p w:rsidR="00000881" w:rsidRDefault="00000881">
      <w:pPr>
        <w:jc w:val="center"/>
        <w:rPr>
          <w:rFonts w:ascii="Bookman Old Style" w:hAnsi="Bookman Old Style"/>
          <w:b/>
          <w:sz w:val="24"/>
        </w:rPr>
      </w:pPr>
    </w:p>
    <w:p w:rsidR="00000881" w:rsidRDefault="00000881">
      <w:pPr>
        <w:jc w:val="center"/>
        <w:rPr>
          <w:rFonts w:ascii="Bookman Old Style" w:hAnsi="Bookman Old Style"/>
          <w:b/>
          <w:sz w:val="24"/>
        </w:rPr>
      </w:pPr>
    </w:p>
    <w:p w:rsidR="00000881" w:rsidRDefault="00000881">
      <w:pPr>
        <w:jc w:val="center"/>
        <w:rPr>
          <w:rFonts w:ascii="Bookman Old Style" w:hAnsi="Bookman Old Style"/>
          <w:b/>
          <w:sz w:val="24"/>
        </w:rPr>
      </w:pPr>
    </w:p>
    <w:p w:rsidR="00000881" w:rsidRDefault="00000881">
      <w:pPr>
        <w:tabs>
          <w:tab w:val="left" w:pos="5760"/>
        </w:tabs>
        <w:jc w:val="center"/>
        <w:rPr>
          <w:rFonts w:ascii="Bookman Old Style" w:hAnsi="Bookman Old Style"/>
          <w:b/>
          <w:sz w:val="28"/>
        </w:rPr>
      </w:pPr>
    </w:p>
    <w:sectPr w:rsidR="00000881">
      <w:headerReference w:type="even" r:id="rId7"/>
      <w:headerReference w:type="default" r:id="rId8"/>
      <w:footerReference w:type="default" r:id="rId9"/>
      <w:headerReference w:type="first" r:id="rId10"/>
      <w:pgSz w:w="11906" w:h="16838"/>
      <w:pgMar w:top="2268" w:right="1321" w:bottom="1134" w:left="1418" w:header="720" w:footer="720"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D8B" w:rsidRDefault="00080D8B">
      <w:r>
        <w:separator/>
      </w:r>
    </w:p>
  </w:endnote>
  <w:endnote w:type="continuationSeparator" w:id="0">
    <w:p w:rsidR="00080D8B" w:rsidRDefault="0008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81" w:rsidRDefault="00783044">
    <w:pPr>
      <w:pStyle w:val="Rodap1"/>
      <w:jc w:val="center"/>
      <w:rPr>
        <w:b/>
        <w:szCs w:val="22"/>
      </w:rPr>
    </w:pPr>
    <w:r>
      <w:rPr>
        <w:b/>
        <w:szCs w:val="22"/>
      </w:rPr>
      <w:t>Plenário: Rua Dr. José Alves, 129 - Centro – Mogi Mirim/SP</w:t>
    </w:r>
  </w:p>
  <w:p w:rsidR="00000881" w:rsidRDefault="00783044">
    <w:pPr>
      <w:pStyle w:val="Rodap1"/>
      <w:jc w:val="center"/>
      <w:rPr>
        <w:b/>
        <w:szCs w:val="22"/>
      </w:rPr>
    </w:pPr>
    <w:r>
      <w:rPr>
        <w:b/>
        <w:szCs w:val="22"/>
      </w:rPr>
      <w:t xml:space="preserve"> Centro - Fone: (19) 3814.1200 - Mogi Mirim/SP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D8B" w:rsidRDefault="00080D8B">
      <w:r>
        <w:separator/>
      </w:r>
    </w:p>
  </w:footnote>
  <w:footnote w:type="continuationSeparator" w:id="0">
    <w:p w:rsidR="00080D8B" w:rsidRDefault="00080D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81" w:rsidRDefault="00783044">
    <w:pPr>
      <w:pStyle w:val="Cabealho1"/>
      <w:ind w:right="360"/>
    </w:pPr>
    <w:r>
      <w:rPr>
        <w:noProof/>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000881" w:rsidRDefault="00783044">
                          <w:pPr>
                            <w:pStyle w:val="Cabealho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0</w:t>
                          </w:r>
                          <w:r>
                            <w:rPr>
                              <w:rStyle w:val="Nmerodepgina"/>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" stroked="f">
              <v:fill opacity="0"/>
              <v:textbox style="mso-fit-shape-to-text:t" inset="0,0,0,0">
                <w:txbxContent>
                  <w:p w:rsidR="00000881" w:rsidRDefault="00783044">
                    <w:pPr>
                      <w:pStyle w:val="Cabealho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0</w:t>
                    </w:r>
                    <w:r>
                      <w:rPr>
                        <w:rStyle w:val="Nmerodepgina"/>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81" w:rsidRDefault="00783044">
    <w:pPr>
      <w:pStyle w:val="Cabealho1"/>
      <w:tabs>
        <w:tab w:val="clear" w:pos="4419"/>
        <w:tab w:val="clear" w:pos="8838"/>
        <w:tab w:val="right" w:pos="7513"/>
      </w:tabs>
      <w:jc w:val="center"/>
      <w:rPr>
        <w:rFonts w:ascii="Bookman Old Style" w:hAnsi="Bookman Old Style"/>
        <w:b/>
        <w:sz w:val="34"/>
      </w:rPr>
    </w:pPr>
    <w:r>
      <w:rPr>
        <w:rFonts w:ascii="Bookman Old Style" w:hAnsi="Bookman Old Style"/>
        <w:b/>
        <w:sz w:val="34"/>
      </w:rPr>
      <w:t>CÂMARA MUNICIPAL DE MOGI MIRIM</w:t>
    </w:r>
    <w:r>
      <w:rPr>
        <w:noProof/>
      </w:rP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2" name="Quadro2"/>
              <wp:cNvGraphicFramePr/>
              <a:graphic xmlns:a="http://schemas.openxmlformats.org/drawingml/2006/main">
                <a:graphicData uri="http://schemas.microsoft.com/office/word/2010/wordprocessingShape">
                  <wps:wsp>
                    <wps:cNvSpPr txBox="1"/>
                    <wps:spPr>
                      <a:xfrm>
                        <a:off x="0" y="0"/>
                        <a:ext cx="14605" cy="146685"/>
                      </a:xfrm>
                      <a:prstGeom prst="rect">
                        <a:avLst/>
                      </a:prstGeom>
                      <a:solidFill>
                        <a:srgbClr val="FFFFFF">
                          <a:alpha val="0"/>
                        </a:srgbClr>
                      </a:solidFill>
                    </wps:spPr>
                    <wps:txbx>
                      <w:txbxContent>
                        <w:p w:rsidR="00000881" w:rsidRDefault="00000881">
                          <w:pPr>
                            <w:pStyle w:val="Cabealho1"/>
                            <w:rPr>
                              <w:rStyle w:val="Nmerodepgina"/>
                            </w:rPr>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Quadro2" o:spid="_x0000_s1027" type="#_x0000_t202" style="position:absolute;left:0;text-align:left;margin-left:-50.05pt;margin-top:.05pt;width:1.15pt;height:11.55pt;z-index:25166438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" o:allowincell="f" stroked="f">
              <v:fill opacity="0"/>
              <v:textbox style="mso-fit-shape-to-text:t" inset="0,0,0,0">
                <w:txbxContent>
                  <w:p w:rsidR="00000881" w:rsidRDefault="00000881">
                    <w:pPr>
                      <w:pStyle w:val="Cabealho1"/>
                      <w:rPr>
                        <w:rStyle w:val="Nmerodepgina"/>
                      </w:rPr>
                    </w:pPr>
                  </w:p>
                </w:txbxContent>
              </v:textbox>
              <w10:wrap type="square" anchorx="margin"/>
            </v:shape>
          </w:pict>
        </mc:Fallback>
      </mc:AlternateContent>
    </w:r>
    <w:r>
      <w:rPr>
        <w:noProof/>
      </w:rPr>
      <mc:AlternateContent>
        <mc:Choice Requires="wps">
          <w:drawing>
            <wp:anchor distT="0" distB="0" distL="89535" distR="89535" simplePos="0" relativeHeight="251666432" behindDoc="0" locked="0" layoutInCell="0" allowOverlap="1">
              <wp:simplePos x="0" y="0"/>
              <wp:positionH relativeFrom="page">
                <wp:posOffset>177800</wp:posOffset>
              </wp:positionH>
              <wp:positionV relativeFrom="page">
                <wp:posOffset>229235</wp:posOffset>
              </wp:positionV>
              <wp:extent cx="1378585" cy="991235"/>
              <wp:effectExtent l="0" t="0" r="0" b="0"/>
              <wp:wrapSquare wrapText="bothSides"/>
              <wp:docPr id="3" name="Quadro3"/>
              <wp:cNvGraphicFramePr/>
              <a:graphic xmlns:a="http://schemas.openxmlformats.org/drawingml/2006/main">
                <a:graphicData uri="http://schemas.microsoft.com/office/word/2010/wordprocessingShape">
                  <wps:wsp>
                    <wps:cNvSpPr txBox="1"/>
                    <wps:spPr>
                      <a:xfrm>
                        <a:off x="0" y="0"/>
                        <a:ext cx="1378585" cy="991235"/>
                      </a:xfrm>
                      <a:prstGeom prst="rect">
                        <a:avLst/>
                      </a:prstGeom>
                      <a:solidFill>
                        <a:srgbClr val="FFFFFF">
                          <a:alpha val="0"/>
                        </a:srgbClr>
                      </a:solidFill>
                    </wps:spPr>
                    <wps:txbx>
                      <w:txbxContent>
                        <w:p w:rsidR="00000881" w:rsidRDefault="00783044">
                          <w:pPr>
                            <w:ind w:right="360"/>
                            <w:jc w:val="center"/>
                          </w:pPr>
                          <w:r>
                            <w:rPr>
                              <w:noProof/>
                            </w:rPr>
                            <w:drawing>
                              <wp:inline distT="0" distB="0" distL="0" distR="0">
                                <wp:extent cx="1381125" cy="962025"/>
                                <wp:effectExtent l="0" t="0" r="0" b="0"/>
                                <wp:docPr id="4" name="Imagem 7"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96824" name="Imagem 7" descr="bandeira-cores-novas-png"/>
                                        <pic:cNvPicPr>
                                          <a:picLocks noChangeAspect="1" noChangeArrowheads="1"/>
                                        </pic:cNvPicPr>
                                      </pic:nvPicPr>
                                      <pic:blipFill>
                                        <a:blip r:embed="rId1"/>
                                        <a:stretch>
                                          <a:fillRect/>
                                        </a:stretch>
                                      </pic:blipFill>
                                      <pic:spPr bwMode="auto">
                                        <a:xfrm>
                                          <a:off x="0" y="0"/>
                                          <a:ext cx="1381125" cy="962025"/>
                                        </a:xfrm>
                                        <a:prstGeom prst="rect">
                                          <a:avLst/>
                                        </a:prstGeom>
                                      </pic:spPr>
                                    </pic:pic>
                                  </a:graphicData>
                                </a:graphic>
                              </wp:inline>
                            </w:drawing>
                          </w:r>
                        </w:p>
                      </w:txbxContent>
                    </wps:txbx>
                    <wps:bodyPr lIns="0" tIns="0" rIns="0" bIns="0" anchor="t"/>
                  </wps:wsp>
                </a:graphicData>
              </a:graphic>
            </wp:anchor>
          </w:drawing>
        </mc:Choice>
        <mc:Fallback>
          <w:pict>
            <v:shape id="Quadro3" o:spid="_x0000_s1028" type="#_x0000_t202" style="position:absolute;left:0;text-align:left;margin-left:14pt;margin-top:18.05pt;width:108.55pt;height:78.05pt;z-index:251666432;visibility:visible;mso-wrap-style:square;mso-wrap-distance-left:7.05pt;mso-wrap-distance-top:0;mso-wrap-distance-right:7.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" o:allowincell="f" stroked="f">
              <v:fill opacity="0"/>
              <v:textbox inset="0,0,0,0">
                <w:txbxContent>
                  <w:p w:rsidR="00000881" w:rsidRDefault="00783044">
                    <w:pPr>
                      <w:ind w:right="360"/>
                      <w:jc w:val="center"/>
                    </w:pPr>
                    <w:r>
                      <w:rPr>
                        <w:noProof/>
                      </w:rPr>
                      <w:drawing>
                        <wp:inline distT="0" distB="0" distL="0" distR="0">
                          <wp:extent cx="1381125" cy="962025"/>
                          <wp:effectExtent l="0" t="0" r="0" b="0"/>
                          <wp:docPr id="4" name="Imagem 7"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96824" name="Imagem 7" descr="bandeira-cores-novas-png"/>
                                  <pic:cNvPicPr>
                                    <a:picLocks noChangeAspect="1" noChangeArrowheads="1"/>
                                  </pic:cNvPicPr>
                                </pic:nvPicPr>
                                <pic:blipFill>
                                  <a:blip r:embed="rId1"/>
                                  <a:stretch>
                                    <a:fillRect/>
                                  </a:stretch>
                                </pic:blipFill>
                                <pic:spPr bwMode="auto">
                                  <a:xfrm>
                                    <a:off x="0" y="0"/>
                                    <a:ext cx="1381125" cy="962025"/>
                                  </a:xfrm>
                                  <a:prstGeom prst="rect">
                                    <a:avLst/>
                                  </a:prstGeom>
                                </pic:spPr>
                              </pic:pic>
                            </a:graphicData>
                          </a:graphic>
                        </wp:inline>
                      </w:drawing>
                    </w:r>
                  </w:p>
                </w:txbxContent>
              </v:textbox>
              <w10:wrap type="square" anchorx="page" anchory="page"/>
            </v:shape>
          </w:pict>
        </mc:Fallback>
      </mc:AlternateContent>
    </w:r>
  </w:p>
  <w:p w:rsidR="00000881" w:rsidRDefault="00783044">
    <w:pPr>
      <w:pStyle w:val="Cabealho1"/>
      <w:tabs>
        <w:tab w:val="clear" w:pos="4419"/>
        <w:tab w:val="clear" w:pos="8838"/>
        <w:tab w:val="right" w:pos="7513"/>
      </w:tabs>
      <w:jc w:val="center"/>
      <w:rPr>
        <w:rFonts w:ascii="Bookman Old Style" w:hAnsi="Bookman Old Style"/>
      </w:rPr>
    </w:pPr>
    <w:r>
      <w:rPr>
        <w:rFonts w:ascii="Bookman Old Style" w:hAnsi="Bookman Old Style"/>
        <w:b/>
        <w:sz w:val="24"/>
      </w:rPr>
      <w:t>Estado de São Paulo</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881" w:rsidRDefault="00783044">
    <w:pPr>
      <w:pStyle w:val="Cabealho1"/>
      <w:tabs>
        <w:tab w:val="clear" w:pos="4419"/>
        <w:tab w:val="clear" w:pos="8838"/>
        <w:tab w:val="right" w:pos="7513"/>
      </w:tabs>
      <w:jc w:val="center"/>
      <w:rPr>
        <w:rFonts w:ascii="Bookman Old Style" w:hAnsi="Bookman Old Style"/>
        <w:b/>
        <w:sz w:val="34"/>
      </w:rPr>
    </w:pPr>
    <w:r>
      <w:rPr>
        <w:rFonts w:ascii="Bookman Old Style" w:hAnsi="Bookman Old Style"/>
        <w:b/>
        <w:sz w:val="34"/>
      </w:rPr>
      <w:t>CÂMARA MUNICIPAL DE MOGI MIRIM</w:t>
    </w:r>
    <w:r>
      <w:rPr>
        <w:noProof/>
      </w:rP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6" name="Quadro2"/>
              <wp:cNvGraphicFramePr/>
              <a:graphic xmlns:a="http://schemas.openxmlformats.org/drawingml/2006/main">
                <a:graphicData uri="http://schemas.microsoft.com/office/word/2010/wordprocessingShape">
                  <wps:wsp>
                    <wps:cNvSpPr txBox="1"/>
                    <wps:spPr>
                      <a:xfrm>
                        <a:off x="0" y="0"/>
                        <a:ext cx="14605" cy="146685"/>
                      </a:xfrm>
                      <a:prstGeom prst="rect">
                        <a:avLst/>
                      </a:prstGeom>
                      <a:solidFill>
                        <a:srgbClr val="FFFFFF">
                          <a:alpha val="0"/>
                        </a:srgbClr>
                      </a:solidFill>
                    </wps:spPr>
                    <wps:txbx>
                      <w:txbxContent>
                        <w:p w:rsidR="00000881" w:rsidRDefault="00000881">
                          <w:pPr>
                            <w:pStyle w:val="Cabealho1"/>
                            <w:rPr>
                              <w:rStyle w:val="Nmerodepgina"/>
                            </w:rPr>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50.05pt;margin-top:.05pt;width:1.15pt;height:11.55pt;z-index:25166540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" o:allowincell="f" stroked="f">
              <v:fill opacity="0"/>
              <v:textbox style="mso-fit-shape-to-text:t" inset="0,0,0,0">
                <w:txbxContent>
                  <w:p w:rsidR="00000881" w:rsidRDefault="00000881">
                    <w:pPr>
                      <w:pStyle w:val="Cabealho1"/>
                      <w:rPr>
                        <w:rStyle w:val="Nmerodepgina"/>
                      </w:rPr>
                    </w:pPr>
                  </w:p>
                </w:txbxContent>
              </v:textbox>
              <w10:wrap type="square" anchorx="margin"/>
            </v:shape>
          </w:pict>
        </mc:Fallback>
      </mc:AlternateContent>
    </w:r>
    <w:r>
      <w:rPr>
        <w:noProof/>
      </w:rPr>
      <mc:AlternateContent>
        <mc:Choice Requires="wps">
          <w:drawing>
            <wp:anchor distT="0" distB="0" distL="89535" distR="89535" simplePos="0" relativeHeight="251667456" behindDoc="0" locked="0" layoutInCell="0" allowOverlap="1">
              <wp:simplePos x="0" y="0"/>
              <wp:positionH relativeFrom="page">
                <wp:posOffset>177800</wp:posOffset>
              </wp:positionH>
              <wp:positionV relativeFrom="page">
                <wp:posOffset>229235</wp:posOffset>
              </wp:positionV>
              <wp:extent cx="1378585" cy="991235"/>
              <wp:effectExtent l="0" t="0" r="0" b="0"/>
              <wp:wrapSquare wrapText="bothSides"/>
              <wp:docPr id="7" name="Quadro3"/>
              <wp:cNvGraphicFramePr/>
              <a:graphic xmlns:a="http://schemas.openxmlformats.org/drawingml/2006/main">
                <a:graphicData uri="http://schemas.microsoft.com/office/word/2010/wordprocessingShape">
                  <wps:wsp>
                    <wps:cNvSpPr txBox="1"/>
                    <wps:spPr>
                      <a:xfrm>
                        <a:off x="0" y="0"/>
                        <a:ext cx="1378585" cy="991235"/>
                      </a:xfrm>
                      <a:prstGeom prst="rect">
                        <a:avLst/>
                      </a:prstGeom>
                      <a:solidFill>
                        <a:srgbClr val="FFFFFF">
                          <a:alpha val="0"/>
                        </a:srgbClr>
                      </a:solidFill>
                    </wps:spPr>
                    <wps:txbx>
                      <w:txbxContent>
                        <w:p w:rsidR="00000881" w:rsidRDefault="00783044">
                          <w:pPr>
                            <w:ind w:right="360"/>
                            <w:jc w:val="center"/>
                          </w:pPr>
                          <w:r>
                            <w:rPr>
                              <w:noProof/>
                            </w:rPr>
                            <w:drawing>
                              <wp:inline distT="0" distB="0" distL="0" distR="0">
                                <wp:extent cx="1381125" cy="962025"/>
                                <wp:effectExtent l="0" t="0" r="0" b="0"/>
                                <wp:docPr id="8" name="Imagem 7"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65031" name="Imagem 7" descr="bandeira-cores-novas-png"/>
                                        <pic:cNvPicPr>
                                          <a:picLocks noChangeAspect="1" noChangeArrowheads="1"/>
                                        </pic:cNvPicPr>
                                      </pic:nvPicPr>
                                      <pic:blipFill>
                                        <a:blip r:embed="rId1"/>
                                        <a:stretch>
                                          <a:fillRect/>
                                        </a:stretch>
                                      </pic:blipFill>
                                      <pic:spPr bwMode="auto">
                                        <a:xfrm>
                                          <a:off x="0" y="0"/>
                                          <a:ext cx="1381125" cy="962025"/>
                                        </a:xfrm>
                                        <a:prstGeom prst="rect">
                                          <a:avLst/>
                                        </a:prstGeom>
                                      </pic:spPr>
                                    </pic:pic>
                                  </a:graphicData>
                                </a:graphic>
                              </wp:inline>
                            </w:drawing>
                          </w:r>
                        </w:p>
                      </w:txbxContent>
                    </wps:txbx>
                    <wps:bodyPr lIns="0" tIns="0" rIns="0" bIns="0" anchor="t"/>
                  </wps:wsp>
                </a:graphicData>
              </a:graphic>
            </wp:anchor>
          </w:drawing>
        </mc:Choice>
        <mc:Fallback>
          <w:pict>
            <v:shape id="_x0000_s1030" type="#_x0000_t202" style="position:absolute;left:0;text-align:left;margin-left:14pt;margin-top:18.05pt;width:108.55pt;height:78.05pt;z-index:251667456;visibility:visible;mso-wrap-style:square;mso-wrap-distance-left:7.05pt;mso-wrap-distance-top:0;mso-wrap-distance-right:7.0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" o:allowincell="f" stroked="f">
              <v:fill opacity="0"/>
              <v:textbox inset="0,0,0,0">
                <w:txbxContent>
                  <w:p w:rsidR="00000881" w:rsidRDefault="00783044">
                    <w:pPr>
                      <w:ind w:right="360"/>
                      <w:jc w:val="center"/>
                    </w:pPr>
                    <w:r>
                      <w:rPr>
                        <w:noProof/>
                      </w:rPr>
                      <w:drawing>
                        <wp:inline distT="0" distB="0" distL="0" distR="0">
                          <wp:extent cx="1381125" cy="962025"/>
                          <wp:effectExtent l="0" t="0" r="0" b="0"/>
                          <wp:docPr id="8" name="Imagem 7"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465031" name="Imagem 7" descr="bandeira-cores-novas-png"/>
                                  <pic:cNvPicPr>
                                    <a:picLocks noChangeAspect="1" noChangeArrowheads="1"/>
                                  </pic:cNvPicPr>
                                </pic:nvPicPr>
                                <pic:blipFill>
                                  <a:blip r:embed="rId1"/>
                                  <a:stretch>
                                    <a:fillRect/>
                                  </a:stretch>
                                </pic:blipFill>
                                <pic:spPr bwMode="auto">
                                  <a:xfrm>
                                    <a:off x="0" y="0"/>
                                    <a:ext cx="1381125" cy="962025"/>
                                  </a:xfrm>
                                  <a:prstGeom prst="rect">
                                    <a:avLst/>
                                  </a:prstGeom>
                                </pic:spPr>
                              </pic:pic>
                            </a:graphicData>
                          </a:graphic>
                        </wp:inline>
                      </w:drawing>
                    </w:r>
                  </w:p>
                </w:txbxContent>
              </v:textbox>
              <w10:wrap type="square" anchorx="page" anchory="page"/>
            </v:shape>
          </w:pict>
        </mc:Fallback>
      </mc:AlternateContent>
    </w:r>
  </w:p>
  <w:p w:rsidR="00000881" w:rsidRDefault="00783044">
    <w:pPr>
      <w:pStyle w:val="Cabealho1"/>
      <w:tabs>
        <w:tab w:val="clear" w:pos="4419"/>
        <w:tab w:val="clear" w:pos="8838"/>
        <w:tab w:val="right" w:pos="7513"/>
      </w:tabs>
      <w:jc w:val="center"/>
      <w:rPr>
        <w:rFonts w:ascii="Bookman Old Style" w:hAnsi="Bookman Old Style"/>
      </w:rPr>
    </w:pPr>
    <w:r>
      <w:rPr>
        <w:rFonts w:ascii="Bookman Old Style" w:hAnsi="Bookman Old Style"/>
        <w:b/>
        <w:sz w:val="24"/>
      </w:rPr>
      <w:t>Estado de São Paulo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7755"/>
    <w:multiLevelType w:val="hybridMultilevel"/>
    <w:tmpl w:val="00000000"/>
    <w:lvl w:ilvl="0" w:tplc="A98E56BC">
      <w:start w:val="2016"/>
      <w:numFmt w:val="bullet"/>
      <w:lvlText w:val=""/>
      <w:lvlJc w:val="left"/>
      <w:pPr>
        <w:tabs>
          <w:tab w:val="num" w:pos="0"/>
        </w:tabs>
        <w:ind w:left="720" w:hanging="360"/>
      </w:pPr>
      <w:rPr>
        <w:rFonts w:ascii="Symbol" w:eastAsiaTheme="minorHAnsi" w:hAnsi="Symbol" w:cstheme="minorBidi" w:hint="default"/>
      </w:rPr>
    </w:lvl>
    <w:lvl w:ilvl="1" w:tplc="BFE091AE">
      <w:start w:val="1"/>
      <w:numFmt w:val="bullet"/>
      <w:lvlText w:val="o"/>
      <w:lvlJc w:val="left"/>
      <w:pPr>
        <w:tabs>
          <w:tab w:val="num" w:pos="0"/>
        </w:tabs>
        <w:ind w:left="1440" w:hanging="360"/>
      </w:pPr>
      <w:rPr>
        <w:rFonts w:ascii="Courier New" w:hAnsi="Courier New" w:cs="Courier New" w:hint="default"/>
      </w:rPr>
    </w:lvl>
    <w:lvl w:ilvl="2" w:tplc="3050F28E">
      <w:start w:val="1"/>
      <w:numFmt w:val="bullet"/>
      <w:lvlText w:val=""/>
      <w:lvlJc w:val="left"/>
      <w:pPr>
        <w:tabs>
          <w:tab w:val="num" w:pos="0"/>
        </w:tabs>
        <w:ind w:left="2160" w:hanging="360"/>
      </w:pPr>
      <w:rPr>
        <w:rFonts w:ascii="Wingdings" w:hAnsi="Wingdings" w:cs="Wingdings" w:hint="default"/>
      </w:rPr>
    </w:lvl>
    <w:lvl w:ilvl="3" w:tplc="CA76C97E">
      <w:start w:val="1"/>
      <w:numFmt w:val="bullet"/>
      <w:lvlText w:val=""/>
      <w:lvlJc w:val="left"/>
      <w:pPr>
        <w:tabs>
          <w:tab w:val="num" w:pos="0"/>
        </w:tabs>
        <w:ind w:left="2880" w:hanging="360"/>
      </w:pPr>
      <w:rPr>
        <w:rFonts w:ascii="Symbol" w:hAnsi="Symbol" w:cs="Symbol" w:hint="default"/>
      </w:rPr>
    </w:lvl>
    <w:lvl w:ilvl="4" w:tplc="634E4310">
      <w:start w:val="1"/>
      <w:numFmt w:val="bullet"/>
      <w:lvlText w:val="o"/>
      <w:lvlJc w:val="left"/>
      <w:pPr>
        <w:tabs>
          <w:tab w:val="num" w:pos="0"/>
        </w:tabs>
        <w:ind w:left="3600" w:hanging="360"/>
      </w:pPr>
      <w:rPr>
        <w:rFonts w:ascii="Courier New" w:hAnsi="Courier New" w:cs="Courier New" w:hint="default"/>
      </w:rPr>
    </w:lvl>
    <w:lvl w:ilvl="5" w:tplc="213ECFFA">
      <w:start w:val="1"/>
      <w:numFmt w:val="bullet"/>
      <w:lvlText w:val=""/>
      <w:lvlJc w:val="left"/>
      <w:pPr>
        <w:tabs>
          <w:tab w:val="num" w:pos="0"/>
        </w:tabs>
        <w:ind w:left="4320" w:hanging="360"/>
      </w:pPr>
      <w:rPr>
        <w:rFonts w:ascii="Wingdings" w:hAnsi="Wingdings" w:cs="Wingdings" w:hint="default"/>
      </w:rPr>
    </w:lvl>
    <w:lvl w:ilvl="6" w:tplc="51B2699A">
      <w:start w:val="1"/>
      <w:numFmt w:val="bullet"/>
      <w:lvlText w:val=""/>
      <w:lvlJc w:val="left"/>
      <w:pPr>
        <w:tabs>
          <w:tab w:val="num" w:pos="0"/>
        </w:tabs>
        <w:ind w:left="5040" w:hanging="360"/>
      </w:pPr>
      <w:rPr>
        <w:rFonts w:ascii="Symbol" w:hAnsi="Symbol" w:cs="Symbol" w:hint="default"/>
      </w:rPr>
    </w:lvl>
    <w:lvl w:ilvl="7" w:tplc="BAC0CAB4">
      <w:start w:val="1"/>
      <w:numFmt w:val="bullet"/>
      <w:lvlText w:val="o"/>
      <w:lvlJc w:val="left"/>
      <w:pPr>
        <w:tabs>
          <w:tab w:val="num" w:pos="0"/>
        </w:tabs>
        <w:ind w:left="5760" w:hanging="360"/>
      </w:pPr>
      <w:rPr>
        <w:rFonts w:ascii="Courier New" w:hAnsi="Courier New" w:cs="Courier New" w:hint="default"/>
      </w:rPr>
    </w:lvl>
    <w:lvl w:ilvl="8" w:tplc="15C69E9C">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0973EE2"/>
    <w:multiLevelType w:val="hybridMultilevel"/>
    <w:tmpl w:val="00000000"/>
    <w:lvl w:ilvl="0" w:tplc="8B22FEBC">
      <w:start w:val="1"/>
      <w:numFmt w:val="none"/>
      <w:suff w:val="nothing"/>
      <w:lvlText w:val=""/>
      <w:lvlJc w:val="left"/>
      <w:pPr>
        <w:tabs>
          <w:tab w:val="num" w:pos="0"/>
        </w:tabs>
        <w:ind w:left="0" w:firstLine="0"/>
      </w:pPr>
    </w:lvl>
    <w:lvl w:ilvl="1" w:tplc="FC24B8FA">
      <w:start w:val="1"/>
      <w:numFmt w:val="none"/>
      <w:suff w:val="nothing"/>
      <w:lvlText w:val=""/>
      <w:lvlJc w:val="left"/>
      <w:pPr>
        <w:tabs>
          <w:tab w:val="num" w:pos="0"/>
        </w:tabs>
        <w:ind w:left="0" w:firstLine="0"/>
      </w:pPr>
    </w:lvl>
    <w:lvl w:ilvl="2" w:tplc="BF8CF55C">
      <w:start w:val="1"/>
      <w:numFmt w:val="none"/>
      <w:suff w:val="nothing"/>
      <w:lvlText w:val=""/>
      <w:lvlJc w:val="left"/>
      <w:pPr>
        <w:tabs>
          <w:tab w:val="num" w:pos="0"/>
        </w:tabs>
        <w:ind w:left="0" w:firstLine="0"/>
      </w:pPr>
    </w:lvl>
    <w:lvl w:ilvl="3" w:tplc="77A8CA2E">
      <w:start w:val="1"/>
      <w:numFmt w:val="none"/>
      <w:suff w:val="nothing"/>
      <w:lvlText w:val=""/>
      <w:lvlJc w:val="left"/>
      <w:pPr>
        <w:tabs>
          <w:tab w:val="num" w:pos="0"/>
        </w:tabs>
        <w:ind w:left="0" w:firstLine="0"/>
      </w:pPr>
    </w:lvl>
    <w:lvl w:ilvl="4" w:tplc="FCE4788C">
      <w:start w:val="1"/>
      <w:numFmt w:val="none"/>
      <w:suff w:val="nothing"/>
      <w:lvlText w:val=""/>
      <w:lvlJc w:val="left"/>
      <w:pPr>
        <w:tabs>
          <w:tab w:val="num" w:pos="0"/>
        </w:tabs>
        <w:ind w:left="0" w:firstLine="0"/>
      </w:pPr>
    </w:lvl>
    <w:lvl w:ilvl="5" w:tplc="32D0D60C">
      <w:start w:val="1"/>
      <w:numFmt w:val="none"/>
      <w:suff w:val="nothing"/>
      <w:lvlText w:val=""/>
      <w:lvlJc w:val="left"/>
      <w:pPr>
        <w:tabs>
          <w:tab w:val="num" w:pos="0"/>
        </w:tabs>
        <w:ind w:left="0" w:firstLine="0"/>
      </w:pPr>
    </w:lvl>
    <w:lvl w:ilvl="6" w:tplc="07BAE842">
      <w:start w:val="1"/>
      <w:numFmt w:val="none"/>
      <w:suff w:val="nothing"/>
      <w:lvlText w:val=""/>
      <w:lvlJc w:val="left"/>
      <w:pPr>
        <w:tabs>
          <w:tab w:val="num" w:pos="0"/>
        </w:tabs>
        <w:ind w:left="0" w:firstLine="0"/>
      </w:pPr>
    </w:lvl>
    <w:lvl w:ilvl="7" w:tplc="E64A2EE0">
      <w:start w:val="1"/>
      <w:numFmt w:val="none"/>
      <w:suff w:val="nothing"/>
      <w:lvlText w:val=""/>
      <w:lvlJc w:val="left"/>
      <w:pPr>
        <w:tabs>
          <w:tab w:val="num" w:pos="0"/>
        </w:tabs>
        <w:ind w:left="0" w:firstLine="0"/>
      </w:pPr>
    </w:lvl>
    <w:lvl w:ilvl="8" w:tplc="D078356A">
      <w:start w:val="1"/>
      <w:numFmt w:val="none"/>
      <w:suff w:val="nothing"/>
      <w:lvlText w:val=""/>
      <w:lvlJc w:val="left"/>
      <w:pPr>
        <w:tabs>
          <w:tab w:val="num" w:pos="0"/>
        </w:tabs>
        <w:ind w:left="0" w:firstLine="0"/>
      </w:pPr>
    </w:lvl>
  </w:abstractNum>
  <w:abstractNum w:abstractNumId="2" w15:restartNumberingAfterBreak="0">
    <w:nsid w:val="69B3B692"/>
    <w:multiLevelType w:val="hybridMultilevel"/>
    <w:tmpl w:val="00000000"/>
    <w:lvl w:ilvl="0" w:tplc="99A0216E">
      <w:start w:val="1995"/>
      <w:numFmt w:val="bullet"/>
      <w:lvlText w:val=""/>
      <w:lvlJc w:val="left"/>
      <w:pPr>
        <w:tabs>
          <w:tab w:val="num" w:pos="0"/>
        </w:tabs>
        <w:ind w:left="720" w:hanging="360"/>
      </w:pPr>
      <w:rPr>
        <w:rFonts w:ascii="Symbol" w:eastAsiaTheme="minorHAnsi" w:hAnsi="Symbol" w:cstheme="minorBidi" w:hint="default"/>
      </w:rPr>
    </w:lvl>
    <w:lvl w:ilvl="1" w:tplc="030E9F12">
      <w:start w:val="1"/>
      <w:numFmt w:val="bullet"/>
      <w:lvlText w:val="o"/>
      <w:lvlJc w:val="left"/>
      <w:pPr>
        <w:tabs>
          <w:tab w:val="num" w:pos="0"/>
        </w:tabs>
        <w:ind w:left="1440" w:hanging="360"/>
      </w:pPr>
      <w:rPr>
        <w:rFonts w:ascii="Courier New" w:hAnsi="Courier New" w:cs="Courier New" w:hint="default"/>
      </w:rPr>
    </w:lvl>
    <w:lvl w:ilvl="2" w:tplc="FAD8F530">
      <w:start w:val="1"/>
      <w:numFmt w:val="bullet"/>
      <w:lvlText w:val=""/>
      <w:lvlJc w:val="left"/>
      <w:pPr>
        <w:tabs>
          <w:tab w:val="num" w:pos="0"/>
        </w:tabs>
        <w:ind w:left="2160" w:hanging="360"/>
      </w:pPr>
      <w:rPr>
        <w:rFonts w:ascii="Wingdings" w:hAnsi="Wingdings" w:cs="Wingdings" w:hint="default"/>
      </w:rPr>
    </w:lvl>
    <w:lvl w:ilvl="3" w:tplc="FCE22EA6">
      <w:start w:val="1"/>
      <w:numFmt w:val="bullet"/>
      <w:lvlText w:val=""/>
      <w:lvlJc w:val="left"/>
      <w:pPr>
        <w:tabs>
          <w:tab w:val="num" w:pos="0"/>
        </w:tabs>
        <w:ind w:left="2880" w:hanging="360"/>
      </w:pPr>
      <w:rPr>
        <w:rFonts w:ascii="Symbol" w:hAnsi="Symbol" w:cs="Symbol" w:hint="default"/>
      </w:rPr>
    </w:lvl>
    <w:lvl w:ilvl="4" w:tplc="02DAB384">
      <w:start w:val="1"/>
      <w:numFmt w:val="bullet"/>
      <w:lvlText w:val="o"/>
      <w:lvlJc w:val="left"/>
      <w:pPr>
        <w:tabs>
          <w:tab w:val="num" w:pos="0"/>
        </w:tabs>
        <w:ind w:left="3600" w:hanging="360"/>
      </w:pPr>
      <w:rPr>
        <w:rFonts w:ascii="Courier New" w:hAnsi="Courier New" w:cs="Courier New" w:hint="default"/>
      </w:rPr>
    </w:lvl>
    <w:lvl w:ilvl="5" w:tplc="59F22E58">
      <w:start w:val="1"/>
      <w:numFmt w:val="bullet"/>
      <w:lvlText w:val=""/>
      <w:lvlJc w:val="left"/>
      <w:pPr>
        <w:tabs>
          <w:tab w:val="num" w:pos="0"/>
        </w:tabs>
        <w:ind w:left="4320" w:hanging="360"/>
      </w:pPr>
      <w:rPr>
        <w:rFonts w:ascii="Wingdings" w:hAnsi="Wingdings" w:cs="Wingdings" w:hint="default"/>
      </w:rPr>
    </w:lvl>
    <w:lvl w:ilvl="6" w:tplc="704ED968">
      <w:start w:val="1"/>
      <w:numFmt w:val="bullet"/>
      <w:lvlText w:val=""/>
      <w:lvlJc w:val="left"/>
      <w:pPr>
        <w:tabs>
          <w:tab w:val="num" w:pos="0"/>
        </w:tabs>
        <w:ind w:left="5040" w:hanging="360"/>
      </w:pPr>
      <w:rPr>
        <w:rFonts w:ascii="Symbol" w:hAnsi="Symbol" w:cs="Symbol" w:hint="default"/>
      </w:rPr>
    </w:lvl>
    <w:lvl w:ilvl="7" w:tplc="2AF44432">
      <w:start w:val="1"/>
      <w:numFmt w:val="bullet"/>
      <w:lvlText w:val="o"/>
      <w:lvlJc w:val="left"/>
      <w:pPr>
        <w:tabs>
          <w:tab w:val="num" w:pos="0"/>
        </w:tabs>
        <w:ind w:left="5760" w:hanging="360"/>
      </w:pPr>
      <w:rPr>
        <w:rFonts w:ascii="Courier New" w:hAnsi="Courier New" w:cs="Courier New" w:hint="default"/>
      </w:rPr>
    </w:lvl>
    <w:lvl w:ilvl="8" w:tplc="AC362A60">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881"/>
    <w:rsid w:val="00000881"/>
    <w:rsid w:val="00080D8B"/>
    <w:rsid w:val="00783044"/>
    <w:rsid w:val="00D90213"/>
    <w:rsid w:val="00DD74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E4063"/>
  <w15:docId w15:val="{5354D564-F4EF-4775-8A32-F135A02F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qFormat/>
  </w:style>
  <w:style w:type="character" w:customStyle="1" w:styleId="TextodebaloChar">
    <w:name w:val="Texto de balão Char"/>
    <w:link w:val="Textodebalo"/>
    <w:qFormat/>
    <w:rsid w:val="00CB0A31"/>
    <w:rPr>
      <w:rFonts w:ascii="Segoe UI" w:hAnsi="Segoe UI" w:cs="Segoe UI"/>
      <w:sz w:val="18"/>
      <w:szCs w:val="18"/>
    </w:rPr>
  </w:style>
  <w:style w:type="character" w:customStyle="1" w:styleId="TextosemFormataoChar">
    <w:name w:val="Texto sem Formatação Char"/>
    <w:link w:val="TextosemFormatao"/>
    <w:qFormat/>
    <w:rsid w:val="00FD255E"/>
    <w:rPr>
      <w:rFonts w:ascii="Courier New" w:hAnsi="Courier New"/>
    </w:rPr>
  </w:style>
  <w:style w:type="paragraph" w:customStyle="1" w:styleId="Ttulo1">
    <w:name w:val="Título1"/>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customStyle="1" w:styleId="Legenda1">
    <w:name w:val="Legenda1"/>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semFormatao">
    <w:name w:val="Plain Text"/>
    <w:basedOn w:val="Normal"/>
    <w:link w:val="TextosemFormataoChar"/>
    <w:qFormat/>
    <w:rPr>
      <w:rFonts w:ascii="Courier New" w:hAnsi="Courier New"/>
    </w:rPr>
  </w:style>
  <w:style w:type="paragraph" w:customStyle="1" w:styleId="CabealhoeRodap">
    <w:name w:val="Cabeçalho e Rodapé"/>
    <w:basedOn w:val="Normal"/>
    <w:qFormat/>
  </w:style>
  <w:style w:type="paragraph" w:customStyle="1" w:styleId="Cabealho1">
    <w:name w:val="Cabeçalho1"/>
    <w:basedOn w:val="Normal"/>
    <w:pPr>
      <w:tabs>
        <w:tab w:val="center" w:pos="4419"/>
        <w:tab w:val="right" w:pos="8838"/>
      </w:tabs>
    </w:pPr>
  </w:style>
  <w:style w:type="paragraph" w:customStyle="1" w:styleId="Rodap1">
    <w:name w:val="Rodapé1"/>
    <w:basedOn w:val="Normal"/>
    <w:pPr>
      <w:tabs>
        <w:tab w:val="center" w:pos="4419"/>
        <w:tab w:val="right" w:pos="8838"/>
      </w:tabs>
    </w:pPr>
  </w:style>
  <w:style w:type="paragraph" w:styleId="Textodebalo">
    <w:name w:val="Balloon Text"/>
    <w:basedOn w:val="Normal"/>
    <w:link w:val="TextodebaloChar"/>
    <w:qFormat/>
    <w:rsid w:val="00CB0A31"/>
    <w:rPr>
      <w:rFonts w:ascii="Segoe UI" w:hAnsi="Segoe UI" w:cs="Segoe UI"/>
      <w:sz w:val="18"/>
      <w:szCs w:val="18"/>
    </w:rPr>
  </w:style>
  <w:style w:type="paragraph" w:styleId="NormalWeb">
    <w:name w:val="Normal (Web)"/>
    <w:basedOn w:val="Normal"/>
    <w:unhideWhenUsed/>
    <w:qFormat/>
    <w:rsid w:val="00E579A0"/>
    <w:pPr>
      <w:spacing w:before="100" w:after="100"/>
    </w:pPr>
    <w:rPr>
      <w:sz w:val="24"/>
    </w:rPr>
  </w:style>
  <w:style w:type="paragraph" w:customStyle="1" w:styleId="Contedodoquadro">
    <w:name w:val="Conteúdo do quadro"/>
    <w:basedOn w:val="Normal"/>
    <w:qFormat/>
  </w:style>
  <w:style w:type="paragraph" w:styleId="PargrafodaLista">
    <w:name w:val="List Paragraph"/>
    <w:basedOn w:val="Normal"/>
    <w:qFormat/>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11</Pages>
  <Words>2666</Words>
  <Characters>14401</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Cândida</cp:lastModifiedBy>
  <cp:revision>6</cp:revision>
  <cp:lastPrinted>2019-11-14T16:19:00Z</cp:lastPrinted>
  <dcterms:created xsi:type="dcterms:W3CDTF">2021-10-08T10:14:00Z</dcterms:created>
  <dcterms:modified xsi:type="dcterms:W3CDTF">2022-09-22T18:35:00Z</dcterms:modified>
  <dc:language>pt-BR</dc:language>
</cp:coreProperties>
</file>