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rFonts w:cs="Arial" w:ascii="Arial" w:hAnsi="Arial"/>
          <w:b/>
          <w:bCs/>
          <w:color w:val="000000"/>
          <w:sz w:val="24"/>
          <w:szCs w:val="24"/>
        </w:rPr>
        <w:t xml:space="preserve"> </w:t>
      </w:r>
      <w:r>
        <w:rPr>
          <w:rFonts w:cs="Arial" w:ascii="Arial" w:hAnsi="Arial"/>
          <w:b/>
          <w:bCs/>
          <w:color w:val="000000"/>
          <w:sz w:val="24"/>
          <w:szCs w:val="24"/>
        </w:rPr>
        <w:t>Relatório</w:t>
      </w:r>
    </w:p>
    <w:p>
      <w:pPr>
        <w:pStyle w:val="Normal"/>
        <w:spacing w:before="0" w:after="0"/>
        <w:contextualSpacing/>
        <w:rPr/>
      </w:pPr>
      <w:r>
        <w:rPr>
          <w:sz w:val="24"/>
          <w:szCs w:val="24"/>
        </w:rPr>
        <w:br/>
      </w:r>
      <w:r>
        <w:rPr>
          <w:rFonts w:cs="Arial" w:ascii="Arial" w:hAnsi="Arial"/>
          <w:b/>
          <w:bCs/>
          <w:color w:val="000000"/>
          <w:sz w:val="24"/>
          <w:szCs w:val="24"/>
        </w:rPr>
        <w:t>Projeto de Lei n.º 114/2022</w:t>
      </w:r>
    </w:p>
    <w:p>
      <w:pPr>
        <w:pStyle w:val="Normal"/>
        <w:spacing w:before="0" w:after="0"/>
        <w:contextualSpacing/>
        <w:rPr/>
      </w:pPr>
      <w:r>
        <w:rPr>
          <w:rFonts w:cs="Arial" w:ascii="Arial" w:hAnsi="Arial"/>
          <w:b/>
          <w:bCs/>
          <w:color w:val="000000"/>
          <w:sz w:val="24"/>
          <w:szCs w:val="24"/>
        </w:rPr>
        <w:t>Processo nº 171/2022</w:t>
      </w:r>
    </w:p>
    <w:p>
      <w:pPr>
        <w:pStyle w:val="Normal"/>
        <w:jc w:val="both"/>
        <w:rPr>
          <w:sz w:val="24"/>
          <w:szCs w:val="24"/>
        </w:rPr>
      </w:pPr>
      <w:r>
        <w:rPr>
          <w:rFonts w:cs="Calibri" w:ascii="Calibri" w:hAnsi="Calibri"/>
          <w:color w:val="000000"/>
          <w:sz w:val="26"/>
          <w:szCs w:val="26"/>
        </w:rPr>
        <w:t> </w:t>
      </w:r>
      <w:r>
        <w:rPr>
          <w:rFonts w:cs="Calibri" w:ascii="Calibri" w:hAnsi="Calibri"/>
          <w:color w:val="000000"/>
          <w:sz w:val="26"/>
          <w:szCs w:val="26"/>
        </w:rPr>
        <w:tab/>
        <w:t xml:space="preserve"> </w:t>
        <w:tab/>
      </w:r>
    </w:p>
    <w:p>
      <w:pPr>
        <w:pStyle w:val="Normal"/>
        <w:jc w:val="both"/>
        <w:rPr>
          <w:sz w:val="24"/>
          <w:szCs w:val="24"/>
        </w:rPr>
      </w:pPr>
      <w:r>
        <w:rPr>
          <w:rFonts w:cs="Calibri" w:ascii="Calibri" w:hAnsi="Calibri"/>
          <w:color w:val="000000"/>
          <w:sz w:val="26"/>
          <w:szCs w:val="26"/>
        </w:rPr>
        <w:tab/>
        <w:tab/>
        <w:t xml:space="preserve"> Conforme determina o artigo 35 da Resolução 276 de 09 de novembro de 2010 – Regimento Interno da Câmara Municipal, a Comissão Permanente de Justiça e Redação, emite o presente Relatório acerca do Projeto de Lei n.º 114/2022, de autoria do Exmo. Sr. Vereador Geraldo Vicente Bertanha, sob relatoria da Vereadora Mara Cristina Choquetta.</w:t>
      </w:r>
    </w:p>
    <w:p>
      <w:pPr>
        <w:pStyle w:val="Normal"/>
        <w:jc w:val="both"/>
        <w:rPr>
          <w:sz w:val="24"/>
          <w:szCs w:val="24"/>
        </w:rPr>
      </w:pPr>
      <w:r>
        <w:rPr>
          <w:sz w:val="24"/>
          <w:szCs w:val="24"/>
        </w:rPr>
      </w:r>
    </w:p>
    <w:p>
      <w:pPr>
        <w:pStyle w:val="Normal"/>
        <w:jc w:val="both"/>
        <w:rPr>
          <w:sz w:val="24"/>
          <w:szCs w:val="24"/>
        </w:rPr>
      </w:pPr>
      <w:r>
        <w:rPr>
          <w:rFonts w:cs="Calibri" w:ascii="Calibri" w:hAnsi="Calibri"/>
          <w:b/>
          <w:bCs/>
          <w:color w:val="000000"/>
          <w:sz w:val="26"/>
          <w:szCs w:val="26"/>
        </w:rPr>
        <w:t>I. Exposição da Matéria</w:t>
      </w:r>
    </w:p>
    <w:p>
      <w:pPr>
        <w:pStyle w:val="Normal"/>
        <w:rPr>
          <w:sz w:val="24"/>
          <w:szCs w:val="24"/>
        </w:rPr>
      </w:pPr>
      <w:r>
        <w:rPr>
          <w:sz w:val="24"/>
          <w:szCs w:val="24"/>
        </w:rPr>
        <w:tab/>
      </w:r>
    </w:p>
    <w:p>
      <w:pPr>
        <w:pStyle w:val="Normal"/>
        <w:ind w:firstLine="709"/>
        <w:jc w:val="both"/>
        <w:rPr>
          <w:sz w:val="24"/>
          <w:szCs w:val="24"/>
        </w:rPr>
      </w:pPr>
      <w:r>
        <w:rPr>
          <w:rFonts w:cs="Calibri" w:ascii="Calibri" w:hAnsi="Calibri"/>
          <w:color w:val="000000"/>
          <w:sz w:val="26"/>
          <w:szCs w:val="26"/>
        </w:rPr>
        <w:t> </w:t>
      </w:r>
      <w:r>
        <w:rPr>
          <w:rFonts w:cs="Calibri" w:ascii="Calibri" w:hAnsi="Calibri"/>
          <w:color w:val="000000"/>
          <w:sz w:val="26"/>
          <w:szCs w:val="26"/>
        </w:rPr>
        <w:tab/>
        <w:t>O Excelentíssimo Senhor Vereador Geraldo Vicente Bertanha, protocolou nesta Casa de Leis o Projeto de Lei nº 114/2022, que “</w:t>
      </w:r>
      <w:r>
        <w:rPr>
          <w:rFonts w:cs="Calibri" w:ascii="Calibri" w:hAnsi="Calibri"/>
          <w:b/>
          <w:bCs/>
          <w:color w:val="000000"/>
          <w:sz w:val="26"/>
          <w:szCs w:val="26"/>
        </w:rPr>
        <w:t>INSTITUI NO CALENDÁRIO OFICIAL DE EVENTOS DO MUNICÍPIO, O ‘CONGRESSO E ENCONTRO NACIONAL K9’ A SER REALIZADO EM MOGI MIRIM ANUALMENTE, NO MÊS DE JULHO E DÁ OUTRAS PROVIDÊNCIAS</w:t>
      </w:r>
      <w:r>
        <w:rPr>
          <w:rFonts w:cs="Calibri" w:ascii="Calibri" w:hAnsi="Calibri"/>
          <w:color w:val="000000"/>
          <w:sz w:val="26"/>
          <w:szCs w:val="26"/>
        </w:rPr>
        <w:t>.</w:t>
      </w:r>
      <w:r>
        <w:rPr>
          <w:rFonts w:cs="Calibri" w:ascii="Calibri" w:hAnsi="Calibri"/>
          <w:b/>
          <w:bCs/>
          <w:color w:val="000000"/>
          <w:sz w:val="26"/>
          <w:szCs w:val="26"/>
        </w:rPr>
        <w:t>”</w:t>
      </w:r>
    </w:p>
    <w:p>
      <w:pPr>
        <w:pStyle w:val="Normal"/>
        <w:jc w:val="both"/>
        <w:rPr>
          <w:sz w:val="24"/>
          <w:szCs w:val="24"/>
        </w:rPr>
      </w:pPr>
      <w:r>
        <w:rPr>
          <w:sz w:val="24"/>
          <w:szCs w:val="24"/>
        </w:rPr>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jc w:val="both"/>
        <w:rPr>
          <w:sz w:val="24"/>
          <w:szCs w:val="24"/>
        </w:rPr>
      </w:pPr>
      <w:r>
        <w:rPr>
          <w:rFonts w:cs="Calibri" w:ascii="Calibri" w:hAnsi="Calibri"/>
          <w:b/>
          <w:bCs/>
          <w:color w:val="000000"/>
          <w:sz w:val="26"/>
          <w:szCs w:val="26"/>
        </w:rPr>
        <w:t>II. Do mérito e conclusões do relator</w:t>
      </w:r>
      <w:r>
        <w:rPr>
          <w:rFonts w:cs="Calibri" w:ascii="Calibri" w:hAnsi="Calibri"/>
          <w:color w:val="000000"/>
          <w:sz w:val="26"/>
          <w:szCs w:val="26"/>
        </w:rPr>
        <w:t> </w:t>
      </w:r>
    </w:p>
    <w:p>
      <w:pPr>
        <w:pStyle w:val="Normal"/>
        <w:rPr>
          <w:sz w:val="24"/>
          <w:szCs w:val="24"/>
        </w:rPr>
      </w:pPr>
      <w:r>
        <w:rPr>
          <w:sz w:val="24"/>
          <w:szCs w:val="24"/>
        </w:rPr>
      </w:r>
    </w:p>
    <w:p>
      <w:pPr>
        <w:pStyle w:val="Normal"/>
        <w:ind w:firstLine="709"/>
        <w:jc w:val="both"/>
        <w:rPr>
          <w:rFonts w:ascii="Calibri" w:hAnsi="Calibri" w:cs="Calibri"/>
          <w:color w:val="000000"/>
          <w:sz w:val="26"/>
          <w:szCs w:val="26"/>
        </w:rPr>
      </w:pPr>
      <w:r>
        <w:rPr>
          <w:rFonts w:cs="Calibri" w:ascii="Calibri" w:hAnsi="Calibri"/>
          <w:color w:val="000000"/>
          <w:sz w:val="26"/>
          <w:szCs w:val="26"/>
        </w:rPr>
        <w:t> </w:t>
      </w:r>
      <w:r>
        <w:rPr>
          <w:rFonts w:cs="Calibri" w:ascii="Calibri" w:hAnsi="Calibri"/>
          <w:color w:val="000000"/>
          <w:sz w:val="26"/>
          <w:szCs w:val="26"/>
        </w:rPr>
        <w:tab/>
        <w:t xml:space="preserve">  Inicialmente, verifica-se, que de modo geral, a matéria principal do projeto se encontra dentro da competência legislativa do Município, conforme determina o artigo 30 da Constituição Federal, uma vez que se trata de assunto de interesse local, instituindo data comemorativa no calendário oficial do município. </w:t>
      </w:r>
    </w:p>
    <w:p>
      <w:pPr>
        <w:pStyle w:val="Normal"/>
        <w:ind w:firstLine="709"/>
        <w:jc w:val="both"/>
        <w:rPr>
          <w:rFonts w:ascii="Calibri" w:hAnsi="Calibri" w:cs="Calibri"/>
          <w:color w:val="000000"/>
          <w:sz w:val="26"/>
          <w:szCs w:val="26"/>
        </w:rPr>
      </w:pPr>
      <w:r>
        <w:rPr>
          <w:rFonts w:cs="Calibri" w:ascii="Calibri" w:hAnsi="Calibri"/>
          <w:color w:val="000000"/>
          <w:sz w:val="26"/>
          <w:szCs w:val="26"/>
        </w:rPr>
        <w:tab/>
      </w:r>
    </w:p>
    <w:p>
      <w:pPr>
        <w:pStyle w:val="Normal"/>
        <w:ind w:firstLine="709"/>
        <w:jc w:val="both"/>
        <w:rPr>
          <w:rFonts w:ascii="Calibri" w:hAnsi="Calibri" w:cs="Calibri"/>
          <w:color w:val="000000"/>
          <w:sz w:val="26"/>
          <w:szCs w:val="26"/>
        </w:rPr>
      </w:pPr>
      <w:r>
        <w:rPr>
          <w:rFonts w:cs="Calibri" w:ascii="Calibri" w:hAnsi="Calibri"/>
          <w:color w:val="000000"/>
          <w:sz w:val="26"/>
          <w:szCs w:val="26"/>
        </w:rPr>
        <w:tab/>
        <w:t>No que diz respeito a iniciativa, verificamos que a matéria ora apresentada não se encontra inserida no rol taxativo de iniciativa privativa do Chefe do Poder Executivo, que se encontra elencado no artigo 51 da Lei Orgânica do município, sendo a matéria, portanto, de iniciativa concorrente.</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tab/>
        <w:t xml:space="preserve">O autor propõe a inclusão no calendário oficial do município o “Congresso e Encontro Nacional K9” com objetivo de realizar encontros, palestras, debates, provas práticas, treinamentos específicos e capacitação constante dos cães policiais, junto da Guarda Civil Municipal – GCM. O projeto prevê que Congresso/Encontro seja realizado anualmente no mês de julho. </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tab/>
        <w:t xml:space="preserve">O autor justifica que essa propositura atende uma solicitação da própria Secretaria Municipal de Segurança Pública, que organizou, com sucesso, o 1º Encontro, nos dias 08, 09 e 10 de julho do corrente ano, que contou com a participação de apoiadores de vários Estados. </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tab/>
      </w:r>
    </w:p>
    <w:p>
      <w:pPr>
        <w:pStyle w:val="Normal"/>
        <w:jc w:val="both"/>
        <w:rPr>
          <w:rFonts w:ascii="Calibri" w:hAnsi="Calibri" w:cs="Calibri"/>
          <w:color w:val="000000"/>
          <w:sz w:val="26"/>
          <w:szCs w:val="26"/>
        </w:rPr>
      </w:pPr>
      <w:r>
        <w:rPr>
          <w:rFonts w:cs="Calibri" w:ascii="Calibri" w:hAnsi="Calibri"/>
          <w:color w:val="000000"/>
          <w:sz w:val="26"/>
          <w:szCs w:val="26"/>
        </w:rPr>
        <w:tab/>
        <w:tab/>
        <w:t>Em análise mais aprofundada, esta relatoria encontrou dois empecilhos que merecem ser sanados para continuidade do processo. Explicamos:</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r>
      <w:r>
        <w:rPr>
          <w:rFonts w:cs="Calibri" w:ascii="Calibri" w:hAnsi="Calibri"/>
          <w:b/>
          <w:bCs/>
          <w:color w:val="000000"/>
          <w:sz w:val="26"/>
          <w:szCs w:val="26"/>
        </w:rPr>
        <w:t>1º</w:t>
      </w:r>
      <w:r>
        <w:rPr>
          <w:rFonts w:cs="Calibri" w:ascii="Calibri" w:hAnsi="Calibri"/>
          <w:color w:val="000000"/>
          <w:sz w:val="26"/>
          <w:szCs w:val="26"/>
        </w:rPr>
        <w:t xml:space="preserve"> O projeto de lei visa a instituição do Congresso e Encontro </w:t>
      </w:r>
      <w:r>
        <w:rPr>
          <w:rFonts w:cs="Calibri" w:ascii="Calibri" w:hAnsi="Calibri"/>
          <w:color w:val="000000"/>
          <w:sz w:val="26"/>
          <w:szCs w:val="26"/>
          <w:u w:val="single"/>
        </w:rPr>
        <w:t>NACIONAL</w:t>
      </w:r>
      <w:r>
        <w:rPr>
          <w:rFonts w:cs="Calibri" w:ascii="Calibri" w:hAnsi="Calibri"/>
          <w:color w:val="000000"/>
          <w:sz w:val="26"/>
          <w:szCs w:val="26"/>
        </w:rPr>
        <w:t xml:space="preserve"> K9, entretanto, entendemos que o município não possui competência para versar sobre um assunto de extensão NACIONAL. Isto é, o município pode criar datas comemorativas em seu território, não havendo impedimentos para que seja feito convite aos demais entes da federação;</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r>
      <w:r>
        <w:rPr>
          <w:rFonts w:cs="Calibri" w:ascii="Calibri" w:hAnsi="Calibri"/>
          <w:b/>
          <w:bCs/>
          <w:color w:val="000000"/>
          <w:sz w:val="26"/>
          <w:szCs w:val="26"/>
        </w:rPr>
        <w:t xml:space="preserve">2º </w:t>
      </w:r>
      <w:r>
        <w:rPr>
          <w:rFonts w:cs="Calibri" w:ascii="Calibri" w:hAnsi="Calibri"/>
          <w:b w:val="false"/>
          <w:bCs w:val="false"/>
          <w:color w:val="000000"/>
          <w:sz w:val="26"/>
          <w:szCs w:val="26"/>
        </w:rPr>
        <w:t xml:space="preserve">Projeto de Lei de iniciativa parlamentar não pode atribuir ou impor obrigações as secretarias municipais, sendo competência privativa do Chefe do Poder Executivo </w:t>
      </w:r>
      <w:r>
        <w:rPr>
          <w:rFonts w:cs="Calibri" w:ascii="Calibri" w:hAnsi="Calibri"/>
          <w:b w:val="false"/>
          <w:bCs w:val="false"/>
          <w:color w:val="000000"/>
          <w:sz w:val="26"/>
          <w:szCs w:val="26"/>
          <w:u w:val="single"/>
        </w:rPr>
        <w:t>fixar</w:t>
      </w:r>
      <w:r>
        <w:rPr>
          <w:rFonts w:cs="Calibri" w:ascii="Calibri" w:hAnsi="Calibri"/>
          <w:b w:val="false"/>
          <w:bCs w:val="false"/>
          <w:color w:val="000000"/>
          <w:sz w:val="26"/>
          <w:szCs w:val="26"/>
          <w:u w:val="none"/>
        </w:rPr>
        <w:t xml:space="preserve"> a</w:t>
      </w:r>
      <w:r>
        <w:rPr>
          <w:rFonts w:cs="Calibri" w:ascii="Calibri" w:hAnsi="Calibri"/>
          <w:b w:val="false"/>
          <w:bCs w:val="false"/>
          <w:color w:val="000000"/>
          <w:sz w:val="26"/>
          <w:szCs w:val="26"/>
        </w:rPr>
        <w:t xml:space="preserve">s atribuições dos órgãos da administração. Neste sentido, entendemos que o disposto no Art. 3º da propositura, pode incorrer em ofensa ao princípio de separação de poderes. </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rFonts w:ascii="Calibri" w:hAnsi="Calibri" w:cs="Calibri"/>
          <w:color w:val="000000"/>
          <w:sz w:val="26"/>
          <w:szCs w:val="26"/>
        </w:rPr>
      </w:pPr>
      <w:r>
        <w:rPr>
          <w:rFonts w:cs="Calibri" w:ascii="Calibri" w:hAnsi="Calibri"/>
          <w:color w:val="000000"/>
          <w:sz w:val="26"/>
          <w:szCs w:val="26"/>
        </w:rPr>
        <w:tab/>
        <w:tab/>
        <w:t>Para colaborar com a relatoria, solicitamos apoio jurídico para a empresa de consultoria pública SGP – Soluções em Gestão Pública, que teceu opiniões legalistas sobre a propositura.</w:t>
      </w:r>
    </w:p>
    <w:p>
      <w:pPr>
        <w:pStyle w:val="Normal"/>
        <w:ind w:left="1416" w:hanging="0"/>
        <w:jc w:val="both"/>
        <w:rPr>
          <w:i/>
          <w:i/>
          <w:iCs/>
        </w:rPr>
      </w:pPr>
      <w:r>
        <w:rPr>
          <w:rFonts w:cs="Calibri" w:ascii="Calibri" w:hAnsi="Calibri"/>
          <w:i/>
          <w:iCs/>
          <w:color w:val="000000"/>
          <w:sz w:val="26"/>
          <w:szCs w:val="26"/>
        </w:rPr>
        <w:tab/>
      </w:r>
    </w:p>
    <w:p>
      <w:pPr>
        <w:pStyle w:val="Normal"/>
        <w:jc w:val="both"/>
        <w:rPr>
          <w:rFonts w:ascii="Calibri" w:hAnsi="Calibri" w:cs="Calibri"/>
          <w:color w:val="000000"/>
          <w:sz w:val="26"/>
          <w:szCs w:val="26"/>
        </w:rPr>
      </w:pPr>
      <w:r>
        <w:rPr>
          <w:rFonts w:cs="Calibri" w:ascii="Calibri" w:hAnsi="Calibri"/>
          <w:color w:val="000000"/>
          <w:sz w:val="26"/>
          <w:szCs w:val="26"/>
        </w:rPr>
        <w:tab/>
        <w:tab/>
        <w:t>Diante de todo exposto, considerando a legalidade do projeto, não se verifica óbices legais para continuidade da proposta, ressalvando o disposto no Art. 3º e denominação da data comemorativa proposta.</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sz w:val="24"/>
          <w:szCs w:val="24"/>
        </w:rPr>
      </w:pPr>
      <w:r>
        <w:rPr>
          <w:rFonts w:cs="Calibri" w:ascii="Calibri" w:hAnsi="Calibri"/>
          <w:b/>
          <w:bCs/>
          <w:color w:val="000000"/>
          <w:sz w:val="26"/>
          <w:szCs w:val="26"/>
        </w:rPr>
        <w:t>III. Substitutivos, Emendas ou subemendas ao Projeto</w:t>
      </w:r>
    </w:p>
    <w:p>
      <w:pPr>
        <w:pStyle w:val="Normal"/>
        <w:jc w:val="both"/>
        <w:rPr>
          <w:sz w:val="24"/>
          <w:szCs w:val="24"/>
        </w:rPr>
      </w:pPr>
      <w:r>
        <w:rPr>
          <w:rFonts w:cs="Calibri" w:ascii="Calibri" w:hAnsi="Calibri"/>
          <w:color w:val="000000"/>
          <w:sz w:val="26"/>
          <w:szCs w:val="26"/>
        </w:rPr>
        <w:t> </w:t>
      </w:r>
      <w:r>
        <w:rPr>
          <w:rFonts w:cs="Calibri" w:ascii="Calibri" w:hAnsi="Calibri"/>
          <w:color w:val="000000"/>
          <w:sz w:val="26"/>
          <w:szCs w:val="26"/>
        </w:rPr>
        <w:tab/>
      </w:r>
    </w:p>
    <w:p>
      <w:pPr>
        <w:pStyle w:val="Normal"/>
        <w:jc w:val="both"/>
        <w:rPr>
          <w:sz w:val="24"/>
          <w:szCs w:val="24"/>
        </w:rPr>
      </w:pPr>
      <w:r>
        <w:rPr>
          <w:rFonts w:cs="Calibri" w:ascii="Calibri" w:hAnsi="Calibri"/>
          <w:color w:val="000000"/>
          <w:sz w:val="26"/>
          <w:szCs w:val="26"/>
        </w:rPr>
        <w:tab/>
        <w:tab/>
        <w:t>Conforme descrito no item anterior, sugerimos a elaboração de 2 Emendas Modificativas ao projeto em tela, sendo:</w:t>
      </w:r>
      <w:r>
        <w:rPr>
          <w:rFonts w:cs="Calibri" w:ascii="Calibri" w:hAnsi="Calibri"/>
          <w:b w:val="false"/>
          <w:bCs w:val="false"/>
          <w:i w:val="false"/>
          <w:iCs w:val="false"/>
          <w:color w:val="000000"/>
          <w:sz w:val="26"/>
          <w:szCs w:val="26"/>
        </w:rPr>
        <w:t xml:space="preserve"> 1) modificação da denominação da data comemorativa, passando a viger como “Congresso e Encontro K9”, suprimindo o termo “Nacional”; 2) alterando os termos “deverá” para “poderá” contidos no Art.3º.</w:t>
      </w:r>
    </w:p>
    <w:p>
      <w:pPr>
        <w:pStyle w:val="Normal"/>
        <w:jc w:val="both"/>
        <w:rPr>
          <w:sz w:val="24"/>
          <w:szCs w:val="24"/>
        </w:rPr>
      </w:pPr>
      <w:r>
        <w:rPr>
          <w:sz w:val="24"/>
          <w:szCs w:val="24"/>
        </w:rPr>
      </w:r>
    </w:p>
    <w:p>
      <w:pPr>
        <w:pStyle w:val="Normal"/>
        <w:jc w:val="both"/>
        <w:rPr>
          <w:sz w:val="24"/>
          <w:szCs w:val="24"/>
        </w:rPr>
      </w:pPr>
      <w:r>
        <w:rPr>
          <w:rFonts w:cs="Calibri" w:ascii="Calibri" w:hAnsi="Calibri"/>
          <w:b/>
          <w:bCs/>
          <w:color w:val="000000"/>
          <w:sz w:val="26"/>
          <w:szCs w:val="26"/>
        </w:rPr>
        <w:t>IV. Decisão da Relatora</w:t>
      </w:r>
    </w:p>
    <w:p>
      <w:pPr>
        <w:pStyle w:val="Normal"/>
        <w:rPr>
          <w:sz w:val="24"/>
          <w:szCs w:val="24"/>
        </w:rPr>
      </w:pPr>
      <w:r>
        <w:rPr>
          <w:sz w:val="24"/>
          <w:szCs w:val="24"/>
        </w:rPr>
      </w:r>
    </w:p>
    <w:p>
      <w:pPr>
        <w:pStyle w:val="Normal"/>
        <w:ind w:firstLine="709"/>
        <w:jc w:val="both"/>
        <w:rPr>
          <w:sz w:val="24"/>
          <w:szCs w:val="24"/>
        </w:rPr>
      </w:pPr>
      <w:r>
        <w:rPr>
          <w:rFonts w:cs="Calibri" w:ascii="Calibri" w:hAnsi="Calibri"/>
          <w:color w:val="000000"/>
          <w:sz w:val="26"/>
          <w:szCs w:val="26"/>
          <w:shd w:fill="FFFFFF" w:val="clear"/>
        </w:rPr>
        <w:tab/>
        <w:t>Esta Relatoria considera que a presente propositura não apresenta vícios de constitucionalidade,</w:t>
      </w:r>
      <w:r>
        <w:rPr>
          <w:rFonts w:cs="Calibri" w:ascii="Calibri" w:hAnsi="Calibri"/>
          <w:color w:val="000000"/>
          <w:sz w:val="26"/>
          <w:szCs w:val="26"/>
          <w:u w:val="single"/>
          <w:shd w:fill="FFFFFF" w:val="clear"/>
        </w:rPr>
        <w:t xml:space="preserve"> </w:t>
      </w:r>
      <w:r>
        <w:rPr>
          <w:rFonts w:cs="Calibri" w:ascii="Calibri" w:hAnsi="Calibri"/>
          <w:color w:val="000000"/>
          <w:sz w:val="26"/>
          <w:szCs w:val="26"/>
          <w:shd w:fill="FFFFFF" w:val="clear"/>
        </w:rPr>
        <w:t>recebendo parecer FAVORÁVEL</w:t>
      </w:r>
      <w:r>
        <w:rPr>
          <w:rFonts w:cs="Calibri" w:ascii="Calibri" w:hAnsi="Calibri"/>
          <w:color w:val="000000"/>
          <w:sz w:val="26"/>
          <w:szCs w:val="26"/>
        </w:rPr>
        <w:t>.</w:t>
      </w:r>
    </w:p>
    <w:p>
      <w:pPr>
        <w:pStyle w:val="Normal"/>
        <w:ind w:firstLine="709"/>
        <w:jc w:val="both"/>
        <w:rPr>
          <w:sz w:val="24"/>
          <w:szCs w:val="24"/>
        </w:rPr>
      </w:pPr>
      <w:r>
        <w:rPr>
          <w:sz w:val="24"/>
          <w:szCs w:val="24"/>
        </w:rPr>
      </w:r>
    </w:p>
    <w:p>
      <w:pPr>
        <w:pStyle w:val="Normal"/>
        <w:jc w:val="center"/>
        <w:rPr>
          <w:sz w:val="24"/>
          <w:szCs w:val="24"/>
        </w:rPr>
      </w:pPr>
      <w:r>
        <w:rPr>
          <w:rFonts w:cs="Calibri" w:ascii="Calibri" w:hAnsi="Calibri"/>
          <w:color w:val="000000"/>
          <w:sz w:val="26"/>
          <w:szCs w:val="26"/>
          <w:shd w:fill="FFFFFF" w:val="clear"/>
        </w:rPr>
        <w:t>Sala das Comissões, em 25 de agosto de 2.022.</w:t>
      </w:r>
    </w:p>
    <w:p>
      <w:pPr>
        <w:pStyle w:val="Normal"/>
        <w:rPr>
          <w:sz w:val="24"/>
          <w:szCs w:val="24"/>
        </w:rPr>
      </w:pPr>
      <w:r>
        <w:rPr>
          <w:sz w:val="24"/>
          <w:szCs w:val="24"/>
        </w:rPr>
      </w:r>
    </w:p>
    <w:p>
      <w:pPr>
        <w:pStyle w:val="Normal"/>
        <w:jc w:val="center"/>
        <w:rPr>
          <w:sz w:val="24"/>
          <w:szCs w:val="24"/>
        </w:rPr>
      </w:pPr>
      <w:r>
        <w:rPr>
          <w:rFonts w:cs="Calibri" w:ascii="Calibri" w:hAnsi="Calibri"/>
          <w:b/>
          <w:bCs/>
          <w:color w:val="000000"/>
          <w:sz w:val="26"/>
          <w:szCs w:val="26"/>
          <w:u w:val="single"/>
        </w:rPr>
        <w:t>COMISSÃO DE JUSTIÇA E REDAÇÃO</w:t>
      </w:r>
    </w:p>
    <w:p>
      <w:pPr>
        <w:pStyle w:val="Normal"/>
        <w:spacing w:before="0" w:after="240"/>
        <w:rPr>
          <w:sz w:val="24"/>
          <w:szCs w:val="24"/>
        </w:rPr>
      </w:pPr>
      <w:r>
        <w:rPr>
          <w:sz w:val="24"/>
          <w:szCs w:val="24"/>
        </w:rPr>
      </w:r>
    </w:p>
    <w:p>
      <w:pPr>
        <w:pStyle w:val="Normal"/>
        <w:jc w:val="center"/>
        <w:rPr>
          <w:rFonts w:ascii="Calibri" w:hAnsi="Calibri" w:cs="Calibri"/>
          <w:b/>
          <w:b/>
          <w:bCs/>
          <w:color w:val="000000"/>
          <w:sz w:val="26"/>
          <w:szCs w:val="26"/>
        </w:rPr>
      </w:pPr>
      <w:r>
        <w:rPr>
          <w:rFonts w:cs="Calibri" w:ascii="Calibri" w:hAnsi="Calibri"/>
          <w:b/>
          <w:bCs/>
          <w:color w:val="000000"/>
          <w:sz w:val="26"/>
          <w:szCs w:val="26"/>
        </w:rPr>
        <w:t>Vereadora Mara Cristina Choquetta</w:t>
      </w:r>
    </w:p>
    <w:p>
      <w:pPr>
        <w:pStyle w:val="Normal"/>
        <w:jc w:val="center"/>
        <w:rPr>
          <w:sz w:val="24"/>
          <w:szCs w:val="24"/>
        </w:rPr>
      </w:pPr>
      <w:r>
        <w:rPr>
          <w:rFonts w:cs="Calibri" w:ascii="Calibri" w:hAnsi="Calibri"/>
          <w:color w:val="000000"/>
          <w:sz w:val="26"/>
          <w:szCs w:val="26"/>
        </w:rPr>
        <w:t>Vice-Presidente /Relatora</w:t>
      </w:r>
    </w:p>
    <w:p>
      <w:pPr>
        <w:pStyle w:val="Normal"/>
        <w:jc w:val="center"/>
        <w:rPr>
          <w:sz w:val="24"/>
          <w:szCs w:val="24"/>
        </w:rPr>
      </w:pPr>
      <w:r>
        <w:rPr>
          <w:sz w:val="24"/>
          <w:szCs w:val="24"/>
        </w:rPr>
      </w:r>
    </w:p>
    <w:p>
      <w:pPr>
        <w:pStyle w:val="Normal"/>
        <w:spacing w:before="0" w:after="240"/>
        <w:jc w:val="center"/>
        <w:rPr>
          <w:rFonts w:ascii="Calibri" w:hAnsi="Calibri"/>
        </w:rPr>
      </w:pPr>
      <w:r>
        <w:rPr>
          <w:rFonts w:cs="Arial" w:ascii="Calibri" w:hAnsi="Calibri"/>
          <w:b/>
          <w:bCs/>
          <w:color w:val="000000"/>
          <w:sz w:val="24"/>
          <w:szCs w:val="24"/>
        </w:rPr>
        <w:t>PARECER FAVORÁVEL N.º 14/2022 DA COMISSÃO DE JUSTIÇA E REDAÇÃO</w:t>
      </w:r>
    </w:p>
    <w:p>
      <w:pPr>
        <w:pStyle w:val="Normal"/>
        <w:jc w:val="both"/>
        <w:rPr>
          <w:rFonts w:ascii="Calibri" w:hAnsi="Calibri"/>
        </w:rPr>
      </w:pPr>
      <w:r>
        <w:rPr>
          <w:rFonts w:cs="Arial" w:ascii="Calibri" w:hAnsi="Calibri"/>
          <w:color w:val="000000"/>
          <w:sz w:val="24"/>
          <w:szCs w:val="24"/>
        </w:rPr>
        <w:t xml:space="preserve">Seguindo o Voto exarado pela Relatora e conforme determina o artigo 35 da Resolução n.º 276 de 09 de novembro de 2.010, a Comissão de Justiça e Redação formaliza o presente </w:t>
      </w:r>
      <w:r>
        <w:rPr>
          <w:rFonts w:cs="Arial" w:ascii="Calibri" w:hAnsi="Calibri"/>
          <w:b/>
          <w:bCs/>
          <w:color w:val="000000"/>
          <w:sz w:val="24"/>
          <w:szCs w:val="24"/>
        </w:rPr>
        <w:t>PARECER FAVORÁVEL</w:t>
      </w:r>
      <w:r>
        <w:rPr>
          <w:rFonts w:cs="Arial" w:ascii="Calibri" w:hAnsi="Calibri"/>
          <w:color w:val="000000"/>
          <w:sz w:val="24"/>
          <w:szCs w:val="24"/>
        </w:rPr>
        <w:t>.</w:t>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rPr>
      </w:pPr>
      <w:r>
        <w:rPr>
          <w:rFonts w:cs="Arial" w:ascii="Calibri" w:hAnsi="Calibri"/>
          <w:color w:val="000000"/>
          <w:sz w:val="24"/>
          <w:szCs w:val="24"/>
          <w:shd w:fill="FFFFFF" w:val="clear"/>
        </w:rPr>
        <w:t>Sala das Comissões, em 25 de agosto de 2.022.</w:t>
      </w:r>
    </w:p>
    <w:p>
      <w:pPr>
        <w:pStyle w:val="Normal"/>
        <w:spacing w:before="0" w:after="240"/>
        <w:rPr>
          <w:rFonts w:ascii="Calibri" w:hAnsi="Calibri"/>
          <w:b/>
          <w:b/>
          <w:bCs/>
          <w:sz w:val="24"/>
          <w:szCs w:val="24"/>
        </w:rPr>
      </w:pPr>
      <w:r>
        <w:rPr>
          <w:rFonts w:ascii="Calibri" w:hAnsi="Calibri"/>
          <w:b/>
          <w:bCs/>
          <w:sz w:val="24"/>
          <w:szCs w:val="24"/>
        </w:rPr>
      </w:r>
    </w:p>
    <w:p>
      <w:pPr>
        <w:pStyle w:val="Normal"/>
        <w:jc w:val="center"/>
        <w:rPr>
          <w:rFonts w:ascii="Calibri" w:hAnsi="Calibri"/>
        </w:rPr>
      </w:pPr>
      <w:r>
        <w:rPr>
          <w:rFonts w:cs="Arial" w:ascii="Calibri" w:hAnsi="Calibri"/>
          <w:b/>
          <w:bCs/>
          <w:color w:val="000000"/>
          <w:sz w:val="24"/>
          <w:szCs w:val="24"/>
          <w:u w:val="single"/>
          <w:shd w:fill="FFFFFF" w:val="clear"/>
        </w:rPr>
        <w:t>COMISSÃO DE JUSTIÇA E REDAÇÃO</w:t>
      </w:r>
    </w:p>
    <w:p>
      <w:pPr>
        <w:pStyle w:val="Normal"/>
        <w:spacing w:before="0" w:after="240"/>
        <w:rPr>
          <w:rFonts w:ascii="Calibri" w:hAnsi="Calibri"/>
        </w:rPr>
      </w:pPr>
      <w:r>
        <w:rPr>
          <w:rFonts w:ascii="Calibri" w:hAnsi="Calibri"/>
          <w:sz w:val="24"/>
          <w:szCs w:val="24"/>
        </w:rPr>
        <w:br/>
      </w:r>
    </w:p>
    <w:p>
      <w:pPr>
        <w:pStyle w:val="Normal"/>
        <w:spacing w:before="0" w:after="240"/>
        <w:rPr>
          <w:rFonts w:ascii="Calibri" w:hAnsi="Calibri"/>
          <w:sz w:val="24"/>
          <w:szCs w:val="24"/>
        </w:rPr>
      </w:pPr>
      <w:r>
        <w:rPr>
          <w:rFonts w:ascii="Calibri" w:hAnsi="Calibri"/>
          <w:sz w:val="24"/>
          <w:szCs w:val="24"/>
        </w:rPr>
      </w:r>
    </w:p>
    <w:p>
      <w:pPr>
        <w:pStyle w:val="Normal"/>
        <w:jc w:val="center"/>
        <w:rPr>
          <w:rFonts w:ascii="Calibri" w:hAnsi="Calibri"/>
        </w:rPr>
      </w:pPr>
      <w:r>
        <w:rPr>
          <w:rFonts w:cs="Arial" w:ascii="Calibri" w:hAnsi="Calibri"/>
          <w:b/>
          <w:bCs/>
          <w:color w:val="000000"/>
          <w:sz w:val="24"/>
          <w:szCs w:val="24"/>
          <w:shd w:fill="FFFFFF" w:val="clear"/>
        </w:rPr>
        <w:t>VEREADOR JOÃO VICTOR GASPARINI</w:t>
      </w:r>
    </w:p>
    <w:p>
      <w:pPr>
        <w:pStyle w:val="Normal"/>
        <w:jc w:val="center"/>
        <w:rPr>
          <w:rFonts w:ascii="Calibri" w:hAnsi="Calibri"/>
        </w:rPr>
      </w:pPr>
      <w:r>
        <w:rPr>
          <w:rFonts w:cs="Arial" w:ascii="Calibri" w:hAnsi="Calibri"/>
          <w:color w:val="000000"/>
          <w:sz w:val="24"/>
          <w:szCs w:val="24"/>
          <w:shd w:fill="FFFFFF" w:val="clear"/>
        </w:rPr>
        <w:t xml:space="preserve">Presidente </w:t>
      </w:r>
    </w:p>
    <w:p>
      <w:pPr>
        <w:pStyle w:val="Normal"/>
        <w:jc w:val="center"/>
        <w:rPr>
          <w:rFonts w:ascii="Calibri" w:hAnsi="Calibri"/>
          <w:sz w:val="24"/>
          <w:szCs w:val="24"/>
        </w:rPr>
      </w:pPr>
      <w:r>
        <w:rPr>
          <w:rFonts w:ascii="Calibri" w:hAnsi="Calibri"/>
          <w:sz w:val="24"/>
          <w:szCs w:val="24"/>
        </w:rPr>
      </w:r>
    </w:p>
    <w:p>
      <w:pPr>
        <w:pStyle w:val="Normal"/>
        <w:spacing w:before="0" w:after="240"/>
        <w:rPr>
          <w:rFonts w:ascii="Calibri" w:hAnsi="Calibri"/>
          <w:sz w:val="24"/>
          <w:szCs w:val="24"/>
        </w:rPr>
      </w:pPr>
      <w:r>
        <w:rPr>
          <w:rFonts w:ascii="Calibri" w:hAnsi="Calibri"/>
          <w:sz w:val="24"/>
          <w:szCs w:val="24"/>
        </w:rPr>
      </w:r>
    </w:p>
    <w:p>
      <w:pPr>
        <w:pStyle w:val="Normal"/>
        <w:spacing w:before="0" w:after="240"/>
        <w:rPr>
          <w:rFonts w:ascii="Calibri" w:hAnsi="Calibri"/>
          <w:sz w:val="24"/>
          <w:szCs w:val="24"/>
        </w:rPr>
      </w:pPr>
      <w:r>
        <w:rPr>
          <w:rFonts w:ascii="Calibri" w:hAnsi="Calibri"/>
          <w:sz w:val="24"/>
          <w:szCs w:val="24"/>
        </w:rPr>
      </w:r>
    </w:p>
    <w:p>
      <w:pPr>
        <w:pStyle w:val="Normal"/>
        <w:jc w:val="center"/>
        <w:rPr>
          <w:rFonts w:ascii="Calibri" w:hAnsi="Calibri"/>
        </w:rPr>
      </w:pPr>
      <w:r>
        <w:rPr>
          <w:rFonts w:cs="Arial" w:ascii="Calibri" w:hAnsi="Calibri"/>
          <w:b/>
          <w:bCs/>
          <w:color w:val="000000"/>
          <w:sz w:val="24"/>
          <w:szCs w:val="24"/>
          <w:shd w:fill="FFFFFF" w:val="clear"/>
        </w:rPr>
        <w:t>VEREADORA MARA CRISTINA CHOQUETTA</w:t>
      </w:r>
    </w:p>
    <w:p>
      <w:pPr>
        <w:pStyle w:val="Normal"/>
        <w:jc w:val="center"/>
        <w:rPr>
          <w:rFonts w:ascii="Calibri" w:hAnsi="Calibri"/>
        </w:rPr>
      </w:pPr>
      <w:r>
        <w:rPr>
          <w:rFonts w:cs="Arial" w:ascii="Calibri" w:hAnsi="Calibri"/>
          <w:color w:val="000000"/>
          <w:sz w:val="24"/>
          <w:szCs w:val="24"/>
          <w:shd w:fill="FFFFFF" w:val="clear"/>
        </w:rPr>
        <w:t>Vice – presidente/relatora</w:t>
      </w:r>
    </w:p>
    <w:p>
      <w:pPr>
        <w:pStyle w:val="Normal"/>
        <w:spacing w:before="0" w:after="240"/>
        <w:rPr>
          <w:rFonts w:ascii="Calibri" w:hAnsi="Calibri"/>
          <w:sz w:val="24"/>
          <w:szCs w:val="24"/>
        </w:rPr>
      </w:pPr>
      <w:r>
        <w:rPr>
          <w:rFonts w:ascii="Calibri" w:hAnsi="Calibri"/>
          <w:sz w:val="24"/>
          <w:szCs w:val="24"/>
        </w:rPr>
      </w:r>
    </w:p>
    <w:p>
      <w:pPr>
        <w:pStyle w:val="Normal"/>
        <w:spacing w:before="0" w:after="240"/>
        <w:rPr>
          <w:rFonts w:ascii="Calibri" w:hAnsi="Calibri"/>
        </w:rPr>
      </w:pPr>
      <w:r>
        <w:rPr>
          <w:rFonts w:ascii="Calibri" w:hAnsi="Calibri"/>
          <w:sz w:val="24"/>
          <w:szCs w:val="24"/>
        </w:rPr>
        <w:br/>
      </w:r>
    </w:p>
    <w:p>
      <w:pPr>
        <w:pStyle w:val="Normal"/>
        <w:jc w:val="center"/>
        <w:rPr>
          <w:rFonts w:ascii="Calibri" w:hAnsi="Calibri"/>
        </w:rPr>
      </w:pPr>
      <w:r>
        <w:rPr>
          <w:rFonts w:cs="Arial" w:ascii="Calibri" w:hAnsi="Calibri"/>
          <w:b/>
          <w:bCs/>
          <w:color w:val="000000"/>
          <w:sz w:val="24"/>
          <w:szCs w:val="24"/>
          <w:shd w:fill="FFFFFF" w:val="clear"/>
        </w:rPr>
        <w:t>VEREADORA  DRA. LÚCIA MARIA FERREIRA TENÓRIO</w:t>
      </w:r>
    </w:p>
    <w:p>
      <w:pPr>
        <w:pStyle w:val="Normal"/>
        <w:jc w:val="center"/>
        <w:rPr>
          <w:rFonts w:ascii="Calibri" w:hAnsi="Calibri"/>
        </w:rPr>
      </w:pPr>
      <w:r>
        <w:rPr>
          <w:rFonts w:cs="Arial" w:ascii="Calibri" w:hAnsi="Calibri"/>
          <w:color w:val="000000"/>
          <w:sz w:val="24"/>
          <w:szCs w:val="24"/>
          <w:shd w:fill="FFFFFF" w:val="clear"/>
        </w:rPr>
        <w:t>Membro </w:t>
      </w:r>
    </w:p>
    <w:p>
      <w:pPr>
        <w:pStyle w:val="Normal"/>
        <w:spacing w:before="240" w:after="240"/>
        <w:contextualSpacing/>
        <w:jc w:val="center"/>
        <w:rPr>
          <w:rFonts w:ascii="Calibri" w:hAnsi="Calibri" w:cs="Calibri" w:asciiTheme="minorHAnsi" w:cstheme="minorHAnsi" w:hAnsiTheme="minorHAnsi"/>
          <w:b/>
          <w:b/>
          <w:bCs/>
          <w:sz w:val="26"/>
          <w:szCs w:val="26"/>
          <w:u w:val="single"/>
          <w:shd w:fill="FFFFFF" w:val="clear"/>
        </w:rPr>
      </w:pPr>
      <w:r>
        <w:rPr/>
      </w:r>
    </w:p>
    <w:sectPr>
      <w:headerReference w:type="even" r:id="rId2"/>
      <w:headerReference w:type="default" r:id="rId3"/>
      <w:headerReference w:type="first" r:id="rId4"/>
      <w:footerReference w:type="default" r:id="rId5"/>
      <w:type w:val="nextPage"/>
      <w:pgSz w:w="11906" w:h="16838"/>
      <w:pgMar w:left="1418" w:right="1321" w:gutter="0" w:header="720" w:top="2268"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Bookman Old Style" w:hAnsi="Bookman Old Style"/>
        <w:b/>
        <w:b/>
        <w:sz w:val="18"/>
      </w:rPr>
    </w:pPr>
    <w:r>
      <w:rPr>
        <w:rFonts w:ascii="Bookman Old Style" w:hAnsi="Bookman Old Style"/>
        <w:b/>
        <w:sz w:val="18"/>
      </w:rPr>
      <w:fldChar w:fldCharType="begin"/>
    </w:r>
    <w:r>
      <w:rPr>
        <w:sz w:val="18"/>
        <w:b/>
        <w:rFonts w:ascii="Bookman Old Style" w:hAnsi="Bookman Old Style"/>
      </w:rPr>
      <w:instrText xml:space="preserve"> PAGE </w:instrText>
    </w:r>
    <w:r>
      <w:rPr>
        <w:sz w:val="18"/>
        <w:b/>
        <w:rFonts w:ascii="Bookman Old Style" w:hAnsi="Bookman Old Style"/>
      </w:rPr>
      <w:fldChar w:fldCharType="separate"/>
    </w:r>
    <w:r>
      <w:rPr>
        <w:sz w:val="18"/>
        <w:b/>
        <w:rFonts w:ascii="Bookman Old Style" w:hAnsi="Bookman Old Style"/>
      </w:rPr>
      <w:t>3</w:t>
    </w:r>
    <w:r>
      <w:rPr>
        <w:sz w:val="18"/>
        <w:b/>
        <w:rFonts w:ascii="Bookman Old Style" w:hAnsi="Bookman Old Style"/>
      </w:rPr>
      <w:fldChar w:fldCharType="end"/>
    </w:r>
    <w:r>
      <w:rPr>
        <w:rFonts w:ascii="Bookman Old Style" w:hAnsi="Bookman Old Style"/>
        <w:b/>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mc:AlternateContent>
        <mc:Choice Requires="wps">
          <w:drawing>
            <wp:anchor behindDoc="1" distT="0" distB="0" distL="0" distR="0" simplePos="0" locked="0" layoutInCell="0" allowOverlap="1" relativeHeight="5" wp14:anchorId="3A17B76A">
              <wp:simplePos x="0" y="0"/>
              <wp:positionH relativeFrom="margin">
                <wp:align>right</wp:align>
              </wp:positionH>
              <wp:positionV relativeFrom="paragraph">
                <wp:posOffset>635</wp:posOffset>
              </wp:positionV>
              <wp:extent cx="14605" cy="14605"/>
              <wp:effectExtent l="0" t="0" r="0" b="0"/>
              <wp:wrapSquare wrapText="bothSides"/>
              <wp:docPr id="1"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0pt;margin-top:0.05pt;width:1.1pt;height:1.1pt;mso-wrap-style:square;v-text-anchor:top;mso-position-horizontal:right;mso-position-horizontal-relative:margin" wp14:anchorId="3A17B76A">
              <v:fill o:detectmouseclick="t" on="false"/>
              <v:stroke color="#3465a4" joinstyle="round" endcap="flat"/>
              <v:textbo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w:drawing>
        <wp:anchor behindDoc="1" distT="0" distB="0" distL="0" distR="0" simplePos="0" locked="0" layoutInCell="0" allowOverlap="1" relativeHeight="4">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mc:AlternateContent>
        <mc:Choice Requires="wps">
          <w:drawing>
            <wp:anchor behindDoc="1" distT="0" distB="0" distL="0" distR="0" simplePos="0" locked="0" layoutInCell="0" allowOverlap="1" relativeHeight="11" wp14:anchorId="3A17B76E">
              <wp:simplePos x="0" y="0"/>
              <wp:positionH relativeFrom="margin">
                <wp:align>right</wp:align>
              </wp:positionH>
              <wp:positionV relativeFrom="paragraph">
                <wp:posOffset>635</wp:posOffset>
              </wp:positionV>
              <wp:extent cx="14605" cy="145415"/>
              <wp:effectExtent l="0" t="0" r="0" b="0"/>
              <wp:wrapSquare wrapText="bothSides"/>
              <wp:docPr id="4"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wp14:anchorId="3A17B76E">
              <v:fill o:detectmouseclick="t" on="false"/>
              <v:stroke color="#3465a4" joinstyle="round" endcap="flat"/>
              <v:textbox>
                <w:txbxContent>
                  <w:p>
                    <w:pPr>
                      <w:pStyle w:val="Cabealho"/>
                      <w:rPr>
                        <w:rStyle w:val="Pagenumber"/>
                      </w:rPr>
                    </w:pPr>
                    <w:r>
                      <w:rPr/>
                    </w:r>
                  </w:p>
                </w:txbxContent>
              </v:textbox>
              <w10:wrap type="square"/>
            </v:rect>
          </w:pict>
        </mc:Fallback>
      </mc:AlternateContent>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w:drawing>
        <wp:anchor behindDoc="1" distT="0" distB="0" distL="0" distR="0" simplePos="0" locked="0" layoutInCell="0" allowOverlap="1" relativeHeight="4">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mc:AlternateContent>
        <mc:Choice Requires="wps">
          <w:drawing>
            <wp:anchor behindDoc="1" distT="0" distB="0" distL="0" distR="0" simplePos="0" locked="0" layoutInCell="0" allowOverlap="1" relativeHeight="11" wp14:anchorId="3A17B76E">
              <wp:simplePos x="0" y="0"/>
              <wp:positionH relativeFrom="margin">
                <wp:align>right</wp:align>
              </wp:positionH>
              <wp:positionV relativeFrom="paragraph">
                <wp:posOffset>635</wp:posOffset>
              </wp:positionV>
              <wp:extent cx="14605" cy="145415"/>
              <wp:effectExtent l="0" t="0" r="0" b="0"/>
              <wp:wrapSquare wrapText="bothSides"/>
              <wp:docPr id="7"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wp14:anchorId="3A17B76E">
              <v:fill o:detectmouseclick="t" on="false"/>
              <v:stroke color="#3465a4" joinstyle="round" endcap="flat"/>
              <v:textbox>
                <w:txbxContent>
                  <w:p>
                    <w:pPr>
                      <w:pStyle w:val="Cabealho"/>
                      <w:rPr>
                        <w:rStyle w:val="Pagenumber"/>
                      </w:rPr>
                    </w:pPr>
                    <w:r>
                      <w:rPr/>
                    </w:r>
                  </w:p>
                </w:txbxContent>
              </v:textbox>
              <w10:wrap type="square"/>
            </v:rect>
          </w:pict>
        </mc:Fallback>
      </mc:AlternateContent>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TextodebaloChar" w:customStyle="1">
    <w:name w:val="Texto de balão Char"/>
    <w:link w:val="BalloonText"/>
    <w:qFormat/>
    <w:rsid w:val="00dd6d26"/>
    <w:rPr>
      <w:rFonts w:ascii="Segoe UI" w:hAnsi="Segoe UI" w:cs="Segoe UI"/>
      <w:sz w:val="18"/>
      <w:szCs w:val="18"/>
    </w:rPr>
  </w:style>
  <w:style w:type="character" w:styleId="Appleconvertedspace" w:customStyle="1">
    <w:name w:val="apple-converted-space"/>
    <w:qFormat/>
    <w:rsid w:val="007b031c"/>
    <w:rPr/>
  </w:style>
  <w:style w:type="character" w:styleId="LinkdaInternet" w:customStyle="1">
    <w:name w:val="Link da Internet"/>
    <w:basedOn w:val="DefaultParagraphFont"/>
    <w:rsid w:val="00223e3b"/>
    <w:rPr>
      <w:color w:val="0563C1" w:themeColor="hyperlink"/>
      <w:u w:val="single"/>
    </w:rPr>
  </w:style>
  <w:style w:type="character" w:styleId="MenoPendente1" w:customStyle="1">
    <w:name w:val="Menção Pendente1"/>
    <w:basedOn w:val="DefaultParagraphFont"/>
    <w:uiPriority w:val="99"/>
    <w:semiHidden/>
    <w:unhideWhenUsed/>
    <w:qFormat/>
    <w:rsid w:val="00223e3b"/>
    <w:rPr>
      <w:color w:val="605E5C"/>
      <w:shd w:fill="E1DFDD" w:val="clear"/>
    </w:rPr>
  </w:style>
  <w:style w:type="character" w:styleId="Appletabspan" w:customStyle="1">
    <w:name w:val="apple-tab-span"/>
    <w:basedOn w:val="DefaultParagraphFont"/>
    <w:qFormat/>
    <w:rsid w:val="005101cc"/>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pPr/>
    <w:rPr>
      <w:rFonts w:ascii="Courier New" w:hAnsi="Courier New"/>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alloonText">
    <w:name w:val="Balloon Text"/>
    <w:basedOn w:val="Normal"/>
    <w:link w:val="TextodebaloChar"/>
    <w:qFormat/>
    <w:rsid w:val="00dd6d26"/>
    <w:pPr/>
    <w:rPr>
      <w:rFonts w:ascii="Segoe UI" w:hAnsi="Segoe UI" w:cs="Segoe UI"/>
      <w:sz w:val="18"/>
      <w:szCs w:val="18"/>
    </w:rPr>
  </w:style>
  <w:style w:type="paragraph" w:styleId="Corpodetexto31" w:customStyle="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hanging="0"/>
      <w:contextualSpacing/>
    </w:pPr>
    <w:rPr/>
  </w:style>
  <w:style w:type="paragraph" w:styleId="NormalWeb">
    <w:name w:val="Normal (Web)"/>
    <w:basedOn w:val="Normal"/>
    <w:uiPriority w:val="99"/>
    <w:unhideWhenUsed/>
    <w:qFormat/>
    <w:rsid w:val="005101cc"/>
    <w:pPr>
      <w:spacing w:beforeAutospacing="1" w:afterAutospacing="1"/>
    </w:pPr>
    <w:rPr>
      <w:sz w:val="24"/>
      <w:szCs w:val="24"/>
    </w:rPr>
  </w:style>
  <w:style w:type="paragraph" w:styleId="Textoembloco1" w:customStyle="1">
    <w:name w:val="Texto em bloco1"/>
    <w:basedOn w:val="Normal"/>
    <w:qFormat/>
    <w:rsid w:val="00ed0d92"/>
    <w:pPr>
      <w:ind w:left="-709" w:right="-943" w:hanging="0"/>
      <w:jc w:val="both"/>
    </w:pPr>
    <w:rPr>
      <w:sz w:val="22"/>
      <w:lang w:eastAsia="ar-SA"/>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df57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15298</TotalTime>
  <Application>LibreOffice/7.3.1.3$Windows_X86_64 LibreOffice_project/a69ca51ded25f3eefd52d7bf9a5fad8c90b87951</Application>
  <AppVersion>15.0000</AppVersion>
  <Pages>3</Pages>
  <Words>674</Words>
  <Characters>3764</Characters>
  <CharactersWithSpaces>4452</CharactersWithSpaces>
  <Paragraphs>48</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2022-02-17T15:51:00Z</dcterms:created>
  <dc:creator>Secretaria</dc:creator>
  <dc:description/>
  <dc:language>pt-BR</dc:language>
  <cp:lastModifiedBy/>
  <cp:lastPrinted>2022-09-08T13:48:28Z</cp:lastPrinted>
  <dcterms:modified xsi:type="dcterms:W3CDTF">2022-09-09T13:23:56Z</dcterms:modified>
  <cp:revision>123</cp:revision>
  <dc:subject/>
  <dc:title>ASSUNTO :</dc:title>
</cp:coreProperties>
</file>

<file path=docProps/custom.xml><?xml version="1.0" encoding="utf-8"?>
<Properties xmlns="http://schemas.openxmlformats.org/officeDocument/2006/custom-properties" xmlns:vt="http://schemas.openxmlformats.org/officeDocument/2006/docPropsVTypes"/>
</file>