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1F" w:rsidRPr="005E59A0" w:rsidRDefault="00645A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5A1F" w:rsidRPr="005E59A0" w:rsidRDefault="005E59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E5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50 </w:t>
      </w:r>
      <w:r w:rsidR="00764B7A" w:rsidRPr="005E5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2022</w:t>
      </w:r>
    </w:p>
    <w:p w:rsidR="005E59A0" w:rsidRPr="005E59A0" w:rsidRDefault="005E59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5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125 DE 2022</w:t>
      </w:r>
    </w:p>
    <w:p w:rsidR="00645A1F" w:rsidRPr="005E59A0" w:rsidRDefault="00645A1F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45A1F" w:rsidRPr="005E59A0" w:rsidRDefault="00645A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5A1F" w:rsidRPr="005E59A0" w:rsidRDefault="00645A1F">
      <w:pPr>
        <w:ind w:left="4082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645A1F" w:rsidRPr="005E59A0" w:rsidRDefault="00764B7A" w:rsidP="005E59A0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DISPÕE SOBRE A INSTALAÇÃO DE CÂMERAS DE MONITORAMENTO DE SEGURANÇA NAS CRECHES E ESCOLAS PÚBLICAS MUNICIPAIS</w:t>
      </w:r>
      <w:r w:rsidR="00F920D6">
        <w:rPr>
          <w:rFonts w:ascii="Times New Roman" w:hAnsi="Times New Roman" w:cs="Times New Roman"/>
          <w:b/>
          <w:sz w:val="24"/>
          <w:szCs w:val="24"/>
        </w:rPr>
        <w:t>.</w:t>
      </w:r>
      <w:r w:rsidRPr="005E59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9A0" w:rsidRPr="005E59A0" w:rsidRDefault="005E59A0" w:rsidP="005E59A0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5E59A0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5E59A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9A0">
        <w:rPr>
          <w:rFonts w:ascii="Times New Roman" w:hAnsi="Times New Roman" w:cs="Times New Roman"/>
          <w:sz w:val="24"/>
          <w:szCs w:val="24"/>
        </w:rPr>
        <w:t>A</w:t>
      </w:r>
      <w:r w:rsidRPr="005E59A0"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 w:rsidRPr="005E59A0">
        <w:rPr>
          <w:rFonts w:ascii="Times New Roman" w:hAnsi="Times New Roman" w:cs="Times New Roman"/>
          <w:sz w:val="24"/>
          <w:szCs w:val="24"/>
        </w:rPr>
        <w:t>aprova:</w:t>
      </w:r>
    </w:p>
    <w:p w:rsidR="00645A1F" w:rsidRPr="005E59A0" w:rsidRDefault="00645A1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A1F" w:rsidRPr="005E59A0" w:rsidRDefault="00645A1F">
      <w:pPr>
        <w:ind w:left="40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1º</w:t>
      </w:r>
      <w:r w:rsidRPr="005E59A0">
        <w:rPr>
          <w:rFonts w:ascii="Times New Roman" w:hAnsi="Times New Roman"/>
          <w:sz w:val="24"/>
          <w:szCs w:val="24"/>
        </w:rPr>
        <w:t xml:space="preserve"> Esta Lei torna obrigatória a instalação de câmeras de monitoramento de segurança nas creches e escolas públicas municipais de Mogi Mirim.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5E59A0">
        <w:rPr>
          <w:rFonts w:ascii="Times New Roman" w:hAnsi="Times New Roman"/>
          <w:sz w:val="24"/>
          <w:szCs w:val="24"/>
        </w:rPr>
        <w:t xml:space="preserve"> Os equipamentos deverão seguir as normas técnicas da ABNT (Associação Brasileira de Normas Técnicas) quanto a recurso de gravação, armazenamento e qualidade de imagem, para que possam cumprir a sua finalidade e coibir atos que atentem contra o patrimônio público ou contra a vida e segurança de pessoas, possibilitando o uso das imagens quando necessário para melhor identificação </w:t>
      </w:r>
      <w:r w:rsidR="005E59A0" w:rsidRPr="005E59A0">
        <w:rPr>
          <w:rFonts w:ascii="Times New Roman" w:hAnsi="Times New Roman"/>
          <w:sz w:val="24"/>
          <w:szCs w:val="24"/>
        </w:rPr>
        <w:t>do (</w:t>
      </w:r>
      <w:r w:rsidRPr="005E59A0">
        <w:rPr>
          <w:rFonts w:ascii="Times New Roman" w:hAnsi="Times New Roman"/>
          <w:sz w:val="24"/>
          <w:szCs w:val="24"/>
        </w:rPr>
        <w:t xml:space="preserve">s) </w:t>
      </w:r>
      <w:r w:rsidR="005E59A0" w:rsidRPr="005E59A0">
        <w:rPr>
          <w:rFonts w:ascii="Times New Roman" w:hAnsi="Times New Roman"/>
          <w:sz w:val="24"/>
          <w:szCs w:val="24"/>
        </w:rPr>
        <w:t>autor (</w:t>
      </w:r>
      <w:r w:rsidRPr="005E59A0">
        <w:rPr>
          <w:rFonts w:ascii="Times New Roman" w:hAnsi="Times New Roman"/>
          <w:sz w:val="24"/>
          <w:szCs w:val="24"/>
        </w:rPr>
        <w:t>es).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2º</w:t>
      </w:r>
      <w:r w:rsidRPr="005E59A0">
        <w:rPr>
          <w:rFonts w:ascii="Times New Roman" w:hAnsi="Times New Roman"/>
          <w:sz w:val="24"/>
          <w:szCs w:val="24"/>
        </w:rPr>
        <w:t xml:space="preserve"> Cada unidade escolar terá a quantidade de câmeras de segurança que o Poder Executivo entender necessárias e que deverão registrar, permanentemente, suas áreas de acesso e as principais instalações internas. Os equipamentos deverão contar com recurso de gravação de imagens, onde serão armazenadas por período estabelecido em regulamentação própria.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3º</w:t>
      </w:r>
      <w:r w:rsidRPr="005E59A0">
        <w:rPr>
          <w:rFonts w:ascii="Times New Roman" w:hAnsi="Times New Roman"/>
          <w:sz w:val="24"/>
          <w:szCs w:val="24"/>
        </w:rPr>
        <w:t xml:space="preserve"> As imagens captadas poderão ser monitoradas em tempo real, preferencialmente, por servidores designados pelas Secretarias Municipais de Educação e Segurança.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4º</w:t>
      </w:r>
      <w:r w:rsidRPr="005E59A0">
        <w:rPr>
          <w:rFonts w:ascii="Times New Roman" w:hAnsi="Times New Roman"/>
          <w:sz w:val="24"/>
          <w:szCs w:val="24"/>
        </w:rPr>
        <w:t xml:space="preserve"> O Poder Executivo regulamentará esta Lei em até 90 (noventa) dias após a sua publicação.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45A1F" w:rsidRPr="005E59A0" w:rsidRDefault="00764B7A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5º</w:t>
      </w:r>
      <w:r w:rsidRPr="005E59A0">
        <w:rPr>
          <w:rFonts w:ascii="Times New Roman" w:hAnsi="Times New Roman"/>
          <w:sz w:val="24"/>
          <w:szCs w:val="24"/>
        </w:rPr>
        <w:t xml:space="preserve"> As despesas decorrentes da aplicação desta Lei correrão por conta de dotações orçamentárias próprias, suplementadas, se necessário.</w:t>
      </w:r>
    </w:p>
    <w:p w:rsidR="00645A1F" w:rsidRPr="005E59A0" w:rsidRDefault="00645A1F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E59A0" w:rsidRPr="005E59A0" w:rsidRDefault="005E59A0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59A0" w:rsidRPr="005E59A0" w:rsidRDefault="005E59A0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59A0" w:rsidRPr="005E59A0" w:rsidRDefault="005E59A0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5A1F" w:rsidRPr="005E59A0" w:rsidRDefault="00764B7A" w:rsidP="005E59A0">
      <w:pPr>
        <w:pStyle w:val="TextosemFormata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59A0">
        <w:rPr>
          <w:rFonts w:ascii="Times New Roman" w:hAnsi="Times New Roman"/>
          <w:b/>
          <w:bCs/>
          <w:sz w:val="24"/>
          <w:szCs w:val="24"/>
        </w:rPr>
        <w:t>Art. 6º</w:t>
      </w:r>
      <w:r w:rsidRPr="005E59A0">
        <w:rPr>
          <w:rFonts w:ascii="Times New Roman" w:hAnsi="Times New Roman"/>
          <w:sz w:val="24"/>
          <w:szCs w:val="24"/>
        </w:rPr>
        <w:t xml:space="preserve"> Esta </w:t>
      </w:r>
      <w:r w:rsidR="00F920D6">
        <w:rPr>
          <w:rFonts w:ascii="Times New Roman" w:hAnsi="Times New Roman"/>
          <w:sz w:val="24"/>
          <w:szCs w:val="24"/>
        </w:rPr>
        <w:t>L</w:t>
      </w:r>
      <w:bookmarkStart w:id="0" w:name="_GoBack"/>
      <w:bookmarkEnd w:id="0"/>
      <w:r w:rsidRPr="005E59A0">
        <w:rPr>
          <w:rFonts w:ascii="Times New Roman" w:hAnsi="Times New Roman"/>
          <w:sz w:val="24"/>
          <w:szCs w:val="24"/>
        </w:rPr>
        <w:t>ei entra em vigor 90 (noventa) dias após a sua publicação, ficando revogadas as disposições em contrário.</w:t>
      </w:r>
    </w:p>
    <w:p w:rsidR="00645A1F" w:rsidRPr="005E59A0" w:rsidRDefault="0064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A0" w:rsidRPr="005E59A0" w:rsidRDefault="005E59A0">
      <w:pPr>
        <w:rPr>
          <w:rFonts w:ascii="Times New Roman" w:hAnsi="Times New Roman" w:cs="Times New Roman"/>
          <w:sz w:val="24"/>
          <w:szCs w:val="24"/>
        </w:rPr>
      </w:pPr>
    </w:p>
    <w:p w:rsidR="005E59A0" w:rsidRDefault="005E59A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59A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13 de setembro de 2022</w:t>
      </w:r>
    </w:p>
    <w:p w:rsidR="005E59A0" w:rsidRPr="005E59A0" w:rsidRDefault="005E59A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E59A0" w:rsidRPr="005E59A0" w:rsidRDefault="005E59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9A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Default="005E59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</w:rPr>
      </w:pPr>
      <w:r w:rsidRPr="005E59A0">
        <w:rPr>
          <w:rFonts w:ascii="Times New Roman" w:hAnsi="Times New Roman" w:cs="Times New Roman"/>
          <w:b/>
        </w:rPr>
        <w:t>Projeto de Lei nº 50 de 2022</w:t>
      </w:r>
    </w:p>
    <w:p w:rsidR="005E59A0" w:rsidRPr="005E59A0" w:rsidRDefault="005E59A0" w:rsidP="00364512">
      <w:pPr>
        <w:ind w:left="720"/>
        <w:rPr>
          <w:rFonts w:ascii="Times New Roman" w:hAnsi="Times New Roman" w:cs="Times New Roman"/>
          <w:b/>
        </w:rPr>
      </w:pPr>
      <w:r w:rsidRPr="005E59A0">
        <w:rPr>
          <w:rFonts w:ascii="Times New Roman" w:hAnsi="Times New Roman" w:cs="Times New Roman"/>
          <w:b/>
        </w:rPr>
        <w:t>Autoria dos Vereadores Joelma Franco da Cunha, Luís Roberto Tavares e Ademir Souza Floretti Junior</w:t>
      </w:r>
    </w:p>
    <w:sectPr w:rsidR="005E59A0" w:rsidRPr="005E59A0">
      <w:headerReference w:type="default" r:id="rId6"/>
      <w:pgSz w:w="11906" w:h="16838"/>
      <w:pgMar w:top="2268" w:right="821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CF" w:rsidRDefault="00825ACF">
      <w:r>
        <w:separator/>
      </w:r>
    </w:p>
  </w:endnote>
  <w:endnote w:type="continuationSeparator" w:id="0">
    <w:p w:rsidR="00825ACF" w:rsidRDefault="0082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CF" w:rsidRDefault="00825ACF">
      <w:r>
        <w:separator/>
      </w:r>
    </w:p>
  </w:footnote>
  <w:footnote w:type="continuationSeparator" w:id="0">
    <w:p w:rsidR="00825ACF" w:rsidRDefault="0082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1F" w:rsidRDefault="00764B7A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626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105" cy="9626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45A1F" w:rsidRDefault="00764B7A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2482472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49.05pt;margin-top:36.25pt;width:86.15pt;height:75.8pt;z-index:-25165721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" o:allowincell="f" filled="f" stroked="f" strokeweight="0">
              <v:textbox inset="0,0,0,0">
                <w:txbxContent>
                  <w:p w:rsidR="00645A1F" w:rsidRDefault="00764B7A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3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2482472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645A1F" w:rsidRDefault="00764B7A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5A1F" w:rsidRDefault="00764B7A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45A1F" w:rsidRDefault="00645A1F">
    <w:pPr>
      <w:pStyle w:val="Cabealho1"/>
    </w:pPr>
  </w:p>
  <w:p w:rsidR="00645A1F" w:rsidRDefault="00645A1F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1F"/>
    <w:rsid w:val="005E59A0"/>
    <w:rsid w:val="00645A1F"/>
    <w:rsid w:val="00764B7A"/>
    <w:rsid w:val="00825ACF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DBBD"/>
  <w15:docId w15:val="{B2B1FB87-49C3-4D12-AFF7-366348CA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A7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nhideWhenUsed/>
    <w:rsid w:val="00F920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F920D6"/>
  </w:style>
  <w:style w:type="paragraph" w:styleId="Rodap">
    <w:name w:val="footer"/>
    <w:basedOn w:val="Normal"/>
    <w:link w:val="RodapChar1"/>
    <w:uiPriority w:val="99"/>
    <w:unhideWhenUsed/>
    <w:rsid w:val="00F920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F9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Cândida</cp:lastModifiedBy>
  <cp:revision>12</cp:revision>
  <cp:lastPrinted>2021-02-08T12:26:00Z</cp:lastPrinted>
  <dcterms:created xsi:type="dcterms:W3CDTF">2022-02-14T18:31:00Z</dcterms:created>
  <dcterms:modified xsi:type="dcterms:W3CDTF">2022-09-13T13:27:00Z</dcterms:modified>
  <dc:language>pt-BR</dc:language>
</cp:coreProperties>
</file>