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D965" w14:textId="77777777" w:rsidR="00B57800" w:rsidRDefault="00B57800" w:rsidP="00B578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101/22</w:t>
      </w:r>
    </w:p>
    <w:p w14:paraId="107ADFC5" w14:textId="77777777" w:rsidR="00B57800" w:rsidRDefault="00B57800" w:rsidP="00B57800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12592/22]</w:t>
      </w:r>
    </w:p>
    <w:p w14:paraId="54E74781" w14:textId="77777777" w:rsidR="00B57800" w:rsidRDefault="00B57800" w:rsidP="00B578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7AF0FE2" w14:textId="77777777" w:rsidR="00B57800" w:rsidRDefault="00B57800" w:rsidP="00B578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13 de setembro de 2 022.</w:t>
      </w:r>
    </w:p>
    <w:p w14:paraId="220119C9" w14:textId="77777777" w:rsidR="00B57800" w:rsidRDefault="00B57800" w:rsidP="00B578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F46EED7" w14:textId="77777777" w:rsidR="00B57800" w:rsidRDefault="00B57800" w:rsidP="00B5780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F457822" w14:textId="77777777" w:rsidR="00B57800" w:rsidRDefault="00B57800" w:rsidP="00B578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14:paraId="271E9BE0" w14:textId="77777777" w:rsidR="00B57800" w:rsidRDefault="00B57800" w:rsidP="00B5780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Vereadora </w:t>
      </w:r>
      <w:r>
        <w:rPr>
          <w:rFonts w:ascii="Palatino Linotype" w:eastAsia="MS Mincho" w:hAnsi="Palatino Linotype"/>
          <w:b/>
          <w:sz w:val="24"/>
          <w:szCs w:val="24"/>
        </w:rPr>
        <w:t>SONIA REGINA RODRIGUES</w:t>
      </w:r>
    </w:p>
    <w:p w14:paraId="5C4EAD06" w14:textId="77777777" w:rsidR="00B57800" w:rsidRDefault="00B57800" w:rsidP="00B578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5150B86A" w14:textId="77777777" w:rsidR="00B57800" w:rsidRDefault="00B57800" w:rsidP="00B578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0BF904E" w14:textId="77777777" w:rsidR="00B57800" w:rsidRDefault="00B57800" w:rsidP="00B578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00FB2FC" w14:textId="77777777" w:rsidR="00B57800" w:rsidRDefault="00B57800" w:rsidP="00B578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55265A9" w14:textId="77777777" w:rsidR="00B57800" w:rsidRDefault="00B57800" w:rsidP="00B5780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14:paraId="6512BE76" w14:textId="77777777" w:rsidR="00B57800" w:rsidRDefault="00B57800" w:rsidP="00B578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21AC4E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75DBF457" w14:textId="77777777" w:rsidR="00B57800" w:rsidRDefault="00B57800" w:rsidP="00B57800">
      <w:pPr>
        <w:ind w:firstLine="3828"/>
        <w:jc w:val="both"/>
        <w:rPr>
          <w:rFonts w:eastAsia="Times New Roman"/>
        </w:rPr>
      </w:pPr>
      <w:r>
        <w:rPr>
          <w:rFonts w:eastAsia="MS Mincho"/>
          <w:bCs/>
        </w:rPr>
        <w:t xml:space="preserve">Pela Lei Municipal nº 6.320, de 24 de junho de 2021, foi estabelecido, em âmbito municipal, critérios para a execução do </w:t>
      </w:r>
      <w:r>
        <w:rPr>
          <w:rFonts w:eastAsia="MS Mincho"/>
          <w:b/>
          <w:bCs/>
        </w:rPr>
        <w:t>Programa de Locação Social</w:t>
      </w:r>
      <w:r>
        <w:rPr>
          <w:rFonts w:eastAsia="MS Mincho"/>
          <w:bCs/>
        </w:rPr>
        <w:t xml:space="preserve">, </w:t>
      </w:r>
      <w:r>
        <w:t>destinado a prover, de forma prioritária, moradias para famílias de baixa renda.</w:t>
      </w:r>
    </w:p>
    <w:p w14:paraId="12399CCD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47412D3A" w14:textId="77777777" w:rsidR="00B57800" w:rsidRDefault="00B57800" w:rsidP="00B57800">
      <w:pPr>
        <w:ind w:firstLine="3828"/>
        <w:jc w:val="both"/>
        <w:rPr>
          <w:rFonts w:eastAsia="Times New Roman"/>
        </w:rPr>
      </w:pPr>
      <w:r>
        <w:t xml:space="preserve">O propósito da presente matéria é reestruturar os critérios para a execução do Programa e apresentar uma revisão, com vistas a permitir o aperfeiçoamento do mesmo, que possui grande potencial de atendimento </w:t>
      </w:r>
      <w:proofErr w:type="spellStart"/>
      <w:r>
        <w:t>a</w:t>
      </w:r>
      <w:proofErr w:type="spellEnd"/>
      <w:r>
        <w:t xml:space="preserve"> população de baixa renda, especialmente àquelas apresentam dificuldades para se enquadrar nas condições dos financiamentos, em razão de insuficiência de renda ou dificuldade de comprová-la.</w:t>
      </w:r>
    </w:p>
    <w:p w14:paraId="2A70F239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4A093A9D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>O Conselho Municipal de Habitação, em reunião ordinária, entendeu ser necessária a reestruturação do Programa, de forma a atender as necessidades atuais, com relação à concessão do referido benefício ao seu público alvo, face às mudanças na conjuntura familiar dos beneficiários.</w:t>
      </w:r>
    </w:p>
    <w:p w14:paraId="5F1A84EE" w14:textId="77777777" w:rsidR="00B57800" w:rsidRDefault="00B57800" w:rsidP="00B57800">
      <w:pPr>
        <w:ind w:firstLine="3828"/>
        <w:jc w:val="both"/>
        <w:rPr>
          <w:rFonts w:eastAsia="Times New Roman"/>
        </w:rPr>
      </w:pPr>
    </w:p>
    <w:p w14:paraId="176A8DE2" w14:textId="77777777" w:rsidR="00B57800" w:rsidRDefault="00B57800" w:rsidP="00B57800">
      <w:pPr>
        <w:ind w:firstLine="3828"/>
        <w:jc w:val="both"/>
      </w:pPr>
      <w:r>
        <w:t>O programa deverá prever a destinação de 25% da totalidade dos imóveis preferencialmente às famílias com renda inferior a 1 salário mínimo vigente no país, sendo essas famílias avaliadas e encaminhadas à Secretaria de Assistência Social, a qual providenciará o devido processo administrativo para as famílias assistidas pelo Programa.</w:t>
      </w:r>
    </w:p>
    <w:p w14:paraId="6DD1CE65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24E7FAD8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>Com esta nova proposta, as famílias avaliadas deverão atender alguns requisitos necessários para fazerem jus ao Programa e serão submetidos a acompanhamentos periódicos da situação familiar, cessando o benefício quando esta situação estiver em desacordo com os ditames da Lei.</w:t>
      </w:r>
    </w:p>
    <w:p w14:paraId="728EF793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71BCAAB3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t>Dentre as necessidades para a reestruturação do Programa, está a obrigatoriedade de aprovação prévia pelo Conselho Municipal de Habitação de qualquer reforma e melhoria a ser executada pelo beneficiário no imóvel objeto da locação.</w:t>
      </w:r>
    </w:p>
    <w:p w14:paraId="6DED8F3C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4D9CD487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14920FE5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4278774B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22854D71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6EF8AFAE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557898ED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0E8F9989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  <w:r>
        <w:rPr>
          <w:rFonts w:eastAsia="MS Mincho"/>
          <w:bCs/>
        </w:rPr>
        <w:lastRenderedPageBreak/>
        <w:t>Do mais, é esta matéria para solicitar autorização para que este Poder Executivo possa reeditar o Programa, com a revogação expressa da Lei anterior, visando uma aplicação de seus benefícios de forma que se cumpra seu papel social na melhor forma a que se destina.</w:t>
      </w:r>
    </w:p>
    <w:p w14:paraId="3601E3A7" w14:textId="77777777" w:rsidR="00B57800" w:rsidRDefault="00B57800" w:rsidP="00B57800">
      <w:pPr>
        <w:ind w:firstLine="3828"/>
        <w:jc w:val="both"/>
        <w:rPr>
          <w:rFonts w:eastAsia="MS Mincho"/>
          <w:bCs/>
        </w:rPr>
      </w:pPr>
    </w:p>
    <w:p w14:paraId="01875111" w14:textId="77777777" w:rsidR="00B57800" w:rsidRDefault="00B57800" w:rsidP="00B57800">
      <w:pPr>
        <w:pStyle w:val="NormalWeb"/>
        <w:spacing w:before="0" w:beforeAutospacing="0"/>
        <w:ind w:firstLine="3780"/>
        <w:jc w:val="both"/>
      </w:pPr>
      <w: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3F3DB305" w14:textId="77777777" w:rsidR="00B57800" w:rsidRDefault="00B57800" w:rsidP="00B57800">
      <w:pPr>
        <w:ind w:firstLine="3828"/>
        <w:jc w:val="both"/>
      </w:pPr>
      <w:r>
        <w:t>Respeitosamente,</w:t>
      </w:r>
    </w:p>
    <w:p w14:paraId="3D09A959" w14:textId="77777777" w:rsidR="00B57800" w:rsidRDefault="00B57800" w:rsidP="00B57800">
      <w:pPr>
        <w:pStyle w:val="Recuodecorpodetexto21"/>
        <w:ind w:firstLine="2790"/>
        <w:rPr>
          <w:rFonts w:ascii="Times New Roman" w:hAnsi="Times New Roman" w:cs="Times New Roman"/>
          <w:szCs w:val="24"/>
        </w:rPr>
      </w:pPr>
    </w:p>
    <w:p w14:paraId="36B29B2B" w14:textId="77777777" w:rsidR="00B57800" w:rsidRDefault="00B57800" w:rsidP="00B57800">
      <w:pPr>
        <w:pStyle w:val="Recuodecorpodetexto21"/>
        <w:ind w:firstLine="2790"/>
        <w:rPr>
          <w:rFonts w:ascii="Times New Roman" w:hAnsi="Times New Roman" w:cs="Times New Roman"/>
          <w:szCs w:val="24"/>
        </w:rPr>
      </w:pPr>
    </w:p>
    <w:p w14:paraId="7CF7804F" w14:textId="77777777" w:rsidR="00B57800" w:rsidRDefault="00B57800" w:rsidP="00B57800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3E023FAD" w14:textId="77777777" w:rsidR="00B57800" w:rsidRDefault="00B57800" w:rsidP="00B57800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775195C1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0FEAF903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445FB125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261BB61B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1025DF3C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17F1C7D5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318BF159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60B6BB4C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5D3C35E3" w14:textId="77777777" w:rsidR="00B57800" w:rsidRDefault="00B57800" w:rsidP="00B57800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14:paraId="5D70C967" w14:textId="0BF59005" w:rsidR="00BF2549" w:rsidRPr="00B57800" w:rsidRDefault="00BF2549" w:rsidP="00B57800"/>
    <w:sectPr w:rsidR="00BF2549" w:rsidRPr="00B578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243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393D"/>
    <w:rsid w:val="001915A3"/>
    <w:rsid w:val="00217F62"/>
    <w:rsid w:val="002C0D83"/>
    <w:rsid w:val="00A466F3"/>
    <w:rsid w:val="00A906D8"/>
    <w:rsid w:val="00AB5A74"/>
    <w:rsid w:val="00B57800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7B9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B57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B5780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57800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B57800"/>
    <w:pPr>
      <w:suppressAutoHyphens/>
      <w:spacing w:line="360" w:lineRule="auto"/>
      <w:ind w:firstLine="156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article-text">
    <w:name w:val="article-text"/>
    <w:basedOn w:val="Normal"/>
    <w:rsid w:val="00B57800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rsid w:val="00B57800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2022-09-16T12:11:00Z</dcterms:modified>
</cp:coreProperties>
</file>