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288" w:rsidRPr="00AF2078" w:rsidRDefault="00000000" w:rsidP="00224542">
      <w:pPr>
        <w:rPr>
          <w:rStyle w:val="Forte"/>
          <w:rFonts w:cstheme="minorHAnsi"/>
          <w:color w:val="000000"/>
          <w:sz w:val="24"/>
          <w:szCs w:val="24"/>
        </w:rPr>
      </w:pPr>
      <w:r>
        <w:rPr>
          <w:rStyle w:val="Forte"/>
          <w:rFonts w:ascii="Arial" w:hAnsi="Arial" w:cs="Arial"/>
          <w:color w:val="000000"/>
        </w:rPr>
        <w:t xml:space="preserve">                                       </w:t>
      </w:r>
      <w:r w:rsidR="0061355A" w:rsidRPr="00AF2078">
        <w:rPr>
          <w:rStyle w:val="Forte"/>
          <w:rFonts w:cstheme="minorHAnsi"/>
          <w:color w:val="000000"/>
          <w:sz w:val="24"/>
          <w:szCs w:val="24"/>
        </w:rPr>
        <w:t xml:space="preserve">PROJETO DE LEI Nº </w:t>
      </w:r>
      <w:r w:rsidR="00E147C1">
        <w:rPr>
          <w:rStyle w:val="Forte"/>
          <w:rFonts w:cstheme="minorHAnsi"/>
          <w:color w:val="000000"/>
          <w:sz w:val="24"/>
          <w:szCs w:val="24"/>
        </w:rPr>
        <w:t>136</w:t>
      </w:r>
      <w:r w:rsidR="0061355A" w:rsidRPr="00AF2078">
        <w:rPr>
          <w:rStyle w:val="Forte"/>
          <w:rFonts w:cstheme="minorHAnsi"/>
          <w:color w:val="000000"/>
          <w:sz w:val="24"/>
          <w:szCs w:val="24"/>
        </w:rPr>
        <w:t xml:space="preserve"> DE 2022. </w:t>
      </w:r>
    </w:p>
    <w:p w:rsidR="00885EBD" w:rsidRPr="00AF2078" w:rsidRDefault="00885EBD" w:rsidP="00885EBD">
      <w:pPr>
        <w:spacing w:line="240" w:lineRule="auto"/>
        <w:ind w:left="3540"/>
        <w:jc w:val="both"/>
        <w:rPr>
          <w:rStyle w:val="Forte"/>
          <w:rFonts w:cstheme="minorHAnsi"/>
          <w:b w:val="0"/>
          <w:sz w:val="24"/>
          <w:szCs w:val="24"/>
        </w:rPr>
      </w:pPr>
    </w:p>
    <w:p w:rsidR="00450288" w:rsidRPr="00AF2078" w:rsidRDefault="00000000" w:rsidP="00885EBD">
      <w:pPr>
        <w:spacing w:line="240" w:lineRule="auto"/>
        <w:ind w:left="3540"/>
        <w:jc w:val="both"/>
        <w:rPr>
          <w:rStyle w:val="Forte"/>
          <w:rFonts w:cstheme="minorHAnsi"/>
          <w:b w:val="0"/>
          <w:sz w:val="24"/>
          <w:szCs w:val="24"/>
        </w:rPr>
      </w:pPr>
      <w:r w:rsidRPr="00AF2078">
        <w:rPr>
          <w:rStyle w:val="Forte"/>
          <w:rFonts w:cstheme="minorHAnsi"/>
          <w:b w:val="0"/>
          <w:sz w:val="24"/>
          <w:szCs w:val="24"/>
        </w:rPr>
        <w:t xml:space="preserve">Cria o Programa Municipal de Combate à Fome nos períodos de férias escolares de crianças, de adolescentes e de jovens matriculados nas escolas da rede pública municipal de ensino, e dá outras providências </w:t>
      </w:r>
    </w:p>
    <w:p w:rsidR="00885EBD" w:rsidRPr="00AF2078" w:rsidRDefault="00885EBD">
      <w:pPr>
        <w:rPr>
          <w:rStyle w:val="Forte"/>
          <w:rFonts w:cstheme="minorHAnsi"/>
          <w:color w:val="000000"/>
          <w:sz w:val="24"/>
          <w:szCs w:val="24"/>
        </w:rPr>
      </w:pPr>
    </w:p>
    <w:p w:rsidR="00885EBD" w:rsidRPr="00AF2078" w:rsidRDefault="00000000" w:rsidP="00885EBD">
      <w:pPr>
        <w:ind w:right="-1"/>
        <w:jc w:val="both"/>
        <w:rPr>
          <w:rFonts w:cstheme="minorHAnsi"/>
          <w:color w:val="000000"/>
          <w:sz w:val="24"/>
          <w:szCs w:val="24"/>
        </w:rPr>
      </w:pPr>
      <w:r w:rsidRPr="00AF2078">
        <w:rPr>
          <w:rStyle w:val="Forte"/>
          <w:rFonts w:cstheme="minorHAnsi"/>
          <w:color w:val="000000"/>
          <w:sz w:val="24"/>
          <w:szCs w:val="24"/>
        </w:rPr>
        <w:t>Artigo 1º - </w:t>
      </w:r>
      <w:r w:rsidRPr="00AF2078">
        <w:rPr>
          <w:rFonts w:cstheme="minorHAnsi"/>
          <w:color w:val="000000"/>
          <w:sz w:val="24"/>
          <w:szCs w:val="24"/>
        </w:rPr>
        <w:t xml:space="preserve">Fica criado, </w:t>
      </w:r>
      <w:r w:rsidR="00E914C6" w:rsidRPr="00AF2078">
        <w:rPr>
          <w:rFonts w:cstheme="minorHAnsi"/>
          <w:color w:val="000000"/>
          <w:sz w:val="24"/>
          <w:szCs w:val="24"/>
        </w:rPr>
        <w:t>no âmbito do Município de Mogi Mirim</w:t>
      </w:r>
      <w:r w:rsidRPr="00AF2078">
        <w:rPr>
          <w:rFonts w:cstheme="minorHAnsi"/>
          <w:color w:val="000000"/>
          <w:sz w:val="24"/>
          <w:szCs w:val="24"/>
        </w:rPr>
        <w:t>, o Programa Municipal de Combate à Fome nos períodos de férias escolares de crianças, de adolescentes e de jovens matriculados nas escolas da rede pública municipal de ensino.</w:t>
      </w:r>
    </w:p>
    <w:p w:rsidR="00224542" w:rsidRPr="00AF2078" w:rsidRDefault="00000000" w:rsidP="002132EA">
      <w:pPr>
        <w:ind w:right="-1"/>
        <w:rPr>
          <w:rStyle w:val="Forte"/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Parágrafo</w:t>
      </w:r>
      <w:r w:rsidR="002132EA" w:rsidRPr="00AF2078">
        <w:rPr>
          <w:rFonts w:cstheme="minorHAnsi"/>
          <w:b/>
          <w:color w:val="000000"/>
          <w:sz w:val="24"/>
          <w:szCs w:val="24"/>
        </w:rPr>
        <w:t xml:space="preserve"> </w:t>
      </w:r>
      <w:r w:rsidRPr="00AF2078">
        <w:rPr>
          <w:rFonts w:cstheme="minorHAnsi"/>
          <w:b/>
          <w:color w:val="000000"/>
          <w:sz w:val="24"/>
          <w:szCs w:val="24"/>
        </w:rPr>
        <w:t xml:space="preserve">único </w:t>
      </w:r>
      <w:r w:rsidR="002132EA" w:rsidRPr="00AF2078">
        <w:rPr>
          <w:rFonts w:cstheme="minorHAnsi"/>
          <w:b/>
          <w:color w:val="000000"/>
          <w:sz w:val="24"/>
          <w:szCs w:val="24"/>
        </w:rPr>
        <w:t>–</w:t>
      </w:r>
      <w:r w:rsidR="002132EA" w:rsidRPr="00AF2078">
        <w:rPr>
          <w:rFonts w:cstheme="minorHAnsi"/>
          <w:color w:val="000000"/>
          <w:sz w:val="24"/>
          <w:szCs w:val="24"/>
        </w:rPr>
        <w:t xml:space="preserve"> O programa de que trata o “caput” tem por finalidade garantir o </w:t>
      </w:r>
      <w:r w:rsidRPr="00AF2078">
        <w:rPr>
          <w:rFonts w:cstheme="minorHAnsi"/>
          <w:color w:val="000000"/>
          <w:sz w:val="24"/>
          <w:szCs w:val="24"/>
        </w:rPr>
        <w:t xml:space="preserve">direito à alimentação escolar com critérios, no período de férias escolares, para as crianças, os adolescentes e os jovens, em situação de pobreza e extrema pobreza, matriculados nos estabelecimentos de ensino da rede pública municipal. </w:t>
      </w:r>
    </w:p>
    <w:p w:rsidR="00450288" w:rsidRPr="00AF2078" w:rsidRDefault="00000000" w:rsidP="002132EA">
      <w:pPr>
        <w:ind w:right="-1"/>
        <w:rPr>
          <w:rFonts w:cstheme="minorHAnsi"/>
          <w:bCs/>
          <w:color w:val="000000"/>
          <w:sz w:val="24"/>
          <w:szCs w:val="24"/>
        </w:rPr>
      </w:pPr>
      <w:r w:rsidRPr="00AF2078">
        <w:rPr>
          <w:rStyle w:val="Forte"/>
          <w:rFonts w:cstheme="minorHAnsi"/>
          <w:color w:val="000000"/>
          <w:sz w:val="24"/>
          <w:szCs w:val="24"/>
        </w:rPr>
        <w:t xml:space="preserve">Artigo 2º - </w:t>
      </w:r>
      <w:r w:rsidRPr="00AF2078">
        <w:rPr>
          <w:rStyle w:val="Forte"/>
          <w:rFonts w:cstheme="minorHAnsi"/>
          <w:b w:val="0"/>
          <w:color w:val="000000"/>
          <w:sz w:val="24"/>
          <w:szCs w:val="24"/>
        </w:rPr>
        <w:t>Para fins do disposto nesta lei, considera-se:</w:t>
      </w:r>
    </w:p>
    <w:p w:rsidR="00450288" w:rsidRPr="00AF2078" w:rsidRDefault="00000000" w:rsidP="00450288">
      <w:pPr>
        <w:jc w:val="both"/>
        <w:rPr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I -</w:t>
      </w:r>
      <w:r w:rsidRPr="00AF2078">
        <w:rPr>
          <w:rFonts w:cstheme="minorHAnsi"/>
          <w:color w:val="000000"/>
          <w:sz w:val="24"/>
          <w:szCs w:val="24"/>
        </w:rPr>
        <w:t xml:space="preserve"> Família, a unidade nuclear, eventualmente ampliada por outros indivíduos que com ela possuam laços de parentesco ou de afinidade, que forme um grupo doméstico, vivendo sob o mesmo teto e que se mantém pela contribuição de seus membros;</w:t>
      </w:r>
    </w:p>
    <w:p w:rsidR="00450288" w:rsidRPr="00AF2078" w:rsidRDefault="00000000" w:rsidP="00450288">
      <w:pPr>
        <w:jc w:val="both"/>
        <w:rPr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 xml:space="preserve">II </w:t>
      </w:r>
      <w:r w:rsidRPr="00AF2078">
        <w:rPr>
          <w:rFonts w:cstheme="minorHAnsi"/>
          <w:color w:val="000000"/>
          <w:sz w:val="24"/>
          <w:szCs w:val="24"/>
        </w:rPr>
        <w:t xml:space="preserve">- Renda familiar mensal, a soma dos rendimentos brutos auferidos mensalmente pela totalidade dos membros da família, excluindo-se os rendimentos concedidos por programas oficiais de transferência de renda; </w:t>
      </w:r>
    </w:p>
    <w:p w:rsidR="00450288" w:rsidRPr="00AF2078" w:rsidRDefault="00000000" w:rsidP="00450288">
      <w:pPr>
        <w:jc w:val="both"/>
        <w:rPr>
          <w:rFonts w:cstheme="minorHAnsi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III</w:t>
      </w:r>
      <w:r w:rsidRPr="00AF2078">
        <w:rPr>
          <w:rFonts w:cstheme="minorHAnsi"/>
          <w:color w:val="000000"/>
          <w:sz w:val="24"/>
          <w:szCs w:val="24"/>
        </w:rPr>
        <w:t xml:space="preserve"> - Extrema pobreza, famílias com renda familiar mensal per capita de até R</w:t>
      </w:r>
      <w:r w:rsidRPr="00AF2078">
        <w:rPr>
          <w:rFonts w:cstheme="minorHAnsi"/>
          <w:sz w:val="24"/>
          <w:szCs w:val="24"/>
        </w:rPr>
        <w:t>$ 89,00 (oitenta e nove reais)</w:t>
      </w:r>
    </w:p>
    <w:p w:rsidR="00450288" w:rsidRPr="00AF2078" w:rsidRDefault="00000000" w:rsidP="00450288">
      <w:pPr>
        <w:jc w:val="both"/>
        <w:rPr>
          <w:rFonts w:cstheme="minorHAnsi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IV</w:t>
      </w:r>
      <w:r w:rsidRPr="00AF2078">
        <w:rPr>
          <w:rFonts w:cstheme="minorHAnsi"/>
          <w:color w:val="000000"/>
          <w:sz w:val="24"/>
          <w:szCs w:val="24"/>
        </w:rPr>
        <w:t xml:space="preserve"> - Pobreza, famílias com renda familiar mensal per capita entre R</w:t>
      </w:r>
      <w:r w:rsidRPr="00AF2078">
        <w:rPr>
          <w:rFonts w:cstheme="minorHAnsi"/>
          <w:sz w:val="24"/>
          <w:szCs w:val="24"/>
        </w:rPr>
        <w:t>$ 89,01 (oitenta e nove reais e um centavo) e R$ 178,00 (cento e setenta e oito reais).</w:t>
      </w:r>
    </w:p>
    <w:p w:rsidR="00450288" w:rsidRPr="00AF2078" w:rsidRDefault="00000000" w:rsidP="00450288">
      <w:pPr>
        <w:jc w:val="both"/>
        <w:rPr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§ 1º</w:t>
      </w:r>
      <w:r w:rsidRPr="00AF2078">
        <w:rPr>
          <w:rFonts w:cstheme="minorHAnsi"/>
          <w:color w:val="000000"/>
          <w:sz w:val="24"/>
          <w:szCs w:val="24"/>
        </w:rPr>
        <w:t xml:space="preserve"> - Caberá ao Poder Executivo atualizar anualmente, de acordo com critério a ser estabelecido em ato específico, os valores definidos nos incisos III e IV.</w:t>
      </w:r>
    </w:p>
    <w:p w:rsidR="00AF2078" w:rsidRPr="00AF2078" w:rsidRDefault="00000000" w:rsidP="00450288">
      <w:pPr>
        <w:jc w:val="both"/>
        <w:rPr>
          <w:rStyle w:val="Forte"/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§ 2º</w:t>
      </w:r>
      <w:r w:rsidRPr="00AF2078">
        <w:rPr>
          <w:rFonts w:cstheme="minorHAnsi"/>
          <w:color w:val="000000"/>
          <w:sz w:val="24"/>
          <w:szCs w:val="24"/>
        </w:rPr>
        <w:t xml:space="preserve"> - O benefício de que trata o parágrafo único do artigo 1º será mantido até a cessação da condição de elegibilidade de cada um dos beneficiários que lhe deram origem.</w:t>
      </w:r>
      <w:r w:rsidRPr="00AF2078">
        <w:rPr>
          <w:rFonts w:cstheme="minorHAnsi"/>
          <w:color w:val="000000"/>
          <w:sz w:val="24"/>
          <w:szCs w:val="24"/>
        </w:rPr>
        <w:br/>
      </w:r>
    </w:p>
    <w:p w:rsidR="00AF2078" w:rsidRPr="00AF2078" w:rsidRDefault="00AF2078" w:rsidP="00450288">
      <w:pPr>
        <w:jc w:val="both"/>
        <w:rPr>
          <w:rStyle w:val="Forte"/>
          <w:rFonts w:cstheme="minorHAnsi"/>
          <w:color w:val="000000"/>
          <w:sz w:val="24"/>
          <w:szCs w:val="24"/>
        </w:rPr>
      </w:pPr>
    </w:p>
    <w:p w:rsidR="00AF2078" w:rsidRPr="00AF2078" w:rsidRDefault="00AF2078" w:rsidP="00450288">
      <w:pPr>
        <w:jc w:val="both"/>
        <w:rPr>
          <w:rStyle w:val="Forte"/>
          <w:rFonts w:cstheme="minorHAnsi"/>
          <w:color w:val="000000"/>
          <w:sz w:val="24"/>
          <w:szCs w:val="24"/>
        </w:rPr>
      </w:pPr>
    </w:p>
    <w:p w:rsidR="00AF2078" w:rsidRPr="00AF2078" w:rsidRDefault="00AF2078" w:rsidP="00450288">
      <w:pPr>
        <w:jc w:val="both"/>
        <w:rPr>
          <w:rStyle w:val="Forte"/>
          <w:rFonts w:cstheme="minorHAnsi"/>
          <w:color w:val="000000"/>
          <w:sz w:val="24"/>
          <w:szCs w:val="24"/>
        </w:rPr>
      </w:pPr>
    </w:p>
    <w:p w:rsidR="00450288" w:rsidRPr="00AF2078" w:rsidRDefault="00000000" w:rsidP="00450288">
      <w:pPr>
        <w:jc w:val="both"/>
        <w:rPr>
          <w:rStyle w:val="Forte"/>
          <w:rFonts w:cstheme="minorHAnsi"/>
          <w:color w:val="000000"/>
          <w:sz w:val="24"/>
          <w:szCs w:val="24"/>
        </w:rPr>
      </w:pPr>
      <w:r w:rsidRPr="00AF2078">
        <w:rPr>
          <w:rStyle w:val="Forte"/>
          <w:rFonts w:cstheme="minorHAnsi"/>
          <w:color w:val="000000"/>
          <w:sz w:val="24"/>
          <w:szCs w:val="24"/>
        </w:rPr>
        <w:t>Artigo 3º - </w:t>
      </w:r>
      <w:r w:rsidRPr="00AF2078">
        <w:rPr>
          <w:rFonts w:cstheme="minorHAnsi"/>
          <w:color w:val="000000"/>
          <w:sz w:val="24"/>
          <w:szCs w:val="24"/>
        </w:rPr>
        <w:t>Para participar do programa o aluno deverá estar devidamente matriculado em uma escola da rede pública estadual de ensino, ter frequência escolar igual ou superior a 85% (oitenta e cinco por cento) e estar inscrito no Cadastro Único - CadÚnico do Governo do Estado de São Paulo, ou outro cadastro que o substitua.</w:t>
      </w:r>
      <w:r w:rsidRPr="00AF2078">
        <w:rPr>
          <w:rFonts w:cstheme="minorHAnsi"/>
          <w:color w:val="000000"/>
          <w:sz w:val="24"/>
          <w:szCs w:val="24"/>
        </w:rPr>
        <w:br/>
      </w:r>
    </w:p>
    <w:p w:rsidR="00224542" w:rsidRPr="00AF2078" w:rsidRDefault="00000000" w:rsidP="00224542">
      <w:pPr>
        <w:jc w:val="both"/>
        <w:rPr>
          <w:rStyle w:val="Forte"/>
          <w:rFonts w:cstheme="minorHAnsi"/>
          <w:b w:val="0"/>
          <w:color w:val="000000"/>
          <w:sz w:val="24"/>
          <w:szCs w:val="24"/>
        </w:rPr>
      </w:pPr>
      <w:r w:rsidRPr="00AF2078">
        <w:rPr>
          <w:rStyle w:val="Forte"/>
          <w:rFonts w:cstheme="minorHAnsi"/>
          <w:color w:val="000000"/>
          <w:sz w:val="24"/>
          <w:szCs w:val="24"/>
        </w:rPr>
        <w:t>Artigo 4º - </w:t>
      </w:r>
      <w:r w:rsidRPr="00AF2078">
        <w:rPr>
          <w:rStyle w:val="Forte"/>
          <w:rFonts w:cstheme="minorHAnsi"/>
          <w:b w:val="0"/>
          <w:color w:val="000000"/>
          <w:sz w:val="24"/>
          <w:szCs w:val="24"/>
        </w:rPr>
        <w:t xml:space="preserve">O aluno que cumprir os requisitos do artigo 3º desta lei e que se enquadre nas situações dos incisos III e IV do artigo2º, terá direito à alimentação escolar com critérios nos períodos de férias escolares. </w:t>
      </w:r>
    </w:p>
    <w:p w:rsidR="00AF2078" w:rsidRPr="00AF2078" w:rsidRDefault="00000000" w:rsidP="00224542">
      <w:pPr>
        <w:jc w:val="both"/>
        <w:rPr>
          <w:rStyle w:val="Forte"/>
          <w:rFonts w:cstheme="minorHAnsi"/>
          <w:b w:val="0"/>
          <w:color w:val="000000"/>
          <w:sz w:val="24"/>
          <w:szCs w:val="24"/>
        </w:rPr>
      </w:pPr>
      <w:r w:rsidRPr="00AF2078">
        <w:rPr>
          <w:rStyle w:val="Forte"/>
          <w:rFonts w:cstheme="minorHAnsi"/>
          <w:b w:val="0"/>
          <w:color w:val="000000"/>
          <w:sz w:val="24"/>
          <w:szCs w:val="24"/>
        </w:rPr>
        <w:t xml:space="preserve">§1º Os estabelecimentos de ensino da rede pública municipal deverão garantir alimentação com critérios ao aluno em refeitório ou local equiparado que garanta a higiene, a saúde e a segurança do participante do programa. </w:t>
      </w:r>
    </w:p>
    <w:p w:rsidR="00224542" w:rsidRPr="00AF2078" w:rsidRDefault="00000000" w:rsidP="00AF2078">
      <w:pPr>
        <w:jc w:val="both"/>
        <w:rPr>
          <w:rStyle w:val="Forte"/>
          <w:rFonts w:cstheme="minorHAnsi"/>
          <w:b w:val="0"/>
          <w:color w:val="000000"/>
          <w:sz w:val="24"/>
          <w:szCs w:val="24"/>
        </w:rPr>
      </w:pPr>
      <w:r w:rsidRPr="00AF2078">
        <w:rPr>
          <w:rStyle w:val="Forte"/>
          <w:rFonts w:cstheme="minorHAnsi"/>
          <w:b w:val="0"/>
          <w:color w:val="000000"/>
          <w:sz w:val="24"/>
          <w:szCs w:val="24"/>
        </w:rPr>
        <w:t>§2º A alimentação com critérios de que trata o “caput” deverá ser distribuída nos períodos matutino e vespertino, todos os dias úteis, durante as férias escolares.</w:t>
      </w:r>
    </w:p>
    <w:p w:rsidR="00AF2078" w:rsidRPr="00AF2078" w:rsidRDefault="00000000" w:rsidP="00AF2078">
      <w:pPr>
        <w:rPr>
          <w:rStyle w:val="Forte"/>
          <w:rFonts w:cstheme="minorHAnsi"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Artigo 5º -</w:t>
      </w:r>
      <w:r w:rsidRPr="00AF2078">
        <w:rPr>
          <w:rFonts w:cstheme="minorHAnsi"/>
          <w:color w:val="000000"/>
          <w:sz w:val="24"/>
          <w:szCs w:val="24"/>
        </w:rPr>
        <w:t xml:space="preserve"> </w:t>
      </w:r>
      <w:r w:rsidR="00450288" w:rsidRPr="00AF2078">
        <w:rPr>
          <w:rFonts w:cstheme="minorHAnsi"/>
          <w:color w:val="000000"/>
          <w:sz w:val="24"/>
          <w:szCs w:val="24"/>
        </w:rPr>
        <w:t>As despesas decorrentes da execução desta lei serão atendidas com recursos próprios do Orçamento, suplementados se necessário</w:t>
      </w:r>
      <w:r w:rsidR="00450288" w:rsidRPr="00AF2078">
        <w:rPr>
          <w:rFonts w:cstheme="minorHAnsi"/>
          <w:color w:val="000000"/>
          <w:sz w:val="24"/>
          <w:szCs w:val="24"/>
        </w:rPr>
        <w:br/>
      </w:r>
    </w:p>
    <w:p w:rsidR="00B31104" w:rsidRDefault="00000000" w:rsidP="00AF2078">
      <w:pPr>
        <w:rPr>
          <w:rFonts w:cstheme="minorHAnsi"/>
          <w:color w:val="000000"/>
          <w:sz w:val="24"/>
          <w:szCs w:val="24"/>
        </w:rPr>
      </w:pPr>
      <w:r w:rsidRPr="00AF2078">
        <w:rPr>
          <w:rStyle w:val="Forte"/>
          <w:rFonts w:cstheme="minorHAnsi"/>
          <w:color w:val="000000"/>
          <w:sz w:val="24"/>
          <w:szCs w:val="24"/>
        </w:rPr>
        <w:t>Artigo 6</w:t>
      </w:r>
      <w:r w:rsidR="00450288" w:rsidRPr="00AF2078">
        <w:rPr>
          <w:rStyle w:val="Forte"/>
          <w:rFonts w:cstheme="minorHAnsi"/>
          <w:color w:val="000000"/>
          <w:sz w:val="24"/>
          <w:szCs w:val="24"/>
        </w:rPr>
        <w:t>º - </w:t>
      </w:r>
      <w:r w:rsidR="00450288" w:rsidRPr="00AF2078">
        <w:rPr>
          <w:rFonts w:cstheme="minorHAnsi"/>
          <w:color w:val="000000"/>
          <w:sz w:val="24"/>
          <w:szCs w:val="24"/>
        </w:rPr>
        <w:t>Esta lei entra em vigor na data de sua publicação.</w:t>
      </w:r>
    </w:p>
    <w:p w:rsidR="00AF2078" w:rsidRDefault="00AF2078" w:rsidP="00AF2078">
      <w:pPr>
        <w:rPr>
          <w:rFonts w:cstheme="minorHAnsi"/>
          <w:color w:val="000000"/>
          <w:sz w:val="24"/>
          <w:szCs w:val="24"/>
        </w:rPr>
      </w:pPr>
    </w:p>
    <w:p w:rsidR="00AF2078" w:rsidRPr="00AF2078" w:rsidRDefault="00000000" w:rsidP="00AF2078">
      <w:pPr>
        <w:jc w:val="center"/>
        <w:rPr>
          <w:rFonts w:cstheme="minorHAnsi"/>
          <w:b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SALA DAS SESSÕES “ VEREADOR SANTO RÓTOLLI” em 14 de setembro de 2022.</w:t>
      </w:r>
    </w:p>
    <w:p w:rsidR="00AF2078" w:rsidRDefault="00AF2078" w:rsidP="00AF2078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AF2078" w:rsidRPr="00AF2078" w:rsidRDefault="00AF2078" w:rsidP="00AF2078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AF2078" w:rsidRDefault="00000000" w:rsidP="00AF2078">
      <w:pPr>
        <w:jc w:val="center"/>
        <w:rPr>
          <w:rFonts w:cstheme="minorHAnsi"/>
          <w:b/>
          <w:color w:val="000000"/>
          <w:sz w:val="24"/>
          <w:szCs w:val="24"/>
        </w:rPr>
      </w:pPr>
      <w:r w:rsidRPr="00AF2078">
        <w:rPr>
          <w:rFonts w:cstheme="minorHAnsi"/>
          <w:b/>
          <w:color w:val="000000"/>
          <w:sz w:val="24"/>
          <w:szCs w:val="24"/>
        </w:rPr>
        <w:t>VEREADORA SÔNIA REGINA RODRIGUES MÓDENA</w:t>
      </w:r>
    </w:p>
    <w:p w:rsidR="00AF2078" w:rsidRPr="00AF2078" w:rsidRDefault="00000000" w:rsidP="00AF2078">
      <w:pPr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PRESIDENTE DA CÂMARA MUNICIPAL </w:t>
      </w:r>
    </w:p>
    <w:p w:rsidR="00AF2078" w:rsidRPr="00AF2078" w:rsidRDefault="00AF2078" w:rsidP="00AF2078">
      <w:pPr>
        <w:jc w:val="center"/>
        <w:rPr>
          <w:rFonts w:cstheme="minorHAnsi"/>
          <w:color w:val="000000"/>
          <w:sz w:val="24"/>
          <w:szCs w:val="24"/>
        </w:rPr>
      </w:pPr>
    </w:p>
    <w:p w:rsidR="00AF2078" w:rsidRDefault="00AF2078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9A618D" w:rsidP="00AF2078">
      <w:pPr>
        <w:rPr>
          <w:rFonts w:cstheme="minorHAnsi"/>
          <w:b/>
          <w:bCs/>
          <w:color w:val="000000"/>
          <w:sz w:val="24"/>
          <w:szCs w:val="24"/>
        </w:rPr>
      </w:pPr>
    </w:p>
    <w:p w:rsidR="009A618D" w:rsidRDefault="00000000" w:rsidP="00AF2078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                                                                 JUSTIFICATIVA </w:t>
      </w:r>
    </w:p>
    <w:p w:rsidR="007A0F21" w:rsidRDefault="00000000" w:rsidP="007A0F21">
      <w:pPr>
        <w:jc w:val="both"/>
      </w:pPr>
      <w:r>
        <w:t>O presente Projeto de Lei tem como escopo garantir às crianças, aos adolescentes e aos jovens o direito à alimentação adequada mesmo nos períodos de férias escolares, sejam elas de meio ou de final de ano. É mister que haja políticas públicas para este público em situação de vulnerabilidade social que não possuem, nos períodos de férias escolares, renda para garantir a sua alimentação, resguardando estes cidadãos da dor da fome e afastando-os da violência.</w:t>
      </w:r>
    </w:p>
    <w:p w:rsidR="007A0F21" w:rsidRDefault="00000000" w:rsidP="007A0F21">
      <w:pPr>
        <w:jc w:val="both"/>
      </w:pPr>
      <w:r>
        <w:t xml:space="preserve"> A</w:t>
      </w:r>
      <w:r w:rsidR="0039326E">
        <w:t xml:space="preserve"> Constituição Federal garante o direito e impõe o dever ao Estado por uma alimentação digna e saudável para a população, não se trata de mera formalidade ou de um mandamento inócuo, trata-se efetiva e essencialmente de políticas públicas que garantam a dignidade de todo cidadão em qualquer situação, não importando a sua renda, a cor da sua pele ou a sua classe, uma vez que a todos são assegurados a dignidade da pessoa humana, conforme preceitua o art. 1º, III, da Carta Cidadã. </w:t>
      </w:r>
    </w:p>
    <w:p w:rsidR="007A0F21" w:rsidRDefault="00000000" w:rsidP="00AF2078">
      <w:r>
        <w:t>A C</w:t>
      </w:r>
      <w:r w:rsidR="0039326E">
        <w:t xml:space="preserve">onstituição, em nenhum momento afirma que a alimentação das crianças, dos adolescentes e dos jovens deva ser garantida apenas e tão somente no período letivo, a carta maior é mais abrangente, ela pensa na construção do cidadão em todas as suas potencialidades, não se restringe aos </w:t>
      </w:r>
      <w:r>
        <w:t xml:space="preserve">períodos letivos. </w:t>
      </w:r>
    </w:p>
    <w:p w:rsidR="007C176C" w:rsidRDefault="00000000" w:rsidP="007A0F21">
      <w:pPr>
        <w:jc w:val="both"/>
      </w:pPr>
      <w:r>
        <w:t>Ora, a Constituição Federal em seu</w:t>
      </w:r>
      <w:r w:rsidR="0039326E">
        <w:t xml:space="preserve"> artigo 6º da constituição quando trata “Dos Direitos Sociais” afirma que </w:t>
      </w:r>
      <w:r>
        <w:t xml:space="preserve">: </w:t>
      </w:r>
      <w:r w:rsidR="0039326E">
        <w:t>“São direitos sociais a educação, a saúde, a alimentação, o trabalho, a moradia, o transporte, o lazer, a segurança, a previdência social, a proteção à maternidade e à infância, a assistência aos desamparados, na forma desta Constituição”, não há qualquer menção ao direito à alimentação estar vinculado ao período letivo. Mais à frente, em seu artigo 208 a Constituição da República ressalta que “O dever do Estado com a educação será efetivado mediante a garantia de: (...) VI. Atendimento ao educando, em todas as etapas da educação básica, por meio de programas suplementares de material didático escolar, transporte, alimentação e assistência à saúde” ressalte-se, mais uma vez, sem qualquer afirmação de que tais direitos devam ser garantidos apenas no período letivo.</w:t>
      </w:r>
    </w:p>
    <w:p w:rsidR="0039326E" w:rsidRDefault="00000000" w:rsidP="007A0F21">
      <w:pPr>
        <w:jc w:val="both"/>
      </w:pPr>
      <w:r>
        <w:t xml:space="preserve"> Seguindo os preceitos da Magna Norma, o Ministério da Educação editou a Resolução nº 26, de 17 de junho de 2013 que “Dispõe sobre o atendimento da alimentação escolar aos alunos da educação básica no âmbito do Programa Nacional de Alimentação Escolar – PNAE”, nos seguintes termos: CONSIDERANDO que a alimentação adequada é um direito fundamental do ser humano, reconhecido internacionalmente pela Declaração Universal dos Direitos Humanos (art. 25) e pelo Pacto Internacional de Direitos Econômicos, Sociais e Culturais – PIDESC (art. 11), sendo inerente à dignidade da pessoa humana e indispensável à realização dos direitos consagrados na Constituição Federal, devendo o poder público adotar as políticas e ações que se façam necessárias para promover e garantir a segurança alimentar e nutricional da população, como disposto na Lei nº 11.346, de 15 de setembro de 2006, que cria o Sistema Nacional de Segurança Alimentar e Nutricional.</w:t>
      </w:r>
    </w:p>
    <w:p w:rsidR="007A0F21" w:rsidRDefault="00000000" w:rsidP="007A0F21">
      <w:pPr>
        <w:jc w:val="both"/>
      </w:pPr>
      <w:r>
        <w:lastRenderedPageBreak/>
        <w:t xml:space="preserve">Nobres Vereadores, apesar das grandes contribuições no fomento às políticas públicas do PNAE em prol da alimentação das crianças, dos adolescentes e dos jovens, o plano pecou ao limitar as refeições aos períodos letivos, senão vejamos: Art. 2º São diretrizes da Alimentação Escolar: [...] </w:t>
      </w:r>
    </w:p>
    <w:p w:rsidR="007C176C" w:rsidRDefault="00000000" w:rsidP="007A0F21">
      <w:pPr>
        <w:jc w:val="both"/>
      </w:pPr>
      <w:r>
        <w:t xml:space="preserve">Art. 3º O PNAE tem por objetivo contribuir para o crescimento e o desenvolvimento biopsicossocial, a aprendizagem, o rendimento escolar e a formação de práticas alimentares saudáveis dos alunos, por meio de ações de educação alimentar e nutricional e da oferta de refeições que cubram as suas necessidades nutricionais durante o período letivo. </w:t>
      </w:r>
    </w:p>
    <w:p w:rsidR="007A0F21" w:rsidRPr="00AF2078" w:rsidRDefault="00000000" w:rsidP="007A0F21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>
        <w:t>Dito isto, sabendo que esta Casa de Leis tem como mote ser o modelo de gestão, fiscalização e proposição de políticas públicas eficientes, requer esta vereadora a compreensão dos demais membros desta Casa no tocante à gravidade do assunto aqui tratado e que, portanto, aprovemos o presente Projeto de Lei cujo único objetivo é garantir a alimentação com critérios aos estudantes das escolas públicas municipais, nos períodos de férias, que estejam em situação de vulnerabilidade social, protegendo estas crianças, estes jovens e estes adolescentes da violência física, social e psicológica que a fome.</w:t>
      </w:r>
    </w:p>
    <w:sectPr w:rsidR="007A0F21" w:rsidRPr="00AF2078" w:rsidSect="00E914C6">
      <w:headerReference w:type="default" r:id="rId6"/>
      <w:pgSz w:w="11906" w:h="16838"/>
      <w:pgMar w:top="417" w:right="1701" w:bottom="1417" w:left="1701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09D7" w:rsidRDefault="00DD09D7">
      <w:pPr>
        <w:spacing w:after="0" w:line="240" w:lineRule="auto"/>
      </w:pPr>
      <w:r>
        <w:separator/>
      </w:r>
    </w:p>
  </w:endnote>
  <w:endnote w:type="continuationSeparator" w:id="0">
    <w:p w:rsidR="00DD09D7" w:rsidRDefault="00DD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09D7" w:rsidRDefault="00DD09D7">
      <w:pPr>
        <w:spacing w:after="0" w:line="240" w:lineRule="auto"/>
      </w:pPr>
      <w:r>
        <w:separator/>
      </w:r>
    </w:p>
  </w:footnote>
  <w:footnote w:type="continuationSeparator" w:id="0">
    <w:p w:rsidR="00DD09D7" w:rsidRDefault="00DD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4C6" w:rsidRDefault="00000000" w:rsidP="00E914C6">
    <w:pPr>
      <w:pStyle w:val="Cabealho"/>
      <w:tabs>
        <w:tab w:val="right" w:pos="751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-228600</wp:posOffset>
          </wp:positionV>
          <wp:extent cx="1311632" cy="76390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940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1632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34"/>
      </w:rPr>
      <w:t>CÂMARA MUNICIPAL DE MOGI MIRIM</w:t>
    </w:r>
  </w:p>
  <w:p w:rsidR="00E914C6" w:rsidRDefault="00000000" w:rsidP="00E914C6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9553C4" w:rsidRDefault="00000000" w:rsidP="00E914C6">
    <w:pPr>
      <w:pStyle w:val="Cabealho"/>
      <w:tabs>
        <w:tab w:val="clear" w:pos="4252"/>
        <w:tab w:val="clear" w:pos="8504"/>
        <w:tab w:val="left" w:pos="0"/>
        <w:tab w:val="left" w:pos="2925"/>
      </w:tabs>
    </w:pPr>
    <w:r>
      <w:tab/>
    </w:r>
  </w:p>
  <w:p w:rsidR="009553C4" w:rsidRDefault="009553C4">
    <w:pPr>
      <w:pStyle w:val="Cabealho"/>
    </w:pPr>
  </w:p>
  <w:p w:rsidR="009553C4" w:rsidRDefault="009553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BD"/>
    <w:rsid w:val="0015275E"/>
    <w:rsid w:val="002132EA"/>
    <w:rsid w:val="00224542"/>
    <w:rsid w:val="0039326E"/>
    <w:rsid w:val="00450288"/>
    <w:rsid w:val="0061355A"/>
    <w:rsid w:val="007A0F21"/>
    <w:rsid w:val="007C176C"/>
    <w:rsid w:val="008600EF"/>
    <w:rsid w:val="00885EBD"/>
    <w:rsid w:val="008A2845"/>
    <w:rsid w:val="009553C4"/>
    <w:rsid w:val="009A618D"/>
    <w:rsid w:val="00AF2078"/>
    <w:rsid w:val="00B31104"/>
    <w:rsid w:val="00B76FE3"/>
    <w:rsid w:val="00BA2B13"/>
    <w:rsid w:val="00C4669F"/>
    <w:rsid w:val="00DA4E08"/>
    <w:rsid w:val="00DD09D7"/>
    <w:rsid w:val="00DD32BD"/>
    <w:rsid w:val="00E147C1"/>
    <w:rsid w:val="00E914C6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87D"/>
  <w15:chartTrackingRefBased/>
  <w15:docId w15:val="{B0E0D995-3576-439F-870D-ADD1577C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0288"/>
    <w:rPr>
      <w:b/>
      <w:bCs/>
    </w:rPr>
  </w:style>
  <w:style w:type="paragraph" w:styleId="Cabealho">
    <w:name w:val="header"/>
    <w:basedOn w:val="Normal"/>
    <w:link w:val="CabealhoChar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3C4"/>
  </w:style>
  <w:style w:type="paragraph" w:styleId="Rodap">
    <w:name w:val="footer"/>
    <w:basedOn w:val="Normal"/>
    <w:link w:val="RodapChar"/>
    <w:uiPriority w:val="99"/>
    <w:unhideWhenUsed/>
    <w:rsid w:val="0095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3C4"/>
  </w:style>
  <w:style w:type="paragraph" w:styleId="Textodebalo">
    <w:name w:val="Balloon Text"/>
    <w:basedOn w:val="Normal"/>
    <w:link w:val="TextodebaloChar"/>
    <w:uiPriority w:val="99"/>
    <w:semiHidden/>
    <w:unhideWhenUsed/>
    <w:rsid w:val="009A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1191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14</cp:revision>
  <cp:lastPrinted>2022-09-14T19:23:00Z</cp:lastPrinted>
  <dcterms:created xsi:type="dcterms:W3CDTF">2022-09-14T17:49:00Z</dcterms:created>
  <dcterms:modified xsi:type="dcterms:W3CDTF">2023-03-06T11:35:00Z</dcterms:modified>
</cp:coreProperties>
</file>