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407" w:rsidRDefault="00767407" w:rsidP="006E6AD5">
      <w:pPr>
        <w:tabs>
          <w:tab w:val="left" w:pos="2127"/>
          <w:tab w:val="left" w:pos="2835"/>
        </w:tabs>
        <w:spacing w:line="276" w:lineRule="auto"/>
        <w:jc w:val="center"/>
        <w:rPr>
          <w:b/>
          <w:sz w:val="25"/>
          <w:szCs w:val="25"/>
          <w:u w:val="single"/>
        </w:rPr>
      </w:pPr>
    </w:p>
    <w:p w:rsidR="006E60F2" w:rsidRPr="006E6AD5" w:rsidRDefault="006E6AD5" w:rsidP="006E6AD5">
      <w:pPr>
        <w:tabs>
          <w:tab w:val="left" w:pos="2127"/>
          <w:tab w:val="left" w:pos="2835"/>
        </w:tabs>
        <w:spacing w:line="276" w:lineRule="auto"/>
        <w:jc w:val="center"/>
        <w:rPr>
          <w:b/>
          <w:sz w:val="25"/>
          <w:szCs w:val="25"/>
          <w:u w:val="single"/>
        </w:rPr>
      </w:pPr>
      <w:r w:rsidRPr="006E6AD5">
        <w:rPr>
          <w:b/>
          <w:sz w:val="25"/>
          <w:szCs w:val="25"/>
          <w:u w:val="single"/>
        </w:rPr>
        <w:t>PROJETO DE LEI N° 100 DE 2022</w:t>
      </w:r>
    </w:p>
    <w:p w:rsidR="006E6AD5" w:rsidRPr="006E6AD5" w:rsidRDefault="006E6AD5" w:rsidP="006E6AD5">
      <w:pPr>
        <w:tabs>
          <w:tab w:val="left" w:pos="1985"/>
          <w:tab w:val="left" w:pos="2127"/>
          <w:tab w:val="left" w:pos="2835"/>
        </w:tabs>
        <w:spacing w:line="276" w:lineRule="auto"/>
        <w:jc w:val="center"/>
        <w:rPr>
          <w:sz w:val="25"/>
          <w:szCs w:val="25"/>
          <w:u w:val="single"/>
        </w:rPr>
      </w:pPr>
      <w:r w:rsidRPr="006E6AD5">
        <w:rPr>
          <w:b/>
          <w:sz w:val="25"/>
          <w:szCs w:val="25"/>
          <w:u w:val="single"/>
        </w:rPr>
        <w:t>AUTÓGRAFO N° 130 DE 2022</w:t>
      </w:r>
    </w:p>
    <w:p w:rsidR="006E60F2" w:rsidRPr="006E6AD5" w:rsidRDefault="006E60F2" w:rsidP="006E6AD5">
      <w:pPr>
        <w:pStyle w:val="TextosemFormatao"/>
        <w:spacing w:line="276" w:lineRule="auto"/>
        <w:ind w:firstLine="709"/>
        <w:jc w:val="both"/>
        <w:rPr>
          <w:rFonts w:ascii="Times New Roman" w:hAnsi="Times New Roman"/>
          <w:sz w:val="25"/>
          <w:szCs w:val="25"/>
        </w:rPr>
      </w:pPr>
    </w:p>
    <w:p w:rsidR="006E60F2" w:rsidRPr="006E6AD5" w:rsidRDefault="006E60F2" w:rsidP="006E6AD5">
      <w:pPr>
        <w:spacing w:line="276" w:lineRule="auto"/>
        <w:jc w:val="both"/>
        <w:rPr>
          <w:b/>
          <w:sz w:val="25"/>
          <w:szCs w:val="25"/>
        </w:rPr>
      </w:pPr>
    </w:p>
    <w:p w:rsidR="006E60F2" w:rsidRPr="006E6AD5" w:rsidRDefault="001109BF" w:rsidP="006E6AD5">
      <w:pPr>
        <w:spacing w:line="276" w:lineRule="auto"/>
        <w:ind w:left="2127" w:hanging="1418"/>
        <w:jc w:val="both"/>
        <w:rPr>
          <w:sz w:val="25"/>
          <w:szCs w:val="25"/>
        </w:rPr>
      </w:pPr>
      <w:r w:rsidRPr="006E6AD5">
        <w:rPr>
          <w:b/>
          <w:sz w:val="25"/>
          <w:szCs w:val="25"/>
        </w:rPr>
        <w:t xml:space="preserve">                   </w:t>
      </w:r>
      <w:r w:rsidR="006E6AD5" w:rsidRPr="006E6AD5">
        <w:rPr>
          <w:b/>
          <w:sz w:val="25"/>
          <w:szCs w:val="25"/>
        </w:rPr>
        <w:t xml:space="preserve">    </w:t>
      </w:r>
      <w:r w:rsidRPr="006E6AD5">
        <w:rPr>
          <w:b/>
          <w:sz w:val="25"/>
          <w:szCs w:val="25"/>
        </w:rPr>
        <w:t>DISPÕE SOBRE A OBRIGATORIEDADE DE INSTALAÇÃO DE VÁLVULAS DE RETENÇÃO NAS</w:t>
      </w:r>
      <w:r w:rsidR="00FF4997">
        <w:rPr>
          <w:b/>
          <w:sz w:val="25"/>
          <w:szCs w:val="25"/>
        </w:rPr>
        <w:t xml:space="preserve"> REDES DE ESGOTO DE NOVAS RESIDÊ</w:t>
      </w:r>
      <w:r w:rsidRPr="006E6AD5">
        <w:rPr>
          <w:b/>
          <w:sz w:val="25"/>
          <w:szCs w:val="25"/>
        </w:rPr>
        <w:t xml:space="preserve">NCIAS E EM NOVOS LOTEAMENTOS E EMPREENDIMENTOS IMOBILIÁRIOS </w:t>
      </w:r>
      <w:r w:rsidR="00FF4997">
        <w:rPr>
          <w:b/>
          <w:sz w:val="25"/>
          <w:szCs w:val="25"/>
        </w:rPr>
        <w:t xml:space="preserve">NO MUNICÍPIO DE MOGI MIRIM E DÁ </w:t>
      </w:r>
      <w:r w:rsidRPr="006E6AD5">
        <w:rPr>
          <w:b/>
          <w:sz w:val="25"/>
          <w:szCs w:val="25"/>
        </w:rPr>
        <w:t xml:space="preserve">OUTRAS PROVIDÊNCIAS. </w:t>
      </w:r>
    </w:p>
    <w:p w:rsidR="006E6AD5" w:rsidRPr="006E6AD5" w:rsidRDefault="006E6AD5" w:rsidP="006E6AD5">
      <w:pPr>
        <w:pStyle w:val="NormalWeb"/>
        <w:shd w:val="clear" w:color="auto" w:fill="FFFFFF"/>
        <w:spacing w:beforeAutospacing="0" w:afterAutospacing="0" w:line="276" w:lineRule="auto"/>
        <w:ind w:left="2127" w:hanging="1418"/>
        <w:rPr>
          <w:bCs/>
          <w:sz w:val="25"/>
          <w:szCs w:val="25"/>
        </w:rPr>
      </w:pPr>
    </w:p>
    <w:p w:rsidR="006E60F2" w:rsidRPr="006E6AD5" w:rsidRDefault="006E6AD5" w:rsidP="006E6AD5">
      <w:pPr>
        <w:pStyle w:val="NormalWeb"/>
        <w:shd w:val="clear" w:color="auto" w:fill="FFFFFF"/>
        <w:spacing w:beforeAutospacing="0" w:afterAutospacing="0" w:line="276" w:lineRule="auto"/>
        <w:ind w:left="2127" w:hanging="1418"/>
        <w:rPr>
          <w:bCs/>
          <w:sz w:val="25"/>
          <w:szCs w:val="25"/>
        </w:rPr>
      </w:pPr>
      <w:r w:rsidRPr="006E6AD5">
        <w:rPr>
          <w:bCs/>
          <w:sz w:val="25"/>
          <w:szCs w:val="25"/>
        </w:rPr>
        <w:t xml:space="preserve">                        </w:t>
      </w:r>
      <w:r w:rsidR="001109BF" w:rsidRPr="006E6AD5">
        <w:rPr>
          <w:bCs/>
          <w:sz w:val="25"/>
          <w:szCs w:val="25"/>
        </w:rPr>
        <w:t xml:space="preserve">A </w:t>
      </w:r>
      <w:r w:rsidRPr="006E6AD5">
        <w:rPr>
          <w:b/>
          <w:bCs/>
          <w:sz w:val="25"/>
          <w:szCs w:val="25"/>
        </w:rPr>
        <w:t>Câmara Municipal de Mogi Mirim</w:t>
      </w:r>
      <w:r w:rsidRPr="006E6AD5">
        <w:rPr>
          <w:bCs/>
          <w:sz w:val="25"/>
          <w:szCs w:val="25"/>
        </w:rPr>
        <w:t xml:space="preserve"> aprova:</w:t>
      </w:r>
    </w:p>
    <w:p w:rsidR="006E60F2" w:rsidRPr="006E6AD5" w:rsidRDefault="006E60F2" w:rsidP="006E6AD5">
      <w:pPr>
        <w:spacing w:line="276" w:lineRule="auto"/>
        <w:jc w:val="both"/>
        <w:rPr>
          <w:b/>
          <w:bCs/>
          <w:sz w:val="25"/>
          <w:szCs w:val="25"/>
        </w:rPr>
      </w:pPr>
    </w:p>
    <w:p w:rsidR="006E60F2" w:rsidRPr="006E6AD5" w:rsidRDefault="001109BF" w:rsidP="006E6AD5">
      <w:pPr>
        <w:spacing w:line="276" w:lineRule="auto"/>
        <w:jc w:val="both"/>
        <w:rPr>
          <w:sz w:val="25"/>
          <w:szCs w:val="25"/>
        </w:rPr>
      </w:pPr>
      <w:r w:rsidRPr="006E6AD5">
        <w:rPr>
          <w:b/>
          <w:bCs/>
          <w:sz w:val="25"/>
          <w:szCs w:val="25"/>
        </w:rPr>
        <w:tab/>
      </w:r>
      <w:r w:rsidRPr="006E6AD5">
        <w:rPr>
          <w:b/>
          <w:bCs/>
          <w:sz w:val="25"/>
          <w:szCs w:val="25"/>
        </w:rPr>
        <w:tab/>
      </w:r>
      <w:r w:rsidRPr="006E6AD5">
        <w:rPr>
          <w:b/>
          <w:bCs/>
          <w:sz w:val="25"/>
          <w:szCs w:val="25"/>
        </w:rPr>
        <w:tab/>
        <w:t xml:space="preserve">Art. 1º. </w:t>
      </w:r>
      <w:r w:rsidRPr="006E6AD5">
        <w:rPr>
          <w:sz w:val="25"/>
          <w:szCs w:val="25"/>
        </w:rPr>
        <w:t>Fica instituída a obrigatoriedade</w:t>
      </w:r>
      <w:r w:rsidR="00FF4997">
        <w:rPr>
          <w:sz w:val="25"/>
          <w:szCs w:val="25"/>
        </w:rPr>
        <w:t>,</w:t>
      </w:r>
      <w:r w:rsidRPr="006E6AD5">
        <w:rPr>
          <w:sz w:val="25"/>
          <w:szCs w:val="25"/>
        </w:rPr>
        <w:t xml:space="preserve"> para os novos loteamentos e empreendimentos imobiliários no Município de Mogi Mirim</w:t>
      </w:r>
      <w:r w:rsidR="00FF4997">
        <w:rPr>
          <w:sz w:val="25"/>
          <w:szCs w:val="25"/>
        </w:rPr>
        <w:t>, de</w:t>
      </w:r>
      <w:r w:rsidRPr="006E6AD5">
        <w:rPr>
          <w:sz w:val="25"/>
          <w:szCs w:val="25"/>
        </w:rPr>
        <w:t xml:space="preserve"> instalação de válvulas de retenção na entrada de esgoto.</w:t>
      </w:r>
    </w:p>
    <w:p w:rsidR="006E60F2" w:rsidRPr="006E6AD5" w:rsidRDefault="006E60F2" w:rsidP="006E6AD5">
      <w:pPr>
        <w:spacing w:line="276" w:lineRule="auto"/>
        <w:jc w:val="both"/>
        <w:rPr>
          <w:sz w:val="25"/>
          <w:szCs w:val="25"/>
        </w:rPr>
      </w:pPr>
    </w:p>
    <w:p w:rsidR="006E60F2" w:rsidRPr="006E6AD5" w:rsidRDefault="001109BF" w:rsidP="006E6AD5">
      <w:pPr>
        <w:spacing w:line="276" w:lineRule="auto"/>
        <w:jc w:val="both"/>
        <w:rPr>
          <w:sz w:val="25"/>
          <w:szCs w:val="25"/>
        </w:rPr>
      </w:pPr>
      <w:r w:rsidRPr="006E6AD5">
        <w:rPr>
          <w:b/>
          <w:bCs/>
          <w:sz w:val="25"/>
          <w:szCs w:val="25"/>
        </w:rPr>
        <w:tab/>
      </w:r>
      <w:r w:rsidRPr="006E6AD5">
        <w:rPr>
          <w:b/>
          <w:bCs/>
          <w:sz w:val="25"/>
          <w:szCs w:val="25"/>
        </w:rPr>
        <w:tab/>
      </w:r>
      <w:r w:rsidRPr="006E6AD5">
        <w:rPr>
          <w:b/>
          <w:bCs/>
          <w:sz w:val="25"/>
          <w:szCs w:val="25"/>
        </w:rPr>
        <w:tab/>
        <w:t>Parágrafo único.</w:t>
      </w:r>
      <w:r w:rsidR="00FF4997">
        <w:rPr>
          <w:sz w:val="25"/>
          <w:szCs w:val="25"/>
        </w:rPr>
        <w:t xml:space="preserve"> Para efeitos desta L</w:t>
      </w:r>
      <w:r w:rsidRPr="006E6AD5">
        <w:rPr>
          <w:sz w:val="25"/>
          <w:szCs w:val="25"/>
        </w:rPr>
        <w:t>ei, compreende-se por rede de esgoto residenc</w:t>
      </w:r>
      <w:r w:rsidR="00FF4997">
        <w:rPr>
          <w:sz w:val="25"/>
          <w:szCs w:val="25"/>
        </w:rPr>
        <w:t>ial a linha</w:t>
      </w:r>
      <w:r w:rsidR="009F3840">
        <w:rPr>
          <w:sz w:val="25"/>
          <w:szCs w:val="25"/>
        </w:rPr>
        <w:t xml:space="preserve"> de coleta existente na entrada</w:t>
      </w:r>
      <w:r w:rsidRPr="006E6AD5">
        <w:rPr>
          <w:sz w:val="25"/>
          <w:szCs w:val="25"/>
        </w:rPr>
        <w:t xml:space="preserve"> dos imóveis.</w:t>
      </w:r>
    </w:p>
    <w:p w:rsidR="006E60F2" w:rsidRPr="006E6AD5" w:rsidRDefault="006E60F2" w:rsidP="006E6AD5">
      <w:pPr>
        <w:spacing w:line="276" w:lineRule="auto"/>
        <w:jc w:val="both"/>
        <w:rPr>
          <w:sz w:val="25"/>
          <w:szCs w:val="25"/>
        </w:rPr>
      </w:pPr>
      <w:bookmarkStart w:id="0" w:name="_GoBack"/>
      <w:bookmarkEnd w:id="0"/>
    </w:p>
    <w:p w:rsidR="006E60F2" w:rsidRPr="006E6AD5" w:rsidRDefault="001109BF" w:rsidP="006E6AD5">
      <w:pPr>
        <w:spacing w:line="276" w:lineRule="auto"/>
        <w:jc w:val="both"/>
        <w:rPr>
          <w:sz w:val="25"/>
          <w:szCs w:val="25"/>
        </w:rPr>
      </w:pPr>
      <w:r w:rsidRPr="006E6AD5">
        <w:rPr>
          <w:sz w:val="25"/>
          <w:szCs w:val="25"/>
        </w:rPr>
        <w:tab/>
      </w:r>
      <w:r w:rsidRPr="006E6AD5">
        <w:rPr>
          <w:sz w:val="25"/>
          <w:szCs w:val="25"/>
        </w:rPr>
        <w:tab/>
      </w:r>
      <w:r w:rsidRPr="006E6AD5">
        <w:rPr>
          <w:sz w:val="25"/>
          <w:szCs w:val="25"/>
        </w:rPr>
        <w:tab/>
      </w:r>
      <w:r w:rsidRPr="006E6AD5">
        <w:rPr>
          <w:b/>
          <w:sz w:val="25"/>
          <w:szCs w:val="25"/>
        </w:rPr>
        <w:t>Art. 2°.</w:t>
      </w:r>
      <w:r w:rsidRPr="006E6AD5">
        <w:rPr>
          <w:sz w:val="25"/>
          <w:szCs w:val="25"/>
        </w:rPr>
        <w:t xml:space="preserve"> As despesas com aquisição e instalação da válvula de retenção ficarão sobre responsabilidade do proprietário do imóvel ou, no caso de loteamentos, sob responsabilidade do empreendedor.</w:t>
      </w:r>
    </w:p>
    <w:p w:rsidR="006E60F2" w:rsidRPr="006E6AD5" w:rsidRDefault="006E60F2" w:rsidP="006E6AD5">
      <w:pPr>
        <w:spacing w:line="276" w:lineRule="auto"/>
        <w:jc w:val="both"/>
        <w:rPr>
          <w:sz w:val="25"/>
          <w:szCs w:val="25"/>
        </w:rPr>
      </w:pPr>
    </w:p>
    <w:p w:rsidR="006E60F2" w:rsidRPr="006E6AD5" w:rsidRDefault="001109BF" w:rsidP="006E6AD5">
      <w:pPr>
        <w:spacing w:line="276" w:lineRule="auto"/>
        <w:jc w:val="both"/>
        <w:rPr>
          <w:sz w:val="25"/>
          <w:szCs w:val="25"/>
        </w:rPr>
      </w:pPr>
      <w:r w:rsidRPr="006E6AD5">
        <w:rPr>
          <w:sz w:val="25"/>
          <w:szCs w:val="25"/>
        </w:rPr>
        <w:tab/>
      </w:r>
      <w:r w:rsidRPr="006E6AD5">
        <w:rPr>
          <w:sz w:val="25"/>
          <w:szCs w:val="25"/>
        </w:rPr>
        <w:tab/>
      </w:r>
      <w:r w:rsidRPr="006E6AD5">
        <w:rPr>
          <w:sz w:val="25"/>
          <w:szCs w:val="25"/>
        </w:rPr>
        <w:tab/>
      </w:r>
      <w:r w:rsidRPr="006E6AD5">
        <w:rPr>
          <w:b/>
          <w:sz w:val="25"/>
          <w:szCs w:val="25"/>
        </w:rPr>
        <w:t>Art. 3°.</w:t>
      </w:r>
      <w:r w:rsidRPr="006E6AD5">
        <w:rPr>
          <w:sz w:val="25"/>
          <w:szCs w:val="25"/>
        </w:rPr>
        <w:t xml:space="preserve"> A fiscalização quanto à instalação será incorporada nas atribuições já constantes na liberação de projetos apresentados junto aos órgãos competentes.</w:t>
      </w:r>
    </w:p>
    <w:p w:rsidR="006E60F2" w:rsidRPr="006E6AD5" w:rsidRDefault="006E60F2" w:rsidP="006E6AD5">
      <w:pPr>
        <w:spacing w:line="276" w:lineRule="auto"/>
        <w:jc w:val="both"/>
        <w:rPr>
          <w:sz w:val="25"/>
          <w:szCs w:val="25"/>
        </w:rPr>
      </w:pPr>
    </w:p>
    <w:p w:rsidR="006E60F2" w:rsidRPr="006E6AD5" w:rsidRDefault="001109BF" w:rsidP="006E6AD5">
      <w:pPr>
        <w:spacing w:line="276" w:lineRule="auto"/>
        <w:jc w:val="both"/>
        <w:rPr>
          <w:sz w:val="25"/>
          <w:szCs w:val="25"/>
        </w:rPr>
      </w:pPr>
      <w:r w:rsidRPr="006E6AD5">
        <w:rPr>
          <w:sz w:val="25"/>
          <w:szCs w:val="25"/>
        </w:rPr>
        <w:tab/>
      </w:r>
      <w:r w:rsidRPr="006E6AD5">
        <w:rPr>
          <w:sz w:val="25"/>
          <w:szCs w:val="25"/>
        </w:rPr>
        <w:tab/>
      </w:r>
      <w:r w:rsidRPr="006E6AD5">
        <w:rPr>
          <w:sz w:val="25"/>
          <w:szCs w:val="25"/>
        </w:rPr>
        <w:tab/>
      </w:r>
      <w:r w:rsidRPr="006E6AD5">
        <w:rPr>
          <w:b/>
          <w:sz w:val="25"/>
          <w:szCs w:val="25"/>
        </w:rPr>
        <w:t>Art. 4</w:t>
      </w:r>
      <w:r w:rsidR="009F3840">
        <w:rPr>
          <w:b/>
          <w:sz w:val="25"/>
          <w:szCs w:val="25"/>
        </w:rPr>
        <w:t>°</w:t>
      </w:r>
      <w:r w:rsidRPr="006E6AD5">
        <w:rPr>
          <w:b/>
          <w:sz w:val="25"/>
          <w:szCs w:val="25"/>
        </w:rPr>
        <w:t>.</w:t>
      </w:r>
      <w:r w:rsidRPr="006E6AD5">
        <w:rPr>
          <w:sz w:val="25"/>
          <w:szCs w:val="25"/>
        </w:rPr>
        <w:t xml:space="preserve"> Fica criado o programa de conscientização sobre a importância e benefícios da instalação das válvulas de retenção nos imóveis já edificados.</w:t>
      </w:r>
    </w:p>
    <w:p w:rsidR="006E60F2" w:rsidRPr="006E6AD5" w:rsidRDefault="006E60F2" w:rsidP="006E6AD5">
      <w:pPr>
        <w:spacing w:line="276" w:lineRule="auto"/>
        <w:jc w:val="both"/>
        <w:rPr>
          <w:sz w:val="25"/>
          <w:szCs w:val="25"/>
        </w:rPr>
      </w:pPr>
    </w:p>
    <w:p w:rsidR="006E60F2" w:rsidRPr="006E6AD5" w:rsidRDefault="001109BF" w:rsidP="006E6AD5">
      <w:pPr>
        <w:spacing w:line="276" w:lineRule="auto"/>
        <w:jc w:val="both"/>
        <w:rPr>
          <w:sz w:val="25"/>
          <w:szCs w:val="25"/>
        </w:rPr>
      </w:pPr>
      <w:r w:rsidRPr="006E6AD5">
        <w:rPr>
          <w:sz w:val="25"/>
          <w:szCs w:val="25"/>
        </w:rPr>
        <w:tab/>
      </w:r>
      <w:r w:rsidRPr="006E6AD5">
        <w:rPr>
          <w:sz w:val="25"/>
          <w:szCs w:val="25"/>
        </w:rPr>
        <w:tab/>
      </w:r>
      <w:r w:rsidRPr="006E6AD5">
        <w:rPr>
          <w:sz w:val="25"/>
          <w:szCs w:val="25"/>
        </w:rPr>
        <w:tab/>
      </w:r>
      <w:r w:rsidR="006E6AD5" w:rsidRPr="006E6AD5">
        <w:rPr>
          <w:b/>
          <w:sz w:val="25"/>
          <w:szCs w:val="25"/>
        </w:rPr>
        <w:t>Parágrafo único</w:t>
      </w:r>
      <w:r w:rsidRPr="006E6AD5">
        <w:rPr>
          <w:b/>
          <w:sz w:val="25"/>
          <w:szCs w:val="25"/>
        </w:rPr>
        <w:t>.</w:t>
      </w:r>
      <w:r w:rsidRPr="006E6AD5">
        <w:rPr>
          <w:sz w:val="25"/>
          <w:szCs w:val="25"/>
        </w:rPr>
        <w:t xml:space="preserve"> As campanhas utilizarão t</w:t>
      </w:r>
      <w:r w:rsidR="009F3840">
        <w:rPr>
          <w:sz w:val="25"/>
          <w:szCs w:val="25"/>
        </w:rPr>
        <w:t>odos os meios disponíveis pelo Poder P</w:t>
      </w:r>
      <w:r w:rsidRPr="006E6AD5">
        <w:rPr>
          <w:sz w:val="25"/>
          <w:szCs w:val="25"/>
        </w:rPr>
        <w:t>úblico tais como:</w:t>
      </w:r>
    </w:p>
    <w:p w:rsidR="006E60F2" w:rsidRPr="006E6AD5" w:rsidRDefault="001109BF" w:rsidP="006E6AD5">
      <w:pPr>
        <w:spacing w:line="276" w:lineRule="auto"/>
        <w:jc w:val="both"/>
        <w:rPr>
          <w:sz w:val="25"/>
          <w:szCs w:val="25"/>
        </w:rPr>
      </w:pPr>
      <w:r w:rsidRPr="006E6AD5">
        <w:rPr>
          <w:sz w:val="25"/>
          <w:szCs w:val="25"/>
        </w:rPr>
        <w:tab/>
      </w:r>
      <w:r w:rsidRPr="006E6AD5">
        <w:rPr>
          <w:sz w:val="25"/>
          <w:szCs w:val="25"/>
        </w:rPr>
        <w:tab/>
      </w:r>
      <w:r w:rsidRPr="006E6AD5">
        <w:rPr>
          <w:sz w:val="25"/>
          <w:szCs w:val="25"/>
        </w:rPr>
        <w:tab/>
        <w:t>I – Jornal Oficial;</w:t>
      </w:r>
    </w:p>
    <w:p w:rsidR="006E60F2" w:rsidRPr="006E6AD5" w:rsidRDefault="001109BF" w:rsidP="006E6AD5">
      <w:pPr>
        <w:spacing w:line="276" w:lineRule="auto"/>
        <w:jc w:val="both"/>
        <w:rPr>
          <w:sz w:val="25"/>
          <w:szCs w:val="25"/>
        </w:rPr>
      </w:pPr>
      <w:r w:rsidRPr="006E6AD5">
        <w:rPr>
          <w:sz w:val="25"/>
          <w:szCs w:val="25"/>
        </w:rPr>
        <w:tab/>
      </w:r>
      <w:r w:rsidRPr="006E6AD5">
        <w:rPr>
          <w:sz w:val="25"/>
          <w:szCs w:val="25"/>
        </w:rPr>
        <w:tab/>
      </w:r>
      <w:r w:rsidRPr="006E6AD5">
        <w:rPr>
          <w:sz w:val="25"/>
          <w:szCs w:val="25"/>
        </w:rPr>
        <w:tab/>
        <w:t>II – Midas Sociais;</w:t>
      </w:r>
    </w:p>
    <w:p w:rsidR="006E60F2" w:rsidRPr="006E6AD5" w:rsidRDefault="001109BF" w:rsidP="006E6AD5">
      <w:pPr>
        <w:spacing w:line="276" w:lineRule="auto"/>
        <w:jc w:val="both"/>
        <w:rPr>
          <w:sz w:val="25"/>
          <w:szCs w:val="25"/>
        </w:rPr>
      </w:pPr>
      <w:r w:rsidRPr="006E6AD5">
        <w:rPr>
          <w:sz w:val="25"/>
          <w:szCs w:val="25"/>
        </w:rPr>
        <w:tab/>
      </w:r>
      <w:r w:rsidRPr="006E6AD5">
        <w:rPr>
          <w:sz w:val="25"/>
          <w:szCs w:val="25"/>
        </w:rPr>
        <w:tab/>
      </w:r>
      <w:r w:rsidRPr="006E6AD5">
        <w:rPr>
          <w:sz w:val="25"/>
          <w:szCs w:val="25"/>
        </w:rPr>
        <w:tab/>
        <w:t xml:space="preserve">III – Contas de serviços públicos. </w:t>
      </w:r>
    </w:p>
    <w:p w:rsidR="006E60F2" w:rsidRPr="006E6AD5" w:rsidRDefault="006E60F2" w:rsidP="006E6AD5">
      <w:pPr>
        <w:tabs>
          <w:tab w:val="left" w:pos="2127"/>
        </w:tabs>
        <w:spacing w:line="276" w:lineRule="auto"/>
        <w:jc w:val="both"/>
        <w:rPr>
          <w:b/>
          <w:sz w:val="25"/>
          <w:szCs w:val="25"/>
        </w:rPr>
      </w:pPr>
    </w:p>
    <w:p w:rsidR="006E60F2" w:rsidRPr="006E6AD5" w:rsidRDefault="001109BF" w:rsidP="006E6AD5">
      <w:pPr>
        <w:tabs>
          <w:tab w:val="left" w:pos="2127"/>
        </w:tabs>
        <w:spacing w:line="276" w:lineRule="auto"/>
        <w:jc w:val="both"/>
        <w:rPr>
          <w:sz w:val="25"/>
          <w:szCs w:val="25"/>
        </w:rPr>
      </w:pPr>
      <w:r w:rsidRPr="006E6AD5">
        <w:rPr>
          <w:b/>
          <w:sz w:val="25"/>
          <w:szCs w:val="25"/>
        </w:rPr>
        <w:tab/>
        <w:t>Art. 5º.</w:t>
      </w:r>
      <w:r w:rsidRPr="006E6AD5">
        <w:rPr>
          <w:sz w:val="25"/>
          <w:szCs w:val="25"/>
        </w:rPr>
        <w:t xml:space="preserve"> O Poder Executivo regulamentará a presente Lei em um prazo de 60 (sessenta) dias após sua publicação. </w:t>
      </w:r>
    </w:p>
    <w:p w:rsidR="006E60F2" w:rsidRPr="006E6AD5" w:rsidRDefault="006E60F2" w:rsidP="006E6AD5">
      <w:pPr>
        <w:tabs>
          <w:tab w:val="left" w:pos="2127"/>
        </w:tabs>
        <w:spacing w:line="276" w:lineRule="auto"/>
        <w:jc w:val="both"/>
        <w:rPr>
          <w:sz w:val="25"/>
          <w:szCs w:val="25"/>
        </w:rPr>
      </w:pPr>
    </w:p>
    <w:p w:rsidR="006E6AD5" w:rsidRPr="006E6AD5" w:rsidRDefault="001109BF" w:rsidP="006E6AD5">
      <w:pPr>
        <w:spacing w:line="276" w:lineRule="auto"/>
        <w:jc w:val="both"/>
        <w:rPr>
          <w:rStyle w:val="LinkdaInternet"/>
          <w:b/>
          <w:bCs/>
          <w:color w:val="000000"/>
          <w:spacing w:val="2"/>
          <w:sz w:val="25"/>
          <w:szCs w:val="25"/>
        </w:rPr>
      </w:pPr>
      <w:r w:rsidRPr="006E6AD5">
        <w:rPr>
          <w:rStyle w:val="LinkdaInternet"/>
          <w:b/>
          <w:bCs/>
          <w:color w:val="000000"/>
          <w:spacing w:val="2"/>
          <w:sz w:val="25"/>
          <w:szCs w:val="25"/>
        </w:rPr>
        <w:tab/>
      </w:r>
      <w:r w:rsidRPr="006E6AD5">
        <w:rPr>
          <w:rStyle w:val="LinkdaInternet"/>
          <w:b/>
          <w:bCs/>
          <w:color w:val="000000"/>
          <w:spacing w:val="2"/>
          <w:sz w:val="25"/>
          <w:szCs w:val="25"/>
        </w:rPr>
        <w:tab/>
      </w:r>
      <w:r w:rsidRPr="006E6AD5">
        <w:rPr>
          <w:rStyle w:val="LinkdaInternet"/>
          <w:b/>
          <w:bCs/>
          <w:color w:val="000000"/>
          <w:spacing w:val="2"/>
          <w:sz w:val="25"/>
          <w:szCs w:val="25"/>
        </w:rPr>
        <w:tab/>
      </w:r>
    </w:p>
    <w:p w:rsidR="006E6AD5" w:rsidRPr="006E6AD5" w:rsidRDefault="006E6AD5" w:rsidP="006E6AD5">
      <w:pPr>
        <w:spacing w:line="276" w:lineRule="auto"/>
        <w:jc w:val="both"/>
        <w:rPr>
          <w:rStyle w:val="LinkdaInternet"/>
          <w:b/>
          <w:bCs/>
          <w:color w:val="000000"/>
          <w:spacing w:val="2"/>
          <w:sz w:val="25"/>
          <w:szCs w:val="25"/>
        </w:rPr>
      </w:pPr>
    </w:p>
    <w:p w:rsidR="006E6AD5" w:rsidRPr="006E6AD5" w:rsidRDefault="006E6AD5" w:rsidP="006E6AD5">
      <w:pPr>
        <w:spacing w:line="276" w:lineRule="auto"/>
        <w:jc w:val="both"/>
        <w:rPr>
          <w:rStyle w:val="LinkdaInternet"/>
          <w:b/>
          <w:bCs/>
          <w:color w:val="000000"/>
          <w:spacing w:val="2"/>
          <w:sz w:val="25"/>
          <w:szCs w:val="25"/>
        </w:rPr>
      </w:pPr>
    </w:p>
    <w:p w:rsidR="006E6AD5" w:rsidRPr="006E6AD5" w:rsidRDefault="006E6AD5" w:rsidP="006E6AD5">
      <w:pPr>
        <w:spacing w:line="276" w:lineRule="auto"/>
        <w:jc w:val="both"/>
        <w:rPr>
          <w:rStyle w:val="LinkdaInternet"/>
          <w:b/>
          <w:bCs/>
          <w:color w:val="000000"/>
          <w:spacing w:val="2"/>
          <w:sz w:val="25"/>
          <w:szCs w:val="25"/>
        </w:rPr>
      </w:pPr>
    </w:p>
    <w:p w:rsidR="006E6AD5" w:rsidRPr="006E6AD5" w:rsidRDefault="006E6AD5" w:rsidP="006E6AD5">
      <w:pPr>
        <w:spacing w:line="276" w:lineRule="auto"/>
        <w:jc w:val="both"/>
        <w:rPr>
          <w:rStyle w:val="LinkdaInternet"/>
          <w:b/>
          <w:bCs/>
          <w:color w:val="000000"/>
          <w:spacing w:val="2"/>
          <w:sz w:val="25"/>
          <w:szCs w:val="25"/>
        </w:rPr>
      </w:pPr>
    </w:p>
    <w:p w:rsidR="006E60F2" w:rsidRPr="006E6AD5" w:rsidRDefault="001109BF" w:rsidP="006E6AD5">
      <w:pPr>
        <w:spacing w:line="276" w:lineRule="auto"/>
        <w:ind w:firstLine="2127"/>
        <w:jc w:val="both"/>
        <w:rPr>
          <w:sz w:val="25"/>
          <w:szCs w:val="25"/>
        </w:rPr>
      </w:pPr>
      <w:r w:rsidRPr="006E6AD5">
        <w:rPr>
          <w:rStyle w:val="LinkdaInternet"/>
          <w:b/>
          <w:bCs/>
          <w:color w:val="000000"/>
          <w:spacing w:val="2"/>
          <w:sz w:val="25"/>
          <w:szCs w:val="25"/>
        </w:rPr>
        <w:t>Art. 6º</w:t>
      </w:r>
      <w:r w:rsidRPr="006E6AD5">
        <w:rPr>
          <w:rStyle w:val="LinkdaInternet"/>
          <w:bCs/>
          <w:color w:val="000000"/>
          <w:spacing w:val="2"/>
          <w:sz w:val="25"/>
          <w:szCs w:val="25"/>
        </w:rPr>
        <w:t xml:space="preserve"> Esta Lei entra em vigor na data de sua publicação, revogando disposições em contrário.</w:t>
      </w:r>
    </w:p>
    <w:p w:rsidR="006E60F2" w:rsidRPr="006E6AD5" w:rsidRDefault="006E60F2" w:rsidP="006E6AD5">
      <w:pPr>
        <w:spacing w:line="276" w:lineRule="auto"/>
        <w:jc w:val="center"/>
        <w:rPr>
          <w:b/>
          <w:sz w:val="25"/>
          <w:szCs w:val="25"/>
        </w:rPr>
      </w:pPr>
    </w:p>
    <w:p w:rsidR="006E6AD5" w:rsidRPr="006E6AD5" w:rsidRDefault="006E6AD5">
      <w:pPr>
        <w:rPr>
          <w:sz w:val="25"/>
          <w:szCs w:val="25"/>
        </w:rPr>
      </w:pPr>
    </w:p>
    <w:p w:rsidR="006E6AD5" w:rsidRPr="006E6AD5" w:rsidRDefault="006E6AD5">
      <w:pPr>
        <w:ind w:firstLine="709"/>
        <w:rPr>
          <w:sz w:val="25"/>
          <w:szCs w:val="25"/>
        </w:rPr>
      </w:pPr>
      <w:r w:rsidRPr="006E6AD5">
        <w:rPr>
          <w:sz w:val="25"/>
          <w:szCs w:val="25"/>
        </w:rPr>
        <w:t xml:space="preserve">Mesa da Câmara Municipal de Mogi Mirim, </w:t>
      </w:r>
      <w:r>
        <w:rPr>
          <w:sz w:val="25"/>
          <w:szCs w:val="25"/>
        </w:rPr>
        <w:t>20 de setembro de 2022.</w:t>
      </w:r>
    </w:p>
    <w:p w:rsidR="006E6AD5" w:rsidRPr="006E6AD5" w:rsidRDefault="006E6AD5">
      <w:pPr>
        <w:ind w:firstLine="709"/>
        <w:rPr>
          <w:b/>
          <w:sz w:val="25"/>
          <w:szCs w:val="25"/>
        </w:rPr>
      </w:pPr>
    </w:p>
    <w:p w:rsidR="006E6AD5" w:rsidRDefault="006E6AD5">
      <w:pPr>
        <w:ind w:firstLine="709"/>
        <w:rPr>
          <w:b/>
          <w:sz w:val="25"/>
          <w:szCs w:val="25"/>
        </w:rPr>
      </w:pPr>
    </w:p>
    <w:p w:rsidR="006E6AD5" w:rsidRPr="006E6AD5" w:rsidRDefault="006E6AD5">
      <w:pPr>
        <w:ind w:firstLine="709"/>
        <w:rPr>
          <w:b/>
          <w:sz w:val="25"/>
          <w:szCs w:val="25"/>
        </w:rPr>
      </w:pPr>
    </w:p>
    <w:p w:rsidR="006E6AD5" w:rsidRPr="006E6AD5" w:rsidRDefault="006E6AD5">
      <w:pPr>
        <w:ind w:firstLine="709"/>
        <w:rPr>
          <w:b/>
          <w:sz w:val="25"/>
          <w:szCs w:val="25"/>
        </w:rPr>
      </w:pPr>
    </w:p>
    <w:p w:rsidR="006E6AD5" w:rsidRPr="006E6AD5" w:rsidRDefault="006E6AD5" w:rsidP="00364512">
      <w:pPr>
        <w:ind w:left="720"/>
        <w:rPr>
          <w:b/>
          <w:sz w:val="25"/>
          <w:szCs w:val="25"/>
        </w:rPr>
      </w:pPr>
      <w:r w:rsidRPr="006E6AD5">
        <w:rPr>
          <w:b/>
          <w:sz w:val="25"/>
          <w:szCs w:val="25"/>
        </w:rPr>
        <w:t>VEREADORA SÔNIA REGINA RODRIGUES MÓDENA</w:t>
      </w:r>
    </w:p>
    <w:p w:rsidR="006E6AD5" w:rsidRPr="006E6AD5" w:rsidRDefault="006E6AD5" w:rsidP="00364512">
      <w:pPr>
        <w:ind w:left="720"/>
        <w:rPr>
          <w:b/>
          <w:sz w:val="25"/>
          <w:szCs w:val="25"/>
        </w:rPr>
      </w:pPr>
      <w:r w:rsidRPr="006E6AD5">
        <w:rPr>
          <w:b/>
          <w:sz w:val="25"/>
          <w:szCs w:val="25"/>
        </w:rPr>
        <w:t>Presidente da Câmara</w:t>
      </w:r>
    </w:p>
    <w:p w:rsidR="006E6AD5" w:rsidRDefault="006E6AD5" w:rsidP="00364512">
      <w:pPr>
        <w:ind w:left="720"/>
        <w:rPr>
          <w:b/>
          <w:sz w:val="25"/>
          <w:szCs w:val="25"/>
        </w:rPr>
      </w:pPr>
    </w:p>
    <w:p w:rsidR="006E6AD5" w:rsidRPr="006E6AD5" w:rsidRDefault="006E6AD5" w:rsidP="00364512">
      <w:pPr>
        <w:ind w:left="720"/>
        <w:rPr>
          <w:b/>
          <w:sz w:val="25"/>
          <w:szCs w:val="25"/>
        </w:rPr>
      </w:pPr>
    </w:p>
    <w:p w:rsidR="006E6AD5" w:rsidRPr="006E6AD5" w:rsidRDefault="006E6AD5" w:rsidP="00364512">
      <w:pPr>
        <w:ind w:left="720"/>
        <w:rPr>
          <w:b/>
          <w:sz w:val="25"/>
          <w:szCs w:val="25"/>
        </w:rPr>
      </w:pPr>
    </w:p>
    <w:p w:rsidR="006E6AD5" w:rsidRPr="006E6AD5" w:rsidRDefault="006E6AD5" w:rsidP="00364512">
      <w:pPr>
        <w:ind w:left="720"/>
        <w:rPr>
          <w:b/>
          <w:sz w:val="25"/>
          <w:szCs w:val="25"/>
        </w:rPr>
      </w:pPr>
      <w:r w:rsidRPr="006E6AD5">
        <w:rPr>
          <w:b/>
          <w:sz w:val="25"/>
          <w:szCs w:val="25"/>
        </w:rPr>
        <w:t>VEREADOR GERALDO VICENTE BERTANHA</w:t>
      </w:r>
    </w:p>
    <w:p w:rsidR="006E6AD5" w:rsidRPr="006E6AD5" w:rsidRDefault="006E6AD5" w:rsidP="00364512">
      <w:pPr>
        <w:ind w:left="720"/>
        <w:rPr>
          <w:b/>
          <w:sz w:val="25"/>
          <w:szCs w:val="25"/>
        </w:rPr>
      </w:pPr>
      <w:r w:rsidRPr="006E6AD5">
        <w:rPr>
          <w:b/>
          <w:sz w:val="25"/>
          <w:szCs w:val="25"/>
        </w:rPr>
        <w:t>1º Vice-Presidente</w:t>
      </w:r>
    </w:p>
    <w:p w:rsidR="006E6AD5" w:rsidRPr="006E6AD5" w:rsidRDefault="006E6AD5" w:rsidP="00364512">
      <w:pPr>
        <w:ind w:left="720"/>
        <w:rPr>
          <w:b/>
          <w:sz w:val="25"/>
          <w:szCs w:val="25"/>
        </w:rPr>
      </w:pPr>
    </w:p>
    <w:p w:rsidR="006E6AD5" w:rsidRDefault="006E6AD5" w:rsidP="00364512">
      <w:pPr>
        <w:ind w:left="720"/>
        <w:rPr>
          <w:b/>
          <w:sz w:val="25"/>
          <w:szCs w:val="25"/>
        </w:rPr>
      </w:pPr>
    </w:p>
    <w:p w:rsidR="006E6AD5" w:rsidRPr="006E6AD5" w:rsidRDefault="006E6AD5" w:rsidP="00364512">
      <w:pPr>
        <w:ind w:left="720"/>
        <w:rPr>
          <w:b/>
          <w:sz w:val="25"/>
          <w:szCs w:val="25"/>
        </w:rPr>
      </w:pPr>
    </w:p>
    <w:p w:rsidR="006E6AD5" w:rsidRPr="006E6AD5" w:rsidRDefault="006E6AD5" w:rsidP="00364512">
      <w:pPr>
        <w:ind w:left="720"/>
        <w:rPr>
          <w:b/>
          <w:sz w:val="25"/>
          <w:szCs w:val="25"/>
        </w:rPr>
      </w:pPr>
      <w:r w:rsidRPr="006E6AD5">
        <w:rPr>
          <w:b/>
          <w:sz w:val="25"/>
          <w:szCs w:val="25"/>
        </w:rPr>
        <w:t xml:space="preserve">VEREADOR DIRCEU DA SILVA PAULINO </w:t>
      </w:r>
    </w:p>
    <w:p w:rsidR="006E6AD5" w:rsidRPr="006E6AD5" w:rsidRDefault="006E6AD5" w:rsidP="00364512">
      <w:pPr>
        <w:ind w:left="720"/>
        <w:rPr>
          <w:b/>
          <w:sz w:val="25"/>
          <w:szCs w:val="25"/>
        </w:rPr>
      </w:pPr>
      <w:r w:rsidRPr="006E6AD5">
        <w:rPr>
          <w:b/>
          <w:sz w:val="25"/>
          <w:szCs w:val="25"/>
        </w:rPr>
        <w:t>2º Vice-Presidente</w:t>
      </w:r>
    </w:p>
    <w:p w:rsidR="006E6AD5" w:rsidRPr="006E6AD5" w:rsidRDefault="006E6AD5" w:rsidP="00364512">
      <w:pPr>
        <w:ind w:left="720"/>
        <w:rPr>
          <w:b/>
          <w:sz w:val="25"/>
          <w:szCs w:val="25"/>
        </w:rPr>
      </w:pPr>
    </w:p>
    <w:p w:rsidR="006E6AD5" w:rsidRDefault="006E6AD5" w:rsidP="00364512">
      <w:pPr>
        <w:ind w:left="720"/>
        <w:rPr>
          <w:b/>
          <w:sz w:val="25"/>
          <w:szCs w:val="25"/>
        </w:rPr>
      </w:pPr>
    </w:p>
    <w:p w:rsidR="006E6AD5" w:rsidRPr="006E6AD5" w:rsidRDefault="006E6AD5" w:rsidP="00364512">
      <w:pPr>
        <w:ind w:left="720"/>
        <w:rPr>
          <w:b/>
          <w:sz w:val="25"/>
          <w:szCs w:val="25"/>
        </w:rPr>
      </w:pPr>
    </w:p>
    <w:p w:rsidR="006E6AD5" w:rsidRPr="006E6AD5" w:rsidRDefault="006E6AD5" w:rsidP="00364512">
      <w:pPr>
        <w:ind w:left="720"/>
        <w:rPr>
          <w:b/>
          <w:sz w:val="25"/>
          <w:szCs w:val="25"/>
        </w:rPr>
      </w:pPr>
      <w:r w:rsidRPr="006E6AD5">
        <w:rPr>
          <w:b/>
          <w:sz w:val="25"/>
          <w:szCs w:val="25"/>
        </w:rPr>
        <w:t>VEREADOR LUIS ROBERTO TAVARES</w:t>
      </w:r>
    </w:p>
    <w:p w:rsidR="006E6AD5" w:rsidRPr="006E6AD5" w:rsidRDefault="006E6AD5" w:rsidP="00364512">
      <w:pPr>
        <w:ind w:left="720"/>
        <w:rPr>
          <w:b/>
          <w:sz w:val="25"/>
          <w:szCs w:val="25"/>
        </w:rPr>
      </w:pPr>
      <w:r w:rsidRPr="006E6AD5">
        <w:rPr>
          <w:b/>
          <w:sz w:val="25"/>
          <w:szCs w:val="25"/>
        </w:rPr>
        <w:t>1º Secretário</w:t>
      </w:r>
    </w:p>
    <w:p w:rsidR="006E6AD5" w:rsidRDefault="006E6AD5" w:rsidP="00364512">
      <w:pPr>
        <w:ind w:left="720"/>
        <w:rPr>
          <w:b/>
          <w:sz w:val="25"/>
          <w:szCs w:val="25"/>
        </w:rPr>
      </w:pPr>
    </w:p>
    <w:p w:rsidR="006E6AD5" w:rsidRPr="006E6AD5" w:rsidRDefault="006E6AD5" w:rsidP="00364512">
      <w:pPr>
        <w:ind w:left="720"/>
        <w:rPr>
          <w:b/>
          <w:sz w:val="25"/>
          <w:szCs w:val="25"/>
        </w:rPr>
      </w:pPr>
    </w:p>
    <w:p w:rsidR="006E6AD5" w:rsidRPr="006E6AD5" w:rsidRDefault="006E6AD5" w:rsidP="00364512">
      <w:pPr>
        <w:ind w:left="720"/>
        <w:rPr>
          <w:b/>
          <w:sz w:val="25"/>
          <w:szCs w:val="25"/>
        </w:rPr>
      </w:pPr>
    </w:p>
    <w:p w:rsidR="006E6AD5" w:rsidRPr="006E6AD5" w:rsidRDefault="006E6AD5" w:rsidP="00364512">
      <w:pPr>
        <w:ind w:left="720"/>
        <w:rPr>
          <w:b/>
          <w:sz w:val="25"/>
          <w:szCs w:val="25"/>
        </w:rPr>
      </w:pPr>
      <w:r w:rsidRPr="006E6AD5">
        <w:rPr>
          <w:b/>
          <w:sz w:val="25"/>
          <w:szCs w:val="25"/>
        </w:rPr>
        <w:t xml:space="preserve">VEREADORA LÚCIA MARIA FERREIRA TENÓRIO </w:t>
      </w:r>
    </w:p>
    <w:p w:rsidR="006E6AD5" w:rsidRPr="006E6AD5" w:rsidRDefault="006E6AD5" w:rsidP="00364512">
      <w:pPr>
        <w:ind w:left="720"/>
        <w:rPr>
          <w:b/>
          <w:sz w:val="25"/>
          <w:szCs w:val="25"/>
        </w:rPr>
      </w:pPr>
      <w:r w:rsidRPr="006E6AD5">
        <w:rPr>
          <w:b/>
          <w:sz w:val="25"/>
          <w:szCs w:val="25"/>
        </w:rPr>
        <w:t>2º Secretário</w:t>
      </w:r>
    </w:p>
    <w:p w:rsidR="006E6AD5" w:rsidRDefault="006E6AD5">
      <w:pPr>
        <w:ind w:firstLine="709"/>
        <w:rPr>
          <w:sz w:val="25"/>
          <w:szCs w:val="25"/>
        </w:rPr>
      </w:pPr>
    </w:p>
    <w:p w:rsidR="006E6AD5" w:rsidRDefault="006E6AD5">
      <w:pPr>
        <w:ind w:firstLine="709"/>
        <w:rPr>
          <w:sz w:val="25"/>
          <w:szCs w:val="25"/>
        </w:rPr>
      </w:pPr>
    </w:p>
    <w:p w:rsidR="002E7972" w:rsidRPr="006E6AD5" w:rsidRDefault="002E7972">
      <w:pPr>
        <w:ind w:firstLine="709"/>
        <w:rPr>
          <w:sz w:val="25"/>
          <w:szCs w:val="25"/>
        </w:rPr>
      </w:pPr>
    </w:p>
    <w:p w:rsidR="006E60F2" w:rsidRPr="006E6AD5" w:rsidRDefault="006E60F2" w:rsidP="006E6AD5">
      <w:pPr>
        <w:spacing w:line="276" w:lineRule="auto"/>
        <w:jc w:val="right"/>
        <w:rPr>
          <w:b/>
          <w:sz w:val="25"/>
          <w:szCs w:val="25"/>
        </w:rPr>
      </w:pPr>
    </w:p>
    <w:p w:rsidR="006E60F2" w:rsidRPr="006E6AD5" w:rsidRDefault="006E6AD5" w:rsidP="006E6AD5">
      <w:pPr>
        <w:pStyle w:val="NormalWeb"/>
        <w:shd w:val="clear" w:color="auto" w:fill="FFFFFF"/>
        <w:spacing w:beforeAutospacing="0" w:afterAutospacing="0" w:line="276" w:lineRule="auto"/>
        <w:jc w:val="both"/>
        <w:rPr>
          <w:rStyle w:val="LinkdaInternet"/>
          <w:b/>
          <w:bCs/>
          <w:color w:val="000000"/>
          <w:spacing w:val="2"/>
          <w:sz w:val="22"/>
          <w:szCs w:val="22"/>
        </w:rPr>
      </w:pPr>
      <w:r w:rsidRPr="006E6AD5">
        <w:rPr>
          <w:rStyle w:val="LinkdaInternet"/>
          <w:b/>
          <w:bCs/>
          <w:color w:val="000000"/>
          <w:spacing w:val="2"/>
          <w:sz w:val="22"/>
          <w:szCs w:val="22"/>
        </w:rPr>
        <w:t>Projeto de Lei n° 100 de 2022</w:t>
      </w:r>
    </w:p>
    <w:p w:rsidR="006E6AD5" w:rsidRPr="006E6AD5" w:rsidRDefault="006E6AD5" w:rsidP="006E6AD5">
      <w:pPr>
        <w:pStyle w:val="NormalWeb"/>
        <w:shd w:val="clear" w:color="auto" w:fill="FFFFFF"/>
        <w:spacing w:beforeAutospacing="0" w:afterAutospacing="0" w:line="276" w:lineRule="auto"/>
        <w:jc w:val="both"/>
        <w:rPr>
          <w:rStyle w:val="LinkdaInternet"/>
          <w:b/>
          <w:bCs/>
          <w:color w:val="000000"/>
          <w:spacing w:val="2"/>
          <w:sz w:val="22"/>
          <w:szCs w:val="22"/>
        </w:rPr>
      </w:pPr>
      <w:r w:rsidRPr="006E6AD5">
        <w:rPr>
          <w:rStyle w:val="LinkdaInternet"/>
          <w:b/>
          <w:bCs/>
          <w:color w:val="000000"/>
          <w:spacing w:val="2"/>
          <w:sz w:val="22"/>
          <w:szCs w:val="22"/>
        </w:rPr>
        <w:t>Autoria do Vereador Luís Roberto Tavares</w:t>
      </w:r>
    </w:p>
    <w:p w:rsidR="006E6AD5" w:rsidRPr="006E6AD5" w:rsidRDefault="006E6AD5">
      <w:pPr>
        <w:pStyle w:val="NormalWeb"/>
        <w:shd w:val="clear" w:color="auto" w:fill="FFFFFF"/>
        <w:spacing w:beforeAutospacing="0" w:afterAutospacing="0" w:line="276" w:lineRule="auto"/>
        <w:jc w:val="both"/>
        <w:rPr>
          <w:rStyle w:val="LinkdaInternet"/>
          <w:bCs/>
          <w:color w:val="000000"/>
          <w:spacing w:val="2"/>
          <w:sz w:val="25"/>
          <w:szCs w:val="25"/>
        </w:rPr>
      </w:pPr>
    </w:p>
    <w:sectPr w:rsidR="006E6AD5" w:rsidRPr="006E6AD5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67F" w:rsidRDefault="0084767F">
      <w:r>
        <w:separator/>
      </w:r>
    </w:p>
  </w:endnote>
  <w:endnote w:type="continuationSeparator" w:id="0">
    <w:p w:rsidR="0084767F" w:rsidRDefault="00847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0F2" w:rsidRDefault="001109BF">
    <w:pPr>
      <w:pStyle w:val="Rodap1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67F" w:rsidRDefault="0084767F">
      <w:r>
        <w:separator/>
      </w:r>
    </w:p>
  </w:footnote>
  <w:footnote w:type="continuationSeparator" w:id="0">
    <w:p w:rsidR="0084767F" w:rsidRDefault="00847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0F2" w:rsidRDefault="001109BF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E60F2" w:rsidRDefault="001109BF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0F2" w:rsidRDefault="001109BF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0" b="0"/>
          <wp:wrapNone/>
          <wp:docPr id="2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68509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E60F2" w:rsidRDefault="006E60F2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6E60F2" w:rsidRDefault="001109BF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E60F2" w:rsidRDefault="001109BF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0F2" w:rsidRDefault="001109BF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336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0" b="0"/>
          <wp:wrapNone/>
          <wp:docPr id="4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012426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E60F2" w:rsidRDefault="006E60F2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6E60F2" w:rsidRDefault="001109BF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E60F2" w:rsidRDefault="001109BF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0F2"/>
    <w:rsid w:val="001109BF"/>
    <w:rsid w:val="002E7972"/>
    <w:rsid w:val="006E60F2"/>
    <w:rsid w:val="006E6AD5"/>
    <w:rsid w:val="00767407"/>
    <w:rsid w:val="0084767F"/>
    <w:rsid w:val="009F3840"/>
    <w:rsid w:val="00AB4398"/>
    <w:rsid w:val="00FF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4B90D"/>
  <w15:docId w15:val="{4AD4AF99-E08C-4FCE-A63C-D62C2DB6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styleId="Forte">
    <w:name w:val="Strong"/>
    <w:uiPriority w:val="22"/>
    <w:qFormat/>
    <w:rsid w:val="009815E4"/>
    <w:rPr>
      <w:b/>
      <w:bCs/>
    </w:rPr>
  </w:style>
  <w:style w:type="character" w:customStyle="1" w:styleId="LinkdaInternet">
    <w:name w:val="Link da Internet"/>
    <w:uiPriority w:val="99"/>
    <w:unhideWhenUsed/>
    <w:rsid w:val="009815E4"/>
    <w:rPr>
      <w:strike w:val="0"/>
      <w:dstrike w:val="0"/>
      <w:color w:val="006699"/>
      <w:u w:val="none"/>
      <w:effect w:val="none"/>
    </w:rPr>
  </w:style>
  <w:style w:type="character" w:customStyle="1" w:styleId="TextodebaloChar">
    <w:name w:val="Texto de balão Char"/>
    <w:basedOn w:val="Fontepargpadro"/>
    <w:link w:val="Textodebalo"/>
    <w:qFormat/>
    <w:rsid w:val="0062722B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7D5A24"/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8A64CB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9815E4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62722B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7D5A24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4153F1"/>
    <w:pPr>
      <w:ind w:left="720"/>
      <w:contextualSpacing/>
    </w:pPr>
    <w:rPr>
      <w:lang w:eastAsia="zh-CN"/>
    </w:rPr>
  </w:style>
  <w:style w:type="paragraph" w:customStyle="1" w:styleId="Contedodatabela">
    <w:name w:val="Conteúdo da tabela"/>
    <w:basedOn w:val="Normal"/>
    <w:qFormat/>
    <w:rsid w:val="00040D5D"/>
    <w:pPr>
      <w:suppressLineNumbers/>
    </w:pPr>
    <w:rPr>
      <w:rFonts w:ascii="Arial" w:eastAsia="Calibri" w:hAnsi="Arial" w:cs="Arial"/>
      <w:sz w:val="24"/>
      <w:szCs w:val="22"/>
      <w:lang w:eastAsia="zh-CN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9</cp:revision>
  <cp:lastPrinted>2022-09-20T18:23:00Z</cp:lastPrinted>
  <dcterms:created xsi:type="dcterms:W3CDTF">2022-06-09T23:50:00Z</dcterms:created>
  <dcterms:modified xsi:type="dcterms:W3CDTF">2022-09-20T18:37:00Z</dcterms:modified>
  <dc:language>pt-BR</dc:language>
</cp:coreProperties>
</file>