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ASSUNTO</w:t>
      </w:r>
      <w:r>
        <w:rPr>
          <w:rFonts w:ascii="Gadugi" w:hAnsi="Gadugi" w:cs="Arial"/>
          <w:bCs/>
          <w:sz w:val="24"/>
          <w:szCs w:val="24"/>
        </w:rPr>
        <w:t>:</w:t>
      </w:r>
      <w:r>
        <w:rPr>
          <w:rFonts w:ascii="Gadugi" w:hAnsi="Gadugi" w:cs="Arial"/>
          <w:bCs/>
          <w:sz w:val="28"/>
          <w:szCs w:val="28"/>
        </w:rPr>
        <w:t xml:space="preserve"> Moção Honrosa de </w:t>
      </w:r>
      <w:r>
        <w:rPr>
          <w:rFonts w:ascii="Gadugi" w:hAnsi="Gadugi" w:cs="Arial"/>
          <w:bCs/>
          <w:sz w:val="28"/>
          <w:szCs w:val="28"/>
        </w:rPr>
        <w:t>A</w:t>
      </w:r>
      <w:r>
        <w:rPr>
          <w:rFonts w:ascii="Gadugi" w:hAnsi="Gadugi" w:cs="Arial"/>
          <w:bCs/>
          <w:sz w:val="28"/>
          <w:szCs w:val="28"/>
        </w:rPr>
        <w:t xml:space="preserve">plausos e </w:t>
      </w:r>
      <w:r>
        <w:rPr>
          <w:rFonts w:ascii="Gadugi" w:hAnsi="Gadugi" w:cs="Arial"/>
          <w:bCs/>
          <w:sz w:val="28"/>
          <w:szCs w:val="28"/>
        </w:rPr>
        <w:t>C</w:t>
      </w:r>
      <w:r>
        <w:rPr>
          <w:rFonts w:ascii="Gadugi" w:hAnsi="Gadugi" w:cs="Arial"/>
          <w:bCs/>
          <w:sz w:val="28"/>
          <w:szCs w:val="28"/>
        </w:rPr>
        <w:t xml:space="preserve">ongratulações com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</w:rPr>
        <w:t xml:space="preserve"> a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</w:rPr>
        <w:t>m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</w:rPr>
        <w:t xml:space="preserve">ogimiriana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8"/>
          <w:szCs w:val="28"/>
        </w:rPr>
        <w:t>Amália de Barros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</w:rPr>
        <w:t xml:space="preserve">, eleita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8"/>
          <w:szCs w:val="28"/>
        </w:rPr>
        <w:t>Deputada Federal pelo Estado de Mato Grosso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</w:rPr>
        <w:t>,      nas eleições de 02 de Outubro de 2022.</w:t>
      </w:r>
      <w:r>
        <w:rPr>
          <w:rFonts w:ascii="Gadugi" w:hAnsi="Gadugi" w:cs="Arial"/>
          <w:bCs/>
          <w:sz w:val="28"/>
          <w:szCs w:val="28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8"/>
          <w:szCs w:val="28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4"/>
          <w:szCs w:val="24"/>
        </w:rPr>
        <w:t>PRESIDENTE DA MESA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ab/>
        <w:t xml:space="preserve">                                     MOÇÃO Nº    DE 2022.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SENHORES VEREADORES E VEREADORAS,         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                  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REQUEIRO</w:t>
      </w: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>
        <w:rPr>
          <w:rFonts w:ascii="Gadugi" w:hAnsi="Gadugi" w:cs="Arial"/>
          <w:i/>
          <w:sz w:val="24"/>
          <w:szCs w:val="24"/>
          <w:lang w:eastAsia="ar-SA"/>
        </w:rPr>
        <w:t xml:space="preserve"> “</w:t>
      </w:r>
      <w:r>
        <w:rPr>
          <w:rFonts w:ascii="Gadugi" w:hAnsi="Gadugi" w:cs="Arial"/>
          <w:b/>
          <w:bCs/>
          <w:i/>
          <w:sz w:val="24"/>
          <w:szCs w:val="24"/>
          <w:lang w:eastAsia="ar-SA"/>
        </w:rPr>
        <w:t xml:space="preserve">Moção Honrosa de aplausos e congratulações com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shd w:val="clear" w:color="auto" w:fill="FFFFFF"/>
          <w:lang w:eastAsia="ar-SA"/>
        </w:rPr>
        <w:t xml:space="preserve"> a Mogimiriana Amália de Barros, eleita Deputada Federal pelo Estado de Mato Grosso, nas eleições de 02 de Outubro de 2022”</w:t>
      </w:r>
      <w:r>
        <w:rPr>
          <w:rFonts w:ascii="Gadugi" w:hAnsi="Gadugi" w:cs="Arial"/>
          <w:b/>
          <w:bCs/>
          <w:i/>
          <w:caps w:val="0"/>
          <w:smallCaps w:val="0"/>
          <w:color w:val="000000"/>
          <w:spacing w:val="0"/>
          <w:sz w:val="24"/>
          <w:szCs w:val="24"/>
          <w:shd w:val="clear" w:color="auto" w:fill="FFFFFF"/>
          <w:lang w:eastAsia="ar-SA"/>
        </w:rPr>
        <w:t>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A mogimiriana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 xml:space="preserve"> AMÁLIA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 xml:space="preserve"> BARRO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S, hoje com 37 anos, filha da Ex-Vereadora e Presidente da Câmara Municipal de Mogi Mirim e hoje Secretária de Relacões Institucionais da Prefeitura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MARIA HELENA SCUDELER DE BARROS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e também do Ex-Vereador e Presidente da Câmara Municipal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ALBINO BINO PERES DE BARROS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, elegeu-se como representante do Estado de Mato Grosso para ocupar cadeira como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DEPUTADA FEDERAL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no Congresso Federal a partir de 2023.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Amália de Barros é formada jornalista, casada e mora no Estado de Mato Grosso. Já adulta perdeu a visão de um olho e com força e determinação ressignificou este grande obstáculo, transformando algo que poderia ser sofrimento em um ponto de força para muitas </w:t>
      </w:r>
    </w:p>
    <w:p>
      <w:pPr>
        <w:spacing w:line="360" w:lineRule="auto"/>
        <w:ind w:left="0" w:right="0" w:firstLine="708"/>
        <w:jc w:val="both"/>
        <w:rPr>
          <w:rFonts w:cs="Arial"/>
          <w:bCs/>
          <w:color w:val="000000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cs="Arial"/>
          <w:bCs/>
          <w:color w:val="000000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cs="Arial"/>
          <w:bCs/>
          <w:color w:val="000000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cs="Arial"/>
          <w:bCs/>
          <w:color w:val="000000"/>
          <w:shd w:val="clear" w:color="auto" w:fill="FFFFFF"/>
        </w:rPr>
      </w:pPr>
    </w:p>
    <w:p>
      <w:pPr>
        <w:spacing w:line="360" w:lineRule="auto"/>
        <w:ind w:left="0" w:right="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pessoas que passam pelo mesmo problema. Precisou se reinventar e compreender como poderia continuar sua vida e acabou transformando tudo isso em luta pelo direito dos Monoculares.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Tornou-se escritora 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e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lanç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ou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o livro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“se enxerga!”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que é um chamamento à vida para aqueles que estão passando pelo mesmo problema que a acometeu.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Demonstrando toda sua inquietude e preocupação com aqueles que necessitam de cuidados na área, Amália criou o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‘INSTITUTO AMÁLIA BARROS”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voltado à assistência social e humanitária às pessoas com deficiência sensorial monocular.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Continuando sua luta, em 2023 viu sendo aprovada a sua proposta de projeto de lei que  classificou portadores de visão monocular como deficientes. Uma grande vitória para aqueles que necessitam ser atendidos, principalmente aqueles com menos condições econômicas.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Portanto, com carinho e orgulho aos nobres pares a aprovação da presente Moção, e que se dê ciência para a homenageada, em sinal de nosso respeito e admiração.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Arial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Arial"/>
          <w:sz w:val="24"/>
          <w:szCs w:val="24"/>
        </w:rPr>
        <w:t xml:space="preserve">          </w:t>
      </w:r>
      <w:r>
        <w:rPr>
          <w:rFonts w:ascii="Gadugi" w:hAnsi="Gadugi" w:cs="Arial"/>
          <w:sz w:val="24"/>
          <w:szCs w:val="24"/>
        </w:rPr>
        <w:t>Sala das Sessões “Vereador Santo Rótolli”, aos 10 de Outubro de 2022.</w:t>
      </w: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pStyle w:val="Heading5"/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pStyle w:val="Heading5"/>
        <w:ind w:left="0" w:firstLine="0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VEREADORA LUZIA CRISTINA CORTES NOGUEIRA </w:t>
      </w: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2633345</wp:posOffset>
            </wp:positionH>
            <wp:positionV relativeFrom="paragraph">
              <wp:posOffset>76200</wp:posOffset>
            </wp:positionV>
            <wp:extent cx="1005205" cy="100520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05306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DIRCEU PAULINO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MARA CHOQUETA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ADEMIR JUNIOR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PAULO CEGATTI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ALEXANDRE CINTRA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CINOÊ DUZO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JOÃO VICTOR GASPARIN</w:t>
      </w: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JOELMA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DRA LUCIA MARIA TENÓRIO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SONIA REGINA RODRIGUES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TIAGO CESAR COST</w:t>
      </w:r>
      <w:r>
        <mc:AlternateContent>
          <mc:Choice Requires="wps">
            <w:drawing>
              <wp:anchor distT="40005" distB="59690" distL="0" distR="138430" simplePos="0" relativeHeight="251659264" behindDoc="0" locked="0" layoutInCell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3041650</wp:posOffset>
                </wp:positionV>
                <wp:extent cx="2181225" cy="323850"/>
                <wp:effectExtent l="0" t="5080" r="4445" b="5080"/>
                <wp:wrapSquare wrapText="bothSides"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5" style="width:171.7pt;height:25.45pt;margin-top:239.5pt;margin-left:-8.7pt;mso-wrap-style:square;position:absolute;v-text-anchor:top;z-index:251658240" o:allowincell="f" path="m,l-2147483645,l-2147483645,-2147483646l,-2147483646xe" fillcolor="white" stroked="t" strokecolor="black">
                <v:fill color2="black" type="solid" o:detectmouseclick="t"/>
                <v:stroke joinstyle="miter" endcap="flat"/>
                <v:textbox>
                  <w:txbxContent>
                    <w:p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Gadugi" w:hAnsi="Gadugi" w:cs="Arial"/>
          <w:b/>
          <w:sz w:val="24"/>
          <w:szCs w:val="24"/>
        </w:rPr>
        <w:t>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2240" w:h="15840"/>
      <w:pgMar w:top="777" w:right="1077" w:bottom="1418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– SP.</w:t>
    </w:r>
  </w:p>
  <w:p>
    <w:pPr>
      <w:pStyle w:val="Footer"/>
      <w:jc w:val="center"/>
      <w:rPr>
        <w:sz w:val="18"/>
      </w:rPr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1915" distR="89535" simplePos="0" relativeHeight="251659264" behindDoc="1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0321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90295" cy="1047750"/>
                        <wp:effectExtent l="0" t="0" r="0" b="0"/>
                        <wp:docPr id="7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72649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overflowPunct/>
      <w:spacing w:before="100" w:after="100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452</Words>
  <Characters>2486</Characters>
  <Application>Microsoft Office Word</Application>
  <DocSecurity>0</DocSecurity>
  <Lines>0</Lines>
  <Paragraphs>41</Paragraphs>
  <ScaleCrop>false</ScaleCrop>
  <Company>Microsoft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18</cp:revision>
  <cp:lastPrinted>2022-10-07T15:28:28Z</cp:lastPrinted>
  <dcterms:created xsi:type="dcterms:W3CDTF">2021-07-27T15:04:00Z</dcterms:created>
  <dcterms:modified xsi:type="dcterms:W3CDTF">2022-10-07T15:31:23Z</dcterms:modified>
  <dc:language>pt-BR</dc:language>
</cp:coreProperties>
</file>