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EMENDA ADITIVA Nº         AO PROJETO DE LEI Nº 129 DE 2022</w:t>
      </w:r>
    </w:p>
    <w:p w:rsidR="00000000" w:rsidRPr="00000000" w:rsidP="00000000" w14:paraId="00000002">
      <w:pPr>
        <w:rPr>
          <w:b/>
          <w:sz w:val="26"/>
          <w:szCs w:val="26"/>
        </w:rPr>
      </w:pPr>
    </w:p>
    <w:p w:rsidR="00000000" w:rsidRPr="00000000" w:rsidP="00000000" w14:paraId="00000003">
      <w:pPr>
        <w:rPr>
          <w:b/>
          <w:sz w:val="26"/>
          <w:szCs w:val="26"/>
        </w:rPr>
      </w:pPr>
    </w:p>
    <w:p w:rsidR="00000000" w:rsidRPr="00000000" w:rsidP="00000000" w14:paraId="00000004">
      <w:pPr>
        <w:spacing w:before="240"/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 CÂMARA MUNICIPAL DE MOGI MIRIM APROVA:</w:t>
      </w:r>
    </w:p>
    <w:p w:rsidR="00000000" w:rsidRPr="00000000" w:rsidP="00000000" w14:paraId="00000005">
      <w:pPr>
        <w:rPr>
          <w:b/>
          <w:sz w:val="26"/>
          <w:szCs w:val="26"/>
        </w:rPr>
      </w:pPr>
    </w:p>
    <w:p w:rsidR="00000000" w:rsidRPr="00000000" w:rsidP="00000000" w14:paraId="00000006">
      <w:pPr>
        <w:rPr>
          <w:sz w:val="26"/>
          <w:szCs w:val="26"/>
        </w:rPr>
      </w:pPr>
    </w:p>
    <w:p w:rsidR="00000000" w:rsidRPr="00000000" w:rsidP="00000000" w14:paraId="00000007">
      <w:pPr>
        <w:spacing w:before="240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Inclui-se o </w:t>
      </w:r>
      <w:r w:rsidRPr="00000000">
        <w:rPr>
          <w:b/>
          <w:sz w:val="26"/>
          <w:szCs w:val="26"/>
          <w:rtl w:val="0"/>
        </w:rPr>
        <w:t>Parágrafo Único</w:t>
      </w:r>
      <w:r w:rsidRPr="00000000">
        <w:rPr>
          <w:sz w:val="26"/>
          <w:szCs w:val="26"/>
          <w:rtl w:val="0"/>
        </w:rPr>
        <w:t xml:space="preserve"> do artigo 17,  com a seguinte redação: </w:t>
      </w:r>
    </w:p>
    <w:p w:rsidR="00000000" w:rsidRPr="00000000" w:rsidP="00000000" w14:paraId="00000008">
      <w:pPr>
        <w:spacing w:before="240" w:after="160" w:line="259" w:lineRule="auto"/>
        <w:jc w:val="both"/>
        <w:rPr>
          <w:b/>
          <w:sz w:val="26"/>
          <w:szCs w:val="26"/>
        </w:rPr>
      </w:pPr>
    </w:p>
    <w:p w:rsidR="00000000" w:rsidRPr="00000000" w:rsidP="00000000" w14:paraId="00000009">
      <w:pPr>
        <w:spacing w:before="240" w:after="160" w:line="259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“</w:t>
      </w:r>
      <w:r w:rsidRPr="00000000">
        <w:rPr>
          <w:b/>
          <w:sz w:val="26"/>
          <w:szCs w:val="26"/>
          <w:rtl w:val="0"/>
        </w:rPr>
        <w:t>Parágrafo único</w:t>
      </w:r>
      <w:r w:rsidRPr="00000000">
        <w:rPr>
          <w:sz w:val="26"/>
          <w:szCs w:val="26"/>
          <w:rtl w:val="0"/>
        </w:rPr>
        <w:t xml:space="preserve">. Durante o período tratado no </w:t>
      </w:r>
      <w:r w:rsidRPr="00000000">
        <w:rPr>
          <w:i/>
          <w:sz w:val="26"/>
          <w:szCs w:val="26"/>
          <w:rtl w:val="0"/>
        </w:rPr>
        <w:t xml:space="preserve">caput </w:t>
      </w:r>
      <w:r w:rsidRPr="00000000">
        <w:rPr>
          <w:sz w:val="26"/>
          <w:szCs w:val="26"/>
          <w:rtl w:val="0"/>
        </w:rPr>
        <w:t>deste artigo, fica autorizada a utilização dos espaços solicitados mediante aprovação do requerimento de licença, nos moldes do artigo 9º desta Lei.”</w:t>
      </w:r>
    </w:p>
    <w:p w:rsidR="00000000" w:rsidRPr="00000000" w:rsidP="00000000" w14:paraId="0000000A">
      <w:pPr>
        <w:spacing w:before="240"/>
        <w:jc w:val="both"/>
        <w:rPr>
          <w:sz w:val="26"/>
          <w:szCs w:val="26"/>
        </w:rPr>
      </w:pPr>
    </w:p>
    <w:p w:rsidR="00000000" w:rsidRPr="00000000" w:rsidP="00000000" w14:paraId="0000000B">
      <w:pPr>
        <w:spacing w:before="240"/>
        <w:ind w:firstLine="720"/>
        <w:jc w:val="both"/>
        <w:rPr>
          <w:sz w:val="26"/>
          <w:szCs w:val="26"/>
        </w:rPr>
      </w:pPr>
    </w:p>
    <w:p w:rsidR="00000000" w:rsidRPr="00000000" w:rsidP="00000000" w14:paraId="0000000C">
      <w:pPr>
        <w:jc w:val="left"/>
        <w:rPr>
          <w:sz w:val="26"/>
          <w:szCs w:val="26"/>
        </w:rPr>
      </w:pPr>
    </w:p>
    <w:p w:rsidR="00000000" w:rsidRPr="00000000" w:rsidP="00000000" w14:paraId="0000000D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SALA DAS SESSÕES “VEREADOR SANTO RÓTOLLI”, em  07 DE OUTUBRO DE 2022</w:t>
      </w:r>
    </w:p>
    <w:p w:rsidR="00000000" w:rsidRPr="00000000" w:rsidP="00000000" w14:paraId="0000000E">
      <w:pPr>
        <w:spacing w:before="240" w:line="360" w:lineRule="auto"/>
        <w:jc w:val="center"/>
        <w:rPr>
          <w:b/>
          <w:sz w:val="26"/>
          <w:szCs w:val="26"/>
        </w:rPr>
      </w:pPr>
    </w:p>
    <w:p w:rsidR="00000000" w:rsidRPr="00000000" w:rsidP="00000000" w14:paraId="0000000F">
      <w:pPr>
        <w:spacing w:before="240" w:line="360" w:lineRule="auto"/>
        <w:jc w:val="left"/>
        <w:rPr>
          <w:b/>
          <w:sz w:val="26"/>
          <w:szCs w:val="26"/>
        </w:rPr>
      </w:pPr>
    </w:p>
    <w:p w:rsidR="00000000" w:rsidRPr="00000000" w:rsidP="00000000" w14:paraId="00000010">
      <w:pPr>
        <w:spacing w:before="240"/>
        <w:jc w:val="left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JOÃO VICTOR GASPARINI                            MARA CRISTINA CHOQUETTA</w:t>
      </w:r>
    </w:p>
    <w:p w:rsidR="00000000" w:rsidRPr="00000000" w:rsidP="00000000" w14:paraId="00000011">
      <w:pPr>
        <w:spacing w:before="240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           VEREADOR                                                              VEREADORA</w:t>
      </w:r>
    </w:p>
    <w:p w:rsidR="00000000" w:rsidRPr="00000000" w:rsidP="00000000" w14:paraId="00000012">
      <w:pPr>
        <w:spacing w:before="240" w:line="360" w:lineRule="auto"/>
        <w:jc w:val="left"/>
        <w:rPr>
          <w:b/>
          <w:sz w:val="26"/>
          <w:szCs w:val="26"/>
        </w:rPr>
      </w:pPr>
    </w:p>
    <w:p w:rsidR="00000000" w:rsidRPr="00000000" w:rsidP="00000000" w14:paraId="00000013">
      <w:pPr>
        <w:spacing w:before="240" w:line="360" w:lineRule="auto"/>
        <w:jc w:val="left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DIRCEU DA SILVA PAULINO                             JOELMA FRANCO DA CUNHA</w:t>
      </w:r>
    </w:p>
    <w:p w:rsidR="00000000" w:rsidRPr="00000000" w:rsidP="00000000" w14:paraId="00000014">
      <w:pPr>
        <w:spacing w:before="240" w:line="360" w:lineRule="auto"/>
        <w:jc w:val="left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           VEREADOR                                                              VEREADORA</w:t>
      </w:r>
    </w:p>
    <w:p w:rsidR="00000000" w:rsidRPr="00000000" w:rsidP="00000000" w14:paraId="00000015">
      <w:pPr>
        <w:spacing w:before="240" w:line="360" w:lineRule="auto"/>
        <w:jc w:val="left"/>
        <w:rPr>
          <w:b/>
          <w:sz w:val="26"/>
          <w:szCs w:val="26"/>
        </w:rPr>
      </w:pPr>
    </w:p>
    <w:p w:rsidR="00000000" w:rsidRPr="00000000" w:rsidP="00000000" w14:paraId="00000016">
      <w:pPr>
        <w:spacing w:before="240" w:line="360" w:lineRule="auto"/>
        <w:jc w:val="left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    TIAGO CESAR COSTA                                   LÚCIA FERREIRA TENÓRIO</w:t>
      </w:r>
    </w:p>
    <w:p w:rsidR="00000000" w:rsidRPr="00000000" w:rsidP="00000000" w14:paraId="00000017">
      <w:pPr>
        <w:spacing w:before="240" w:line="360" w:lineRule="auto"/>
        <w:jc w:val="left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            VEREADOR                                                              VEREADORA</w:t>
      </w: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81099075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56061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15740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6384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1670709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44886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833963458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37138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653504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473872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