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D03"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EMENDA MODIFICATIVA Nº         AO PROJETO DE LEI Nº 129 DE 2022</w:t>
      </w:r>
    </w:p>
    <w:p w:rsidR="00AC3D03">
      <w:pPr>
        <w:pStyle w:val="LO-normal"/>
        <w:rPr>
          <w:b/>
          <w:sz w:val="26"/>
          <w:szCs w:val="26"/>
        </w:rPr>
      </w:pPr>
    </w:p>
    <w:p w:rsidR="00AC3D03">
      <w:pPr>
        <w:pStyle w:val="LO-normal"/>
        <w:rPr>
          <w:b/>
          <w:sz w:val="26"/>
          <w:szCs w:val="26"/>
        </w:rPr>
      </w:pPr>
    </w:p>
    <w:p w:rsidR="00AC3D03">
      <w:pPr>
        <w:pStyle w:val="LO-normal"/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A CÂMARA MUNICIPAL DE MOGI MIRIM APROVA:</w:t>
      </w:r>
    </w:p>
    <w:p w:rsidR="00AC3D03">
      <w:pPr>
        <w:pStyle w:val="LO-normal"/>
        <w:rPr>
          <w:b/>
          <w:sz w:val="26"/>
          <w:szCs w:val="26"/>
        </w:rPr>
      </w:pPr>
    </w:p>
    <w:p w:rsidR="00AC3D03">
      <w:pPr>
        <w:pStyle w:val="LO-normal"/>
        <w:rPr>
          <w:sz w:val="26"/>
          <w:szCs w:val="26"/>
        </w:rPr>
      </w:pPr>
    </w:p>
    <w:p w:rsidR="00AC3D03">
      <w:pPr>
        <w:pStyle w:val="LO-normal"/>
        <w:spacing w:before="24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Altera-se a red</w:t>
      </w:r>
      <w:r w:rsidR="00CF517C">
        <w:rPr>
          <w:sz w:val="26"/>
          <w:szCs w:val="26"/>
        </w:rPr>
        <w:t xml:space="preserve">ação do inciso V do artigo 8°, que passa a viger </w:t>
      </w:r>
      <w:r>
        <w:rPr>
          <w:sz w:val="26"/>
          <w:szCs w:val="26"/>
        </w:rPr>
        <w:t>com a seguinte redação:</w:t>
      </w:r>
    </w:p>
    <w:p w:rsidR="00AC3D03">
      <w:pPr>
        <w:pStyle w:val="LO-normal"/>
        <w:spacing w:before="240"/>
        <w:ind w:firstLine="720"/>
        <w:jc w:val="both"/>
        <w:rPr>
          <w:sz w:val="26"/>
          <w:szCs w:val="26"/>
        </w:rPr>
      </w:pPr>
    </w:p>
    <w:p w:rsidR="00AC3D03">
      <w:pPr>
        <w:pStyle w:val="LO-normal"/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b/>
          <w:sz w:val="26"/>
          <w:szCs w:val="26"/>
        </w:rPr>
        <w:t xml:space="preserve">V – </w:t>
      </w:r>
      <w:r>
        <w:rPr>
          <w:sz w:val="26"/>
          <w:szCs w:val="26"/>
        </w:rPr>
        <w:t xml:space="preserve">Varrer, limpar e lavar as áreas verdes e ajardinadas das áreas </w:t>
      </w:r>
      <w:r>
        <w:rPr>
          <w:sz w:val="26"/>
          <w:szCs w:val="26"/>
        </w:rPr>
        <w:t>públicas ocupadas como guias, calçadas, calçadões, praças, jardins</w:t>
      </w:r>
      <w:r w:rsidR="00CF517C">
        <w:rPr>
          <w:sz w:val="26"/>
          <w:szCs w:val="26"/>
        </w:rPr>
        <w:t xml:space="preserve"> ou parques e ambientes </w:t>
      </w:r>
      <w:r w:rsidR="00CF517C">
        <w:rPr>
          <w:sz w:val="26"/>
          <w:szCs w:val="26"/>
        </w:rPr>
        <w:t>abertos.</w:t>
      </w:r>
      <w:r>
        <w:rPr>
          <w:sz w:val="26"/>
          <w:szCs w:val="26"/>
        </w:rPr>
        <w:t>”</w:t>
      </w:r>
    </w:p>
    <w:p w:rsidR="00AC3D03">
      <w:pPr>
        <w:pStyle w:val="LO-normal"/>
        <w:spacing w:before="240"/>
        <w:jc w:val="both"/>
        <w:rPr>
          <w:sz w:val="24"/>
          <w:szCs w:val="24"/>
        </w:rPr>
      </w:pPr>
    </w:p>
    <w:p w:rsidR="00AC3D03">
      <w:pPr>
        <w:pStyle w:val="LO-normal"/>
        <w:rPr>
          <w:sz w:val="26"/>
          <w:szCs w:val="26"/>
        </w:rPr>
      </w:pPr>
    </w:p>
    <w:p w:rsidR="00AC3D03"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SALA DAS SESSÕES “VEREADOR SANTO RÓTOLLI”, </w:t>
      </w:r>
      <w:r>
        <w:rPr>
          <w:b/>
          <w:sz w:val="26"/>
          <w:szCs w:val="26"/>
        </w:rPr>
        <w:t>em  07</w:t>
      </w:r>
      <w:r>
        <w:rPr>
          <w:b/>
          <w:sz w:val="26"/>
          <w:szCs w:val="26"/>
        </w:rPr>
        <w:t xml:space="preserve"> DE OUTUBRO DE 2022</w:t>
      </w:r>
    </w:p>
    <w:p w:rsidR="00AC3D03">
      <w:pPr>
        <w:pStyle w:val="LO-normal"/>
        <w:spacing w:before="240" w:line="360" w:lineRule="auto"/>
        <w:jc w:val="center"/>
        <w:rPr>
          <w:b/>
          <w:sz w:val="26"/>
          <w:szCs w:val="26"/>
        </w:rPr>
      </w:pP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</w:p>
    <w:p w:rsidR="00AC3D03">
      <w:pPr>
        <w:pStyle w:val="LO-normal"/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JOÃO VICTOR GASPARINI                            MARA CRISTINA CHOQUETTA</w:t>
      </w:r>
    </w:p>
    <w:p w:rsidR="00AC3D03">
      <w:pPr>
        <w:pStyle w:val="LO-normal"/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VEREADOR                                                              VEREADORA</w:t>
      </w: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DIRCEU DA SILVA PAULINO                            JOELMA FRANCO DA CUNHA</w:t>
      </w: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VEREADOR                                                              VEREADORA</w:t>
      </w: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T</w:t>
      </w:r>
      <w:r>
        <w:rPr>
          <w:b/>
          <w:sz w:val="26"/>
          <w:szCs w:val="26"/>
        </w:rPr>
        <w:t>IAGO CESAR COSTA                                   LÚCIA FERREIRA TENÓRIO</w:t>
      </w:r>
    </w:p>
    <w:p w:rsidR="00AC3D03">
      <w:pPr>
        <w:pStyle w:val="LO-normal"/>
        <w:spacing w:before="2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VEREADOR                                                              VEREADORA</w:t>
      </w:r>
    </w:p>
    <w:p w:rsidR="00CF517C">
      <w:pPr>
        <w:pStyle w:val="LO-normal"/>
        <w:spacing w:before="240" w:line="360" w:lineRule="auto"/>
        <w:rPr>
          <w:b/>
          <w:sz w:val="26"/>
          <w:szCs w:val="26"/>
        </w:rPr>
      </w:pPr>
    </w:p>
    <w:p w:rsidR="00CF517C">
      <w:pPr>
        <w:pStyle w:val="LO-normal"/>
        <w:spacing w:before="240" w:line="360" w:lineRule="auto"/>
        <w:rPr>
          <w:b/>
          <w:sz w:val="26"/>
          <w:szCs w:val="26"/>
        </w:rPr>
      </w:pPr>
      <w:bookmarkStart w:id="0" w:name="_GoBack"/>
      <w:bookmarkEnd w:id="0"/>
    </w:p>
    <w:p w:rsidR="00CF517C">
      <w:pPr>
        <w:pStyle w:val="LO-normal"/>
        <w:spacing w:before="24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F517C" w:rsidRPr="00CF517C">
      <w:pPr>
        <w:pStyle w:val="LO-normal"/>
        <w:spacing w:before="240" w:line="360" w:lineRule="auto"/>
        <w:rPr>
          <w:sz w:val="26"/>
          <w:szCs w:val="26"/>
        </w:rPr>
      </w:pPr>
      <w:r w:rsidRPr="00CF517C">
        <w:rPr>
          <w:sz w:val="26"/>
          <w:szCs w:val="26"/>
        </w:rPr>
        <w:t>O texto original dispunha o termo “roçar”, prática que é restrita à Prefeitura e vedada aos estabelecimentos privados.</w:t>
      </w:r>
    </w:p>
    <w:sectPr>
      <w:headerReference w:type="even" r:id="rId4"/>
      <w:headerReference w:type="default" r:id="rId5"/>
      <w:headerReference w:type="first" r:id="rId6"/>
      <w:pgSz w:w="11906" w:h="16838"/>
      <w:pgMar w:top="2268" w:right="1321" w:bottom="1134" w:left="1418" w:header="72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3D03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85pt;height:12.15pt;margin-top:0;margin-left:456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10907" name="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CÂMARA </w: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MUNICIPAL DE MOGI MIRIM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AC3D03">
    <w:pPr>
      <w:pStyle w:val="LO-normal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3D03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.85pt;height:1.85pt;margin-top:0;margin-left:456pt;mso-wrap-style:square;position:absolute;v-text-anchor:top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>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38550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3D03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.85pt;height:12.15pt;margin-top:0;margin-left:45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534354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noProof/>
        <w:color w:val="000000"/>
        <w:sz w:val="34"/>
        <w:szCs w:val="34"/>
        <w:lang w:eastAsia="pt-BR" w:bidi="ar-SA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C3D03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85pt;height:12.15pt;margin-top:0;margin-left:456pt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  <w:p w:rsidR="00AC3D03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03"/>
    <w:rsid w:val="003D3702"/>
    <w:rsid w:val="00AC3D03"/>
    <w:rsid w:val="00CF517C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24E1A1-550B-46F7-9255-B860ED61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BodyText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itle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Victor</cp:lastModifiedBy>
  <cp:revision>2</cp:revision>
  <cp:lastPrinted>2022-10-07T15:07:00Z</cp:lastPrinted>
  <dcterms:created xsi:type="dcterms:W3CDTF">2022-10-07T19:29:00Z</dcterms:created>
  <dcterms:modified xsi:type="dcterms:W3CDTF">2022-10-07T19:31:00Z</dcterms:modified>
  <dc:language>pt-BR</dc:language>
</cp:coreProperties>
</file>