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</w:rPr>
        <w:t xml:space="preserve"> </w:t>
      </w:r>
      <w:r>
        <w:rPr>
          <w:rFonts w:cs="Arial" w:ascii="Calibri" w:hAnsi="Calibri"/>
          <w:b/>
          <w:bCs/>
          <w:color w:val="000000"/>
          <w:sz w:val="26"/>
          <w:szCs w:val="26"/>
        </w:rPr>
        <w:t>RELATÓRIO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ascii="Calibri" w:hAnsi="Calibri"/>
          <w:sz w:val="26"/>
          <w:szCs w:val="26"/>
        </w:rPr>
        <w:br/>
      </w:r>
      <w:bookmarkStart w:id="0" w:name="docs-internal-guid-6dc14b50-7fff-3068-6d"/>
      <w:bookmarkEnd w:id="0"/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Projeto de Lei n.º 14</w:t>
      </w:r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8</w:t>
      </w:r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/2022</w:t>
      </w:r>
    </w:p>
    <w:p>
      <w:pPr>
        <w:pStyle w:val="Corpodotexto"/>
        <w:bidi w:val="0"/>
        <w:spacing w:lineRule="auto" w:line="240" w:before="0" w:after="0"/>
        <w:contextualSpacing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Processo nº 2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34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/2022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Conforme determinam os artigos 35, 37 e 39 da Resolução 276 de 09 de novembro de 2010 – Regimento Interno da Câmara Municipal, a Comissão Permanente de Justiça e Redação conjuntamente com as Comissões Permanentes de Obras, Serviços Públicos e Atividades Privadas e de Finanças e Orçamento emitem o presente Relatório acerca do Projeto de Lei nº 1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48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/2022, de autoria do Exmo. Sr. Prefeito Municipal, sob relatoria da Vereadora Mara Cristina Choquetta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I. Exposição da Matéria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O Excelentíssimo Senhor Prefeito Dr. Paulo de Oliveira e Silva encaminha a esta Casa de Leis o Projeto de Lei nº 14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8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/2.022, que 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“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DISPÕE SOBRE A ABERTURA DE CRÉDITO ADICIONAL SUPLEMENTAR, POR 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EXCESSO DE ARRECADAÇÃO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, NO VALOR DE R$ 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7.292.280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,00”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O referido Projeto de Lei busca a autorização legislativa desta Casa de Leis para permitir a abertura de crédito adicional suplementar na Secretaria </w:t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de Educação</w:t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, por </w:t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excesso de arrecadação</w:t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, </w:t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dos valores que foram projetados para arrecadação neste exercício.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II. Do mérito e conclusões do relator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 </w:t>
      </w:r>
    </w:p>
    <w:p>
      <w:pPr>
        <w:pStyle w:val="Corpodotexto"/>
        <w:bidi w:val="0"/>
        <w:spacing w:lineRule="auto" w:line="240" w:before="240" w:after="24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</w: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Inicialmente, verifica-se que se trata de um assunto de competência legislativa do Município, conforme determina o artigo 30, inciso I da Constituição Federal, que dispõem sobre:</w:t>
      </w:r>
    </w:p>
    <w:p>
      <w:pPr>
        <w:pStyle w:val="Normal"/>
        <w:shd w:val="clear" w:fill="FFFFFF"/>
        <w:spacing w:lineRule="auto" w:line="240" w:before="200" w:after="200"/>
        <w:ind w:left="2880" w:right="0" w:firstLine="578"/>
        <w:contextualSpacing/>
        <w:jc w:val="both"/>
        <w:rPr>
          <w:rFonts w:ascii="Calibri" w:hAnsi="Calibri" w:eastAsia="Arial" w:cs="Arial"/>
          <w:i/>
          <w:i/>
          <w:sz w:val="24"/>
          <w:szCs w:val="24"/>
        </w:rPr>
      </w:pPr>
      <w:r>
        <w:rPr>
          <w:rFonts w:eastAsia="Arial" w:cs="Arial" w:ascii="Calibri" w:hAnsi="Calibri"/>
          <w:i/>
          <w:sz w:val="24"/>
          <w:szCs w:val="24"/>
        </w:rPr>
        <w:t>“</w:t>
      </w:r>
      <w:r>
        <w:rPr>
          <w:rFonts w:eastAsia="Arial" w:cs="Arial" w:ascii="Calibri" w:hAnsi="Calibri"/>
          <w:i/>
          <w:sz w:val="24"/>
          <w:szCs w:val="24"/>
        </w:rPr>
        <w:t>Art. 30. Compete aos Municípios:</w:t>
      </w:r>
    </w:p>
    <w:p>
      <w:pPr>
        <w:pStyle w:val="Normal"/>
        <w:shd w:val="clear" w:fill="FFFFFF"/>
        <w:spacing w:lineRule="auto" w:line="240" w:before="200" w:after="200"/>
        <w:ind w:left="2880" w:right="0" w:firstLine="578"/>
        <w:contextualSpacing/>
        <w:jc w:val="both"/>
        <w:rPr>
          <w:rFonts w:ascii="Calibri" w:hAnsi="Calibri" w:eastAsia="Arial" w:cs="Arial"/>
          <w:i/>
          <w:i/>
          <w:sz w:val="24"/>
          <w:szCs w:val="24"/>
        </w:rPr>
      </w:pPr>
      <w:r>
        <w:rPr>
          <w:rFonts w:eastAsia="Arial" w:cs="Arial" w:ascii="Calibri" w:hAnsi="Calibri"/>
          <w:i/>
          <w:sz w:val="24"/>
          <w:szCs w:val="24"/>
        </w:rPr>
        <w:t>I - legislar sobre assuntos de interesse local;</w:t>
      </w:r>
    </w:p>
    <w:p>
      <w:pPr>
        <w:pStyle w:val="Normal"/>
        <w:shd w:val="clear" w:fill="FFFFFF"/>
        <w:spacing w:lineRule="auto" w:line="240" w:before="240" w:after="240"/>
        <w:ind w:left="0" w:right="0" w:firstLine="72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  <w:t>A propositura ainda respeita a iniciativa privativa do Chefe do Poder Executivo, conforme determina art. 51 da Lei Orgânica do Município - LOMM:</w:t>
      </w:r>
    </w:p>
    <w:p>
      <w:pPr>
        <w:pStyle w:val="Normal"/>
        <w:shd w:val="clear" w:fill="FFFFFF"/>
        <w:spacing w:lineRule="auto" w:line="240" w:before="240" w:after="240"/>
        <w:ind w:left="3622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>“</w:t>
      </w:r>
      <w:r>
        <w:rPr>
          <w:rFonts w:eastAsia="Arial" w:cs="Arial" w:ascii="Calibri" w:hAnsi="Calibri"/>
          <w:i/>
          <w:iCs/>
          <w:sz w:val="24"/>
          <w:szCs w:val="24"/>
        </w:rPr>
        <w:t>Art. 51. São de iniciativa exclusiva do Prefeito as leis que disponham sobre:</w:t>
      </w:r>
    </w:p>
    <w:p>
      <w:pPr>
        <w:pStyle w:val="Normal"/>
        <w:shd w:val="clear" w:fill="FFFFFF"/>
        <w:spacing w:lineRule="auto" w:line="240" w:before="240" w:after="240"/>
        <w:ind w:left="3600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>[...]</w:t>
      </w:r>
    </w:p>
    <w:p>
      <w:pPr>
        <w:pStyle w:val="Normal"/>
        <w:shd w:val="clear" w:fill="FFFFFF"/>
        <w:spacing w:lineRule="auto" w:line="240" w:before="240" w:after="240"/>
        <w:ind w:left="3600" w:right="0" w:firstLine="720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</w:r>
    </w:p>
    <w:p>
      <w:pPr>
        <w:pStyle w:val="Normal"/>
        <w:shd w:val="clear" w:fill="FFFFFF"/>
        <w:spacing w:lineRule="auto" w:line="240" w:before="240" w:after="240"/>
        <w:ind w:left="3600" w:right="0" w:hanging="22"/>
        <w:contextualSpacing/>
        <w:jc w:val="both"/>
        <w:rPr>
          <w:rFonts w:ascii="Calibri" w:hAnsi="Calibri" w:eastAsia="Arial" w:cs="Arial"/>
          <w:i/>
          <w:i/>
          <w:iCs/>
          <w:sz w:val="24"/>
          <w:szCs w:val="24"/>
        </w:rPr>
      </w:pPr>
      <w:r>
        <w:rPr>
          <w:rFonts w:eastAsia="Arial" w:cs="Arial" w:ascii="Calibri" w:hAnsi="Calibri"/>
          <w:i/>
          <w:iCs/>
          <w:sz w:val="24"/>
          <w:szCs w:val="24"/>
        </w:rPr>
        <w:t>IV – matéria orçamentária e a que se autorize a abertura de créditos ou conceda auxílio, prêmios e subvenções;”.</w:t>
      </w:r>
    </w:p>
    <w:p>
      <w:pPr>
        <w:pStyle w:val="Normal"/>
        <w:shd w:val="clear" w:fill="FFFFFF"/>
        <w:spacing w:lineRule="auto" w:line="240" w:before="240" w:after="240"/>
        <w:ind w:left="0" w:right="0" w:firstLine="72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</w:r>
    </w:p>
    <w:p>
      <w:pPr>
        <w:pStyle w:val="Normal"/>
        <w:shd w:val="clear" w:fill="FFFFFF"/>
        <w:spacing w:lineRule="auto" w:line="240" w:before="240" w:after="240"/>
        <w:ind w:left="0" w:right="0" w:firstLine="72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</w:r>
    </w:p>
    <w:p>
      <w:pPr>
        <w:pStyle w:val="Normal"/>
        <w:shd w:val="clear" w:fill="FFFFFF"/>
        <w:spacing w:lineRule="auto" w:line="240" w:before="240" w:after="240"/>
        <w:ind w:left="0" w:right="0" w:firstLine="720"/>
        <w:jc w:val="both"/>
        <w:rPr>
          <w:rFonts w:ascii="Calibri" w:hAnsi="Calibri" w:eastAsia="Arial" w:cs="Arial"/>
          <w:sz w:val="24"/>
          <w:szCs w:val="24"/>
        </w:rPr>
      </w:pPr>
      <w:r>
        <w:rPr>
          <w:rFonts w:eastAsia="Arial" w:cs="Arial" w:ascii="Calibri" w:hAnsi="Calibri"/>
          <w:sz w:val="24"/>
          <w:szCs w:val="24"/>
        </w:rPr>
        <w:t>Com relação à legalidade do projeto, a Lei Federal n.º 4.320/64 dispõe que os créditos suplementares são aqueles destinados a reforço de dotação orçamentária. Dispõe também que a abertura do crédito suplementar dependerá da existência de recursos disponíveis para ocorrer a despesa, conforme Arts. 41 e 43:</w:t>
      </w:r>
    </w:p>
    <w:p>
      <w:pPr>
        <w:pStyle w:val="Normal"/>
        <w:shd w:val="clear" w:fill="FFFFFF"/>
        <w:spacing w:lineRule="auto" w:line="240" w:before="240" w:after="240"/>
        <w:ind w:left="3600" w:right="0" w:hanging="0"/>
        <w:contextualSpacing/>
        <w:jc w:val="both"/>
        <w:rPr>
          <w:rFonts w:ascii="Calibri" w:hAnsi="Calibri" w:eastAsia="Arial" w:cs="Arial"/>
          <w:i/>
          <w:i/>
          <w:sz w:val="24"/>
          <w:szCs w:val="24"/>
          <w:shd w:fill="FFFFFF" w:val="clear"/>
        </w:rPr>
      </w:pPr>
      <w:r>
        <w:rPr>
          <w:rFonts w:eastAsia="Arial" w:cs="Arial" w:ascii="Calibri" w:hAnsi="Calibri"/>
          <w:i/>
          <w:sz w:val="24"/>
          <w:szCs w:val="24"/>
          <w:shd w:fill="FFFFFF" w:val="clear"/>
        </w:rPr>
        <w:t>“</w:t>
      </w:r>
      <w:r>
        <w:rPr>
          <w:rFonts w:eastAsia="Arial" w:cs="Arial" w:ascii="Calibri" w:hAnsi="Calibri"/>
          <w:i/>
          <w:sz w:val="24"/>
          <w:szCs w:val="24"/>
          <w:shd w:fill="FFFFFF" w:val="clear"/>
        </w:rPr>
        <w:t>Art. 41. Os créditos adicionais classificam-se em:</w:t>
      </w:r>
    </w:p>
    <w:p>
      <w:pPr>
        <w:pStyle w:val="Normal"/>
        <w:shd w:val="clear" w:fill="FFFFFF"/>
        <w:spacing w:lineRule="auto" w:line="240" w:before="240" w:after="240"/>
        <w:ind w:left="3600" w:right="0" w:hanging="0"/>
        <w:contextualSpacing/>
        <w:jc w:val="both"/>
        <w:rPr>
          <w:rFonts w:ascii="Calibri" w:hAnsi="Calibri" w:eastAsia="Arial" w:cs="Arial"/>
          <w:i/>
          <w:i/>
          <w:sz w:val="24"/>
          <w:szCs w:val="24"/>
          <w:shd w:fill="FFFFFF" w:val="clear"/>
        </w:rPr>
      </w:pPr>
      <w:r>
        <w:rPr>
          <w:rFonts w:eastAsia="Arial" w:cs="Arial" w:ascii="Calibri" w:hAnsi="Calibri"/>
          <w:i/>
          <w:sz w:val="24"/>
          <w:szCs w:val="24"/>
          <w:shd w:fill="FFFFFF" w:val="clear"/>
        </w:rPr>
        <w:t xml:space="preserve"> </w:t>
      </w:r>
      <w:r>
        <w:rPr>
          <w:rFonts w:eastAsia="Arial" w:cs="Arial" w:ascii="Calibri" w:hAnsi="Calibri"/>
          <w:i/>
          <w:sz w:val="24"/>
          <w:szCs w:val="24"/>
          <w:shd w:fill="FFFFFF" w:val="clear"/>
        </w:rPr>
        <w:t>I - suplementares, os destinados a reforço de dotação orçamentária;”.</w:t>
      </w:r>
    </w:p>
    <w:p>
      <w:pPr>
        <w:pStyle w:val="Normal"/>
        <w:shd w:val="clear" w:fill="FFFFFF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sz w:val="24"/>
          <w:szCs w:val="24"/>
          <w:shd w:fill="FFFFFF" w:val="clear"/>
        </w:rPr>
      </w:pPr>
      <w:r>
        <w:rPr>
          <w:rFonts w:eastAsia="Arial" w:cs="Arial" w:ascii="Calibri" w:hAnsi="Calibri"/>
          <w:sz w:val="24"/>
          <w:szCs w:val="24"/>
          <w:shd w:fill="FFFFFF" w:val="clear"/>
        </w:rPr>
      </w:r>
    </w:p>
    <w:p>
      <w:pPr>
        <w:pStyle w:val="Normal"/>
        <w:shd w:val="clear" w:fill="FFFFFF"/>
        <w:spacing w:lineRule="auto" w:line="240" w:before="240" w:after="240"/>
        <w:ind w:left="0" w:right="0" w:firstLine="720"/>
        <w:contextualSpacing/>
        <w:jc w:val="both"/>
        <w:rPr/>
      </w:pPr>
      <w:r>
        <w:rPr>
          <w:rFonts w:eastAsia="Arial" w:cs="Arial" w:ascii="Calibri" w:hAnsi="Calibri"/>
          <w:sz w:val="24"/>
          <w:szCs w:val="24"/>
          <w:shd w:fill="FFFFFF" w:val="clear"/>
        </w:rPr>
        <w:t>Por sua vez, a propositura in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forma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conforme exigência legal,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que </w:t>
      </w:r>
      <w:r>
        <w:rPr>
          <w:rFonts w:eastAsia="Arial" w:cs="Arial" w:ascii="Calibri" w:hAnsi="Calibri"/>
          <w:sz w:val="24"/>
          <w:szCs w:val="24"/>
          <w:shd w:fill="FFFFFF" w:val="clear"/>
        </w:rPr>
        <w:t>a fonte de recursos para a referida suplementação s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erá por excesso de arrecadação deste exercício. Ocorre que o município está recebendo valores maiores do que a projeção de recebimento para este exercício,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em comparação a 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Lei Orçamentária de 2022. </w:t>
      </w:r>
      <w:r>
        <w:rPr>
          <w:rFonts w:eastAsia="Arial" w:cs="Arial" w:ascii="Calibri" w:hAnsi="Calibri"/>
          <w:sz w:val="24"/>
          <w:szCs w:val="24"/>
          <w:shd w:fill="FFFFFF" w:val="clear"/>
        </w:rPr>
        <w:t>Tais valores serão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utilizados </w:t>
      </w:r>
      <w:r>
        <w:rPr>
          <w:rFonts w:eastAsia="Arial" w:cs="Arial" w:ascii="Calibri" w:hAnsi="Calibri"/>
          <w:sz w:val="24"/>
          <w:szCs w:val="24"/>
          <w:shd w:fill="FFFFFF" w:val="clear"/>
        </w:rPr>
        <w:t>para cobrir despesas da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 Secretaria Municipal de Educação.</w:t>
      </w:r>
    </w:p>
    <w:p>
      <w:pPr>
        <w:pStyle w:val="Normal"/>
        <w:shd w:val="clear" w:fill="FFFFFF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sz w:val="24"/>
          <w:szCs w:val="24"/>
          <w:shd w:fill="FFFFFF" w:val="clear"/>
        </w:rPr>
      </w:pPr>
      <w:r>
        <w:rPr/>
      </w:r>
    </w:p>
    <w:p>
      <w:pPr>
        <w:pStyle w:val="Normal"/>
        <w:shd w:val="clear" w:fill="FFFFFF"/>
        <w:spacing w:lineRule="auto" w:line="240" w:before="240" w:after="240"/>
        <w:ind w:left="0" w:right="0" w:firstLine="720"/>
        <w:contextualSpacing/>
        <w:jc w:val="both"/>
        <w:rPr/>
      </w:pPr>
      <w:r>
        <w:rPr>
          <w:rFonts w:eastAsia="Arial" w:cs="Arial" w:ascii="Calibri" w:hAnsi="Calibri"/>
          <w:sz w:val="24"/>
          <w:szCs w:val="24"/>
          <w:shd w:fill="FFFFFF" w:val="clear"/>
        </w:rPr>
        <w:t>O projeto i</w:t>
      </w:r>
      <w:r>
        <w:rPr>
          <w:rFonts w:eastAsia="Arial" w:cs="Arial" w:ascii="Calibri" w:hAnsi="Calibri"/>
          <w:sz w:val="24"/>
          <w:szCs w:val="24"/>
          <w:shd w:fill="FFFFFF" w:val="clear"/>
        </w:rPr>
        <w:t xml:space="preserve">ndica ainda, que o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total do crédito a ser suplementado pela propositura possui 3 fontes de receita diferentes. Vejamos:</w:t>
      </w:r>
    </w:p>
    <w:p>
      <w:pPr>
        <w:pStyle w:val="Normal"/>
        <w:shd w:val="clear" w:fill="FFFFFF"/>
        <w:spacing w:lineRule="auto" w:line="240" w:before="240" w:after="240"/>
        <w:ind w:left="0" w:right="0" w:firstLine="720"/>
        <w:contextualSpacing/>
        <w:jc w:val="both"/>
        <w:rPr>
          <w:rFonts w:ascii="Calibri" w:hAnsi="Calibri" w:eastAsia="Arial" w:cs="Arial"/>
          <w:b w:val="false"/>
          <w:b w:val="false"/>
          <w:bCs w:val="false"/>
          <w:sz w:val="24"/>
          <w:szCs w:val="24"/>
          <w:shd w:fill="FFFFFF" w:val="clear"/>
        </w:rPr>
      </w:pP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1"/>
        </w:numPr>
        <w:shd w:val="clear" w:fill="FFFFFF"/>
        <w:spacing w:lineRule="auto" w:line="240" w:before="240" w:after="24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Valor de R$ 5.000.000,00 (cinco milhões de reais) –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Este montante foi apresentado como um excesso de arredação com recursos do FUNDEB. Conforme podemos observar no comparativo de receita de 2022 anexo, a previsão era que o município recebesse o valor total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R$ 49.800.000,00 até o final do exercício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, sendo que até o mês de setembro, era previsto o valor de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R$ 37.350.000,00.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 Entretanto, até o mês de setembro, a prefeitura já obteve um repasse de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R$ 43.483.052,30,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 isto é,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até o presente momento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uma diferença de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R$ 6.133.052,30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, entre o previsto e o recebido. 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40" w:after="240"/>
        <w:ind w:left="720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40" w:after="240"/>
        <w:ind w:left="720" w:hanging="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De forma complementar, a Confederação Nacional de Municípios – CNM,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estima que o município de Mogi Mirim, receberá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até o final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de 2022 o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valor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total de R$ 56.853.989,26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de transferência do FUNDEB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. 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40" w:after="240"/>
        <w:ind w:left="720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40" w:after="240"/>
        <w:ind w:left="720" w:hanging="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Vale mencionar que parte do aumento se deve a edição de uma nova Portaria Interministerial, que aumentou o valor do repasse do FUND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E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B aos municípios (nº 04 de 18 de agosto de 2022).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40" w:after="240"/>
        <w:ind w:left="720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40" w:after="240"/>
        <w:ind w:left="720" w:hanging="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O valor acrescido será destinado para pagamento da folha de servidores do ensino fundamental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equivalente ao restante do exercício.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40" w:after="240"/>
        <w:ind w:left="720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1"/>
        </w:numPr>
        <w:shd w:val="clear" w:fill="FFFFFF"/>
        <w:spacing w:lineRule="auto" w:line="240" w:before="240" w:after="24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Valor R$ 1.242.280,00 (um milhão, duzentos e quarenta e dois mil e duzentos e oitenta reais) –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Este valor tem origem no aumento do repasse do recursos do QESE- Quota Estadual do Salário-Educação, que possui como objetivo financiar programas suplementares de alimentação e saúde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para educação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. Portanto, o recurso será destinado ao pagamento de serviços pertinentes à Alimentação Escolar,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pelo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  período de novembro e dezembro de 2022. 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40" w:after="240"/>
        <w:ind w:left="720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40" w:after="240"/>
        <w:ind w:left="720" w:hanging="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Esse valor se refere a um aumento do repasse recebido, em comparação ao previsto para o ano de 2022, sendo que a previsão era de recebimento total de R$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7.000.000,00,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 e a previsão atualizada até o final do exercício é de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 R$ 8.444.146,31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. Até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o presente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mês, a diferença entre o previsto e o já recebido, está no montante de </w:t>
      </w: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>R$ 1.444.146,31.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240" w:after="240"/>
        <w:ind w:left="720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1"/>
        </w:numPr>
        <w:shd w:val="clear" w:fill="FFFFFF"/>
        <w:spacing w:lineRule="auto" w:line="240" w:before="240" w:after="24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>
          <w:rFonts w:eastAsia="Arial" w:cs="Arial" w:ascii="Calibri" w:hAnsi="Calibri"/>
          <w:b/>
          <w:bCs/>
          <w:sz w:val="24"/>
          <w:szCs w:val="24"/>
          <w:shd w:fill="FFFFFF" w:val="clear"/>
        </w:rPr>
        <w:t xml:space="preserve">Valor de R$ 1.050.000,00 (um milhão e cinquenta mil reais) –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O município tem apresentado aumento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de arrecadação de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algumas receitas neste ano,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como de impostos próprios, repasse do FPM e do ICMS,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em comparação a previsão 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>feita para elaboração da Lei Orçamentária deste ano. Tendo em vista esse aumento</w:t>
      </w: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 xml:space="preserve">, para cumprimento do percentual constitucional de investimento na área de educação (25%), se faz necessário o aumento da despesa equivalente, com a suplementação dos recursos. O valor será utilizado para aquisição de cestas básicas para os funcionários da educação fundamental, para o período de novembro e dezembro deste ano. O demonstrativo do aumento das receitas se encontram acostados nos autos do presente processo. </w:t>
      </w:r>
    </w:p>
    <w:p>
      <w:pPr>
        <w:pStyle w:val="Normal"/>
        <w:shd w:val="clear" w:fill="FFFFFF"/>
        <w:spacing w:lineRule="auto" w:line="240" w:before="240" w:after="240"/>
        <w:contextualSpacing/>
        <w:jc w:val="both"/>
        <w:rPr>
          <w:rFonts w:ascii="Calibri" w:hAnsi="Calibri" w:eastAsia="Arial" w:cs="Arial"/>
          <w:b/>
          <w:b/>
          <w:bCs/>
          <w:sz w:val="24"/>
          <w:szCs w:val="24"/>
          <w:shd w:fill="FFFFFF" w:val="clear"/>
        </w:rPr>
      </w:pP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ab/>
      </w:r>
    </w:p>
    <w:p>
      <w:pPr>
        <w:pStyle w:val="Normal"/>
        <w:shd w:val="clear" w:fill="FFFFFF"/>
        <w:spacing w:lineRule="auto" w:line="240" w:before="240" w:after="240"/>
        <w:contextualSpacing/>
        <w:jc w:val="both"/>
        <w:rPr/>
      </w:pPr>
      <w:r>
        <w:rPr>
          <w:rFonts w:eastAsia="Arial" w:cs="Arial" w:ascii="Calibri" w:hAnsi="Calibri"/>
          <w:b w:val="false"/>
          <w:bCs w:val="false"/>
          <w:sz w:val="24"/>
          <w:szCs w:val="24"/>
          <w:shd w:fill="FFFFFF" w:val="clear"/>
        </w:rPr>
        <w:tab/>
      </w:r>
    </w:p>
    <w:p>
      <w:pPr>
        <w:pStyle w:val="Normal"/>
        <w:shd w:val="clear" w:fill="FFFFFF"/>
        <w:spacing w:lineRule="auto" w:line="240" w:before="240" w:after="240"/>
        <w:contextualSpacing/>
        <w:jc w:val="both"/>
        <w:rPr/>
      </w:pPr>
      <w:r>
        <w:rPr>
          <w:rFonts w:eastAsia="Arial"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ab/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Diante de todo exposto, considerando a legalidade do Projeto,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demonstrando a origem dos valores a serem suplementados e a destinação dos recursos, sendo de grande relevância para a rede de ensino do município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, não se verifica óbices para continuidade da proposta.</w:t>
      </w:r>
    </w:p>
    <w:p>
      <w:pPr>
        <w:pStyle w:val="Normal"/>
        <w:shd w:val="clear" w:fill="FFFFFF"/>
        <w:spacing w:lineRule="auto" w:line="240" w:before="240" w:after="240"/>
        <w:contextualSpacing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/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III. Substitutivos, Emendas ou subemendas ao Projeto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Esta relatoria não possui emendas a propor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IV. Decisão da Relatora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P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ortanto, esta Relatoria considera que a presente propositura não apresenta vícios de constitucionalidade, recebendo parecer FAVORÁVEL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Sala das Comissões, em 1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9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 xml:space="preserve"> de outubro de 2022.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szCs w:val="26"/>
          <w:u w:val="singl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szCs w:val="26"/>
          <w:u w:val="single"/>
          <w:shd w:fill="auto" w:val="clear"/>
        </w:rPr>
        <w:t>COMISSÃO DE JUSTIÇA E REDAÇÃO</w:t>
      </w:r>
    </w:p>
    <w:p>
      <w:pPr>
        <w:pStyle w:val="Corpodotexto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Vereadora Mara Cristina Choquetta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r>
      <w:r>
        <w:br w:type="page"/>
      </w:r>
    </w:p>
    <w:p>
      <w:pPr>
        <w:pStyle w:val="Corpodotexto"/>
        <w:spacing w:lineRule="auto" w:line="24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bookmarkStart w:id="1" w:name="docs-internal-guid-4f89cce7-7fff-8e94-16"/>
      <w:bookmarkEnd w:id="1"/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PARECER CONJUNTO N.º        /2022 DAS COMISSÕES DE JUSTIÇA E REDAÇÃO; DE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EDUCAÇÃO, SAÚDE, CULTURA, ESPORTE E ASSISTÊNCIA SOCIAL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E DE FINANÇAS E ORÇAMENTO.</w:t>
      </w:r>
    </w:p>
    <w:p>
      <w:pPr>
        <w:pStyle w:val="Corpodotexto"/>
        <w:bidi w:val="0"/>
        <w:spacing w:lineRule="auto" w:line="240" w:before="240" w:after="0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Seguindo o Voto exarado pela Relatora e conforme determinam os artigos 35, 37 e 39 da Resolução n.º 276 de 09 de novembro de 2.010, a Comissão de Justiça e Redação conjuntamente com as Comissões 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de Educação, Saúde, Cultura, Esporte e Assistência Social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 e de Finanças e Orçamento, formalizam o presente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PARECER FAVORÁVEL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Sala das Comissões, em 1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9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 xml:space="preserve"> de outubro de 2022.</w:t>
      </w:r>
    </w:p>
    <w:p>
      <w:pPr>
        <w:pStyle w:val="Corpodotexto"/>
        <w:spacing w:lineRule="auto" w:line="240"/>
        <w:rPr/>
      </w:pPr>
      <w:r>
        <w:rPr/>
        <w:br/>
      </w:r>
    </w:p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  <w:u w:val="single"/>
          <w:shd w:fill="FFFFFF" w:val="clear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u w:val="single"/>
          <w:shd w:fill="FFFFFF" w:val="clear"/>
        </w:rPr>
        <w:t>COMISSÃO DE JUSTIÇA E REDAÇÃO</w:t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>
      <w:pPr>
        <w:pStyle w:val="Normal"/>
        <w:spacing w:lineRule="auto" w:line="240" w:before="0" w:after="240"/>
        <w:rPr>
          <w:rFonts w:cs="Arial"/>
          <w:b/>
          <w:b/>
          <w:bCs/>
          <w:color w:val="000000"/>
          <w:shd w:fill="FFFFFF" w:val="clear"/>
        </w:rPr>
      </w:pPr>
      <w:r>
        <w:rPr>
          <w:rFonts w:cs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 JOÃO VICTOR GASPARINI</w:t>
      </w:r>
    </w:p>
    <w:p>
      <w:pPr>
        <w:pStyle w:val="Normal"/>
        <w:spacing w:lineRule="auto" w:line="240"/>
        <w:jc w:val="center"/>
        <w:rPr>
          <w:rFonts w:ascii="Calibri" w:hAnsi="Calibri" w:cs="Arial"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 xml:space="preserve">Presidente 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MARA CRISTINA CHOQUETTA</w:t>
      </w:r>
    </w:p>
    <w:p>
      <w:pPr>
        <w:pStyle w:val="Normal"/>
        <w:spacing w:lineRule="auto" w:line="240"/>
        <w:jc w:val="center"/>
        <w:rPr>
          <w:rFonts w:ascii="Calibri" w:hAnsi="Calibri" w:cs="Arial"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Vice – presidente/relatora</w:t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Calibri" w:hAnsi="Calibri" w:cs="Arial"/>
          <w:b/>
          <w:b/>
          <w:bCs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 DRA. LÚCIA MARIA FERREIRA TENÓRIO</w:t>
      </w:r>
    </w:p>
    <w:p>
      <w:pPr>
        <w:pStyle w:val="Normal"/>
        <w:spacing w:lineRule="auto" w:line="240"/>
        <w:jc w:val="center"/>
        <w:rPr>
          <w:rFonts w:ascii="Calibri" w:hAnsi="Calibri" w:cs="Arial"/>
          <w:color w:val="000000"/>
          <w:sz w:val="26"/>
          <w:szCs w:val="26"/>
          <w:shd w:fill="FFFFFF" w:val="clear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Membro </w:t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spacing w:lineRule="auto" w:line="240" w:before="0" w:after="0"/>
        <w:contextualSpacing/>
        <w:jc w:val="center"/>
        <w:rPr>
          <w:rFonts w:ascii="Calibri" w:hAnsi="Calibri"/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</w:rPr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Calibri" w:cs="Calibri" w:ascii="Calibri" w:hAnsi="Calibri"/>
          <w:b/>
          <w:sz w:val="24"/>
          <w:szCs w:val="24"/>
          <w:u w:val="single"/>
          <w:shd w:fill="FFFFFF" w:val="clear"/>
        </w:rPr>
        <w:t xml:space="preserve">COMISSÃO </w:t>
      </w:r>
      <w:r>
        <w:rPr>
          <w:rFonts w:eastAsia="Calibri" w:cs="Calibri" w:ascii="Calibri" w:hAnsi="Calibri"/>
          <w:b/>
          <w:sz w:val="24"/>
          <w:szCs w:val="24"/>
          <w:u w:val="single"/>
        </w:rPr>
        <w:t>DE EDUCAÇÃO, SAÚDE, CULTURA, ESPORTES E ASSISTÊNCIA SOCIAL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VEREADORA JOELMA FRANCO DA CUNHA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Presidente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shd w:fill="FFFFFF" w:val="clear"/>
        </w:rPr>
      </w:pPr>
      <w:r>
        <w:rPr>
          <w:rFonts w:eastAsia="Calibri" w:cs="Calibri" w:ascii="Calibri" w:hAnsi="Calibri"/>
          <w:b/>
          <w:sz w:val="24"/>
          <w:szCs w:val="24"/>
          <w:shd w:fill="FFFFFF" w:val="clear"/>
        </w:rPr>
        <w:t>VEREADORA DRA. LÚCIA MARIA FERREIRA TENÓRIO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Vice-presidente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VEREADOR MÁRCIO EVANDRO RIBEIRO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>Membro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  <w:t>COMISSÃO DE FINANÇAS E ORÇAMENTO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u w:val="singl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VEREADOR MARCOS PAULO CEGATTI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  <w:caps w:val="false"/>
          <w:smallCaps w:val="false"/>
          <w:strike w:val="false"/>
          <w:dstrike w:val="false"/>
          <w:color w:val="000000"/>
          <w:u w:val="none"/>
          <w:effect w:val="none"/>
          <w:shd w:fill="FFFFFF" w:val="clear"/>
        </w:rPr>
        <w:t> 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Presidente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  <w:b w:val="false"/>
        </w:rPr>
        <w:br/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  <w:caps w:val="false"/>
          <w:smallCaps w:val="false"/>
          <w:strike w:val="false"/>
          <w:dstrike w:val="false"/>
          <w:color w:val="000000"/>
          <w:u w:val="none"/>
          <w:effect w:val="none"/>
          <w:shd w:fill="FFFFFF" w:val="clear"/>
        </w:rPr>
        <w:t> 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VEREADOR ALEXANDRE CINTRA</w:t>
      </w:r>
    </w:p>
    <w:p>
      <w:pPr>
        <w:pStyle w:val="Corpodotexto"/>
        <w:bidi w:val="0"/>
        <w:spacing w:lineRule="auto" w:line="240" w:before="0" w:after="0"/>
        <w:contextualSpacing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Vice-Presidente</w:t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  <w:br/>
      </w:r>
    </w:p>
    <w:p>
      <w:pPr>
        <w:pStyle w:val="Corpodotexto"/>
        <w:spacing w:lineRule="auto" w:line="240" w:before="0" w:after="0"/>
        <w:contextualSpacing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lineRule="auto" w:line="240" w:before="0" w:after="0"/>
        <w:contextualSpacing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spacing w:lineRule="auto" w:line="240" w:before="0" w:after="0"/>
        <w:contextualSpacing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r>
    </w:p>
    <w:p>
      <w:pPr>
        <w:pStyle w:val="Corpodotexto"/>
        <w:spacing w:lineRule="auto" w:line="240" w:before="0" w:after="0"/>
        <w:contextualSpacing/>
        <w:jc w:val="center"/>
        <w:rPr>
          <w:rFonts w:ascii="Calibri" w:hAnsi="Calibri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VEREADORA MARA CRISTINA CHOQUETTA</w:t>
      </w:r>
    </w:p>
    <w:p>
      <w:pPr>
        <w:pStyle w:val="Corpodotexto"/>
        <w:spacing w:lineRule="auto" w:line="240" w:before="0" w:after="0"/>
        <w:contextualSpacing/>
        <w:jc w:val="center"/>
        <w:rPr>
          <w:rFonts w:ascii="Calibri" w:hAnsi="Calibri"/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Membro</w:t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Bookman Old Style" w:hAnsi="Bookman Old Style"/>
        <w:b/>
        <w:sz w:val="18"/>
      </w:rPr>
      <w:fldChar w:fldCharType="begin"/>
    </w:r>
    <w:r>
      <w:rPr>
        <w:sz w:val="18"/>
        <w:b/>
        <w:rFonts w:ascii="Bookman Old Style" w:hAnsi="Bookman Old Style"/>
      </w:rPr>
      <w:instrText xml:space="preserve"> PAGE </w:instrText>
    </w:r>
    <w:r>
      <w:rPr>
        <w:sz w:val="18"/>
        <w:b/>
        <w:rFonts w:ascii="Bookman Old Style" w:hAnsi="Bookman Old Style"/>
      </w:rPr>
      <w:fldChar w:fldCharType="separate"/>
    </w:r>
    <w:r>
      <w:rPr>
        <w:sz w:val="18"/>
        <w:b/>
        <w:rFonts w:ascii="Bookman Old Style" w:hAnsi="Bookman Old Style"/>
      </w:rPr>
      <w:t>3</w:t>
    </w:r>
    <w:r>
      <w:rPr>
        <w:sz w:val="18"/>
        <w:b/>
        <w:rFonts w:ascii="Bookman Old Style" w:hAnsi="Bookman Old Style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styleId="Appleconvertedspace">
    <w:name w:val="apple-converted-space"/>
    <w:qFormat/>
    <w:rPr/>
  </w:style>
  <w:style w:type="character" w:styleId="LinkdaInternet">
    <w:name w:val="Link da Internet"/>
    <w:basedOn w:val="DefaultParagraphFont"/>
    <w:rPr>
      <w:color w:val="0563C1"/>
      <w:u w:val="single"/>
    </w:rPr>
  </w:style>
  <w:style w:type="character" w:styleId="MenoPendente1">
    <w:name w:val="Menção Pendente1"/>
    <w:basedOn w:val="DefaultParagraphFont"/>
    <w:qFormat/>
    <w:rPr>
      <w:color w:val="605E5C"/>
      <w:shd w:fill="E1DFDD" w:val="clear"/>
    </w:rPr>
  </w:style>
  <w:style w:type="character" w:styleId="Appletabspan">
    <w:name w:val="apple-tab-span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Textoembloco1">
    <w:name w:val="Texto em bloco1"/>
    <w:basedOn w:val="Normal"/>
    <w:qFormat/>
    <w:pPr>
      <w:ind w:left="-709" w:right="-943" w:hanging="0"/>
      <w:jc w:val="both"/>
    </w:pPr>
    <w:rPr>
      <w:sz w:val="22"/>
      <w:lang w:eastAsia="ar-SA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16663</TotalTime>
  <Application>LibreOffice/7.3.1.3$Windows_X86_64 LibreOffice_project/a69ca51ded25f3eefd52d7bf9a5fad8c90b87951</Application>
  <AppVersion>15.0000</AppVersion>
  <Pages>5</Pages>
  <Words>1097</Words>
  <Characters>5879</Characters>
  <CharactersWithSpaces>6945</CharactersWithSpaces>
  <Paragraphs>74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2022-02-17T15:51:00Z</dcterms:created>
  <dc:creator>Secretaria</dc:creator>
  <dc:description/>
  <dc:language>pt-BR</dc:language>
  <cp:lastModifiedBy/>
  <cp:lastPrinted>2022-10-13T13:44:54Z</cp:lastPrinted>
  <dcterms:modified xsi:type="dcterms:W3CDTF">2022-10-19T14:45:48Z</dcterms:modified>
  <cp:revision>136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