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C5EB" w14:textId="49A3D02F" w:rsidR="00893CA5" w:rsidRPr="00893CA5" w:rsidRDefault="00893CA5" w:rsidP="00893CA5">
      <w:pPr>
        <w:ind w:left="3840"/>
        <w:rPr>
          <w:b/>
        </w:rPr>
      </w:pPr>
      <w:r w:rsidRPr="00893CA5">
        <w:rPr>
          <w:b/>
        </w:rPr>
        <w:t>PROJETO DE LEI Nº</w:t>
      </w:r>
      <w:r>
        <w:rPr>
          <w:b/>
        </w:rPr>
        <w:t xml:space="preserve"> 160 DE 2022</w:t>
      </w:r>
    </w:p>
    <w:p w14:paraId="15B9AF8D" w14:textId="77777777" w:rsidR="00893CA5" w:rsidRPr="00893CA5" w:rsidRDefault="00893CA5" w:rsidP="00893CA5">
      <w:pPr>
        <w:pStyle w:val="Recuodecorpodetexto21"/>
        <w:ind w:left="2124" w:right="-851" w:firstLine="0"/>
        <w:rPr>
          <w:szCs w:val="24"/>
        </w:rPr>
      </w:pPr>
    </w:p>
    <w:p w14:paraId="0F906C59" w14:textId="77777777" w:rsidR="00893CA5" w:rsidRPr="00893CA5" w:rsidRDefault="00893CA5" w:rsidP="00893CA5">
      <w:pPr>
        <w:ind w:left="3828"/>
        <w:jc w:val="both"/>
        <w:rPr>
          <w:b/>
          <w:szCs w:val="24"/>
        </w:rPr>
      </w:pPr>
      <w:r w:rsidRPr="00893CA5">
        <w:rPr>
          <w:b/>
        </w:rPr>
        <w:t>DISPÕE SOBRE INSTITUIÇÃO DE PASSAGEM EM IMOVEL DO MUNICÍPIO DE MOGI MIRIM, E DÁ OUTRAS PROVIDÊNCIAS.</w:t>
      </w:r>
    </w:p>
    <w:p w14:paraId="329947AF" w14:textId="77777777" w:rsidR="00893CA5" w:rsidRPr="00893CA5" w:rsidRDefault="00893CA5" w:rsidP="00893CA5">
      <w:pPr>
        <w:ind w:left="3828"/>
        <w:jc w:val="both"/>
        <w:rPr>
          <w:b/>
          <w:bCs/>
        </w:rPr>
      </w:pPr>
    </w:p>
    <w:p w14:paraId="3D5FC4A3" w14:textId="77777777" w:rsidR="00893CA5" w:rsidRPr="00893CA5" w:rsidRDefault="00893CA5" w:rsidP="00893CA5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893CA5">
        <w:rPr>
          <w:rFonts w:ascii="Times New Roman" w:hAnsi="Times New Roman" w:cs="Times New Roman"/>
          <w:color w:val="auto"/>
        </w:rPr>
        <w:t>A</w:t>
      </w:r>
      <w:r w:rsidRPr="00893CA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93CA5">
        <w:rPr>
          <w:rFonts w:ascii="Times New Roman" w:hAnsi="Times New Roman" w:cs="Times New Roman"/>
          <w:color w:val="auto"/>
        </w:rPr>
        <w:t xml:space="preserve">aprovou e o Prefeito Municipal </w:t>
      </w:r>
      <w:r w:rsidRPr="00893CA5">
        <w:rPr>
          <w:rFonts w:ascii="Times New Roman" w:hAnsi="Times New Roman" w:cs="Times New Roman"/>
          <w:b/>
          <w:color w:val="auto"/>
        </w:rPr>
        <w:t>DR. PAULO DE OLIVEIRA E SILVA</w:t>
      </w:r>
      <w:r w:rsidRPr="00893CA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E0786AC" w14:textId="77777777" w:rsidR="00893CA5" w:rsidRPr="00893CA5" w:rsidRDefault="00893CA5" w:rsidP="00893CA5">
      <w:pPr>
        <w:pStyle w:val="Corpodetexto"/>
        <w:spacing w:after="0"/>
      </w:pPr>
    </w:p>
    <w:p w14:paraId="21C625B7" w14:textId="77777777" w:rsidR="00893CA5" w:rsidRPr="00893CA5" w:rsidRDefault="00893CA5" w:rsidP="00893CA5">
      <w:pPr>
        <w:ind w:firstLine="3840"/>
        <w:jc w:val="both"/>
      </w:pPr>
      <w:r w:rsidRPr="00893CA5">
        <w:t>Art. 1º</w:t>
      </w:r>
      <w:r w:rsidRPr="00893CA5">
        <w:rPr>
          <w:b/>
        </w:rPr>
        <w:t xml:space="preserve"> </w:t>
      </w:r>
      <w:r w:rsidRPr="00893CA5">
        <w:rPr>
          <w:lang w:val="pt-PT"/>
        </w:rPr>
        <w:t>Fica o Município de Mogi Mirim, pelo Poder Executivo,</w:t>
      </w:r>
      <w:r w:rsidRPr="00893CA5">
        <w:t xml:space="preserve"> autorizado a instituir servidão onerosa destinada à servidão de passagem em favor de </w:t>
      </w:r>
      <w:r w:rsidRPr="00893CA5">
        <w:rPr>
          <w:b/>
        </w:rPr>
        <w:t>MULTIPART IMOBILIÁRIA ADMINISTRAÇÃO E PARTICIPAÇÕES LTDA</w:t>
      </w:r>
      <w:r w:rsidRPr="00893CA5">
        <w:t>, no imóvel abaixo descrito e caracterizado, conforme consta do Processo Administrativo nº 011283/2021, a saber:</w:t>
      </w:r>
    </w:p>
    <w:p w14:paraId="49A19DEB" w14:textId="77777777" w:rsidR="00893CA5" w:rsidRPr="00893CA5" w:rsidRDefault="00893CA5" w:rsidP="00893CA5">
      <w:pPr>
        <w:ind w:firstLine="3840"/>
        <w:jc w:val="both"/>
      </w:pPr>
    </w:p>
    <w:p w14:paraId="5834224D" w14:textId="77777777" w:rsidR="00893CA5" w:rsidRPr="00893CA5" w:rsidRDefault="00893CA5" w:rsidP="00893CA5">
      <w:pPr>
        <w:ind w:firstLine="3840"/>
        <w:jc w:val="both"/>
        <w:rPr>
          <w:i/>
        </w:rPr>
      </w:pPr>
      <w:r w:rsidRPr="00893CA5">
        <w:rPr>
          <w:i/>
        </w:rPr>
        <w:t>O terreno designado por “Área C” situado na Rua Luiz Gonzaga Guerreiro, no Jardim Maria Beatriz, Bairro Garcez, nesta cidade, com a área de 479,75 m², assim descrito: “inicia-se no ponto 4, divisa entre a Área “D” e à Rua Luiz Gonzaga Guerreiro; daí segue com AZ 27º43’21” e distância de 19,22 metros até o ponto 5, confrontando com a referida Rua; daí segue com AZ 266º18’12” e distância de 4,35 metros até o ponto 8C; daí segue com AZ 291º48’06” e distância de 6,50 metros até o ponto 8B; daí segue com AZ 306º26’41” e distância de 19,00 metros até o ponto 8A; confrontando do ponto 5 ao 8A  com a Área “Remanescente” (mat. 112151); daí segue com AZ 188º41’46” e distância de 23,67 metros até o ponto 9, confrontando com a propriedade da ESM Negócios Imobiliários Ltda (mat.48.972); daí segue com AZ 109º05’55” e distância</w:t>
      </w:r>
      <w:r w:rsidRPr="00893CA5">
        <w:t xml:space="preserve"> </w:t>
      </w:r>
      <w:r w:rsidRPr="00893CA5">
        <w:rPr>
          <w:i/>
        </w:rPr>
        <w:t>de 21,47 metros até o ponto 4, inicio da descrição, confrontando com a Área “D” (112150).</w:t>
      </w:r>
    </w:p>
    <w:p w14:paraId="6314CD52" w14:textId="77777777" w:rsidR="00893CA5" w:rsidRPr="00893CA5" w:rsidRDefault="00893CA5" w:rsidP="00893CA5">
      <w:pPr>
        <w:ind w:firstLine="3840"/>
        <w:jc w:val="both"/>
      </w:pPr>
      <w:bookmarkStart w:id="0" w:name="artigo_2"/>
    </w:p>
    <w:p w14:paraId="3015AB77" w14:textId="77777777" w:rsidR="00893CA5" w:rsidRPr="00893CA5" w:rsidRDefault="00893CA5" w:rsidP="00893CA5">
      <w:pPr>
        <w:ind w:firstLine="3840"/>
        <w:jc w:val="both"/>
      </w:pPr>
      <w:r w:rsidRPr="00893CA5">
        <w:t>Art. 2º</w:t>
      </w:r>
      <w:bookmarkEnd w:id="0"/>
      <w:r w:rsidRPr="00893CA5">
        <w:t xml:space="preserve"> A servidão ora instituída destina-se, exclusivamente, à servidão de passagem para o lote objeto da matrícula 48.972 propriedade de </w:t>
      </w:r>
      <w:r w:rsidRPr="00893CA5">
        <w:rPr>
          <w:b/>
        </w:rPr>
        <w:t>MULTIPART IMOBILIÁRIA ADMINISTRAÇÃO E PARTICIPAÇÕES LTDA</w:t>
      </w:r>
      <w:r w:rsidRPr="00893CA5">
        <w:t xml:space="preserve"> conforme descrição abaixo:</w:t>
      </w:r>
    </w:p>
    <w:p w14:paraId="4A5FC48E" w14:textId="77777777" w:rsidR="00893CA5" w:rsidRPr="00893CA5" w:rsidRDefault="00893CA5" w:rsidP="00893CA5">
      <w:pPr>
        <w:ind w:firstLine="3840"/>
        <w:jc w:val="both"/>
      </w:pPr>
    </w:p>
    <w:p w14:paraId="57044AA2" w14:textId="77777777" w:rsidR="00893CA5" w:rsidRPr="00893CA5" w:rsidRDefault="00893CA5" w:rsidP="00893CA5">
      <w:pPr>
        <w:ind w:firstLine="3840"/>
        <w:jc w:val="both"/>
        <w:rPr>
          <w:i/>
          <w:kern w:val="24"/>
        </w:rPr>
      </w:pPr>
      <w:r w:rsidRPr="00893CA5">
        <w:rPr>
          <w:i/>
          <w:kern w:val="24"/>
        </w:rPr>
        <w:t>Uma servidão de passagem com área de 319,53m²: O terreno situado na Rua Luiz Gonzaga Guerreiro, no Jardim Maria Beatriz, Bairro Garcez, nesta cidade, com a área de 319,53 m², assim descrito: “inicia-se no ponto 5D, divisa entre a Área “C” e à Rua Luiz Gonzaga Guerreiro; daí segue com AZ 27º43’21” e distância de 12,00 metros até o ponto 5, confrontando com a Rua Luiz Gonzaga Guerreiro; daí segue com AZ 266º18’12” e distância de 4,35 metros até o ponto 8C; daí segue com AZ 291º48’06” e distância de 6,50 metros até o ponto 8B; daí segue com AZ 306º26’41” e distância de 19,00 metros até o ponto 8A; confrontando do ponto 5 ao 8A com a mat.112.151; daí segue com AZ 188º41’46” e distância de 13,56 metros até o ponto 5A, confrontando com a propriedade da ESM Negócios Imobiliários Ltda (mat. 48.972); daí segue com AZ 126º26’41” e distância de 14,23 metros até o ponto 5B, daí segue com AZ 111º48’07” e distância de 6,65 metros até o ponto 5C; daí segue com AZ 86º18’12” e distância de 4,50 metros até o ponto 5D; confrontando do ponto 5D ao 8A com a mat.112.150; inicio da descrição.</w:t>
      </w:r>
    </w:p>
    <w:p w14:paraId="5AB01AE4" w14:textId="77777777" w:rsidR="00893CA5" w:rsidRPr="00893CA5" w:rsidRDefault="00893CA5" w:rsidP="00893CA5">
      <w:pPr>
        <w:ind w:firstLine="3840"/>
        <w:jc w:val="both"/>
        <w:rPr>
          <w:kern w:val="24"/>
        </w:rPr>
      </w:pPr>
    </w:p>
    <w:p w14:paraId="31048834" w14:textId="77777777" w:rsidR="00893CA5" w:rsidRPr="00893CA5" w:rsidRDefault="00893CA5" w:rsidP="00893CA5">
      <w:pPr>
        <w:ind w:firstLine="3840"/>
        <w:jc w:val="both"/>
      </w:pPr>
      <w:r w:rsidRPr="00893CA5">
        <w:t>Art. 3º A servidão será instituída de maneira a regularizar o fato de a mesma já estar averbada na descrição da matrícula.</w:t>
      </w:r>
    </w:p>
    <w:p w14:paraId="15E9F189" w14:textId="77777777" w:rsidR="00893CA5" w:rsidRPr="00893CA5" w:rsidRDefault="00893CA5" w:rsidP="00893CA5">
      <w:pPr>
        <w:ind w:firstLine="3840"/>
        <w:jc w:val="both"/>
      </w:pPr>
      <w:r w:rsidRPr="00893CA5">
        <w:br/>
      </w:r>
      <w:bookmarkStart w:id="1" w:name="artigo_3"/>
    </w:p>
    <w:p w14:paraId="4AE3C28D" w14:textId="77777777" w:rsidR="00893CA5" w:rsidRPr="00893CA5" w:rsidRDefault="00893CA5" w:rsidP="00893CA5">
      <w:pPr>
        <w:ind w:firstLine="3840"/>
        <w:jc w:val="both"/>
      </w:pPr>
    </w:p>
    <w:p w14:paraId="1EAB7464" w14:textId="77777777" w:rsidR="00893CA5" w:rsidRPr="00893CA5" w:rsidRDefault="00893CA5" w:rsidP="00893CA5">
      <w:pPr>
        <w:ind w:firstLine="3840"/>
        <w:jc w:val="both"/>
      </w:pPr>
    </w:p>
    <w:p w14:paraId="329CD9A6" w14:textId="77777777" w:rsidR="00893CA5" w:rsidRPr="00893CA5" w:rsidRDefault="00893CA5" w:rsidP="00893CA5">
      <w:pPr>
        <w:ind w:firstLine="3840"/>
        <w:jc w:val="both"/>
      </w:pPr>
      <w:r w:rsidRPr="00893CA5">
        <w:t>Art. 4º</w:t>
      </w:r>
      <w:bookmarkEnd w:id="1"/>
      <w:r w:rsidRPr="00893CA5">
        <w:t xml:space="preserve"> A servidão ora instituída comina ao prédio dominante os seguintes encargos:</w:t>
      </w:r>
    </w:p>
    <w:p w14:paraId="46568D6C" w14:textId="77777777" w:rsidR="00893CA5" w:rsidRPr="00893CA5" w:rsidRDefault="00893CA5" w:rsidP="00893CA5">
      <w:pPr>
        <w:ind w:firstLine="3840"/>
        <w:jc w:val="both"/>
      </w:pPr>
    </w:p>
    <w:p w14:paraId="017C3318" w14:textId="77777777" w:rsidR="00893CA5" w:rsidRPr="00893CA5" w:rsidRDefault="00893CA5" w:rsidP="00893CA5">
      <w:pPr>
        <w:ind w:firstLine="3840"/>
        <w:jc w:val="both"/>
      </w:pPr>
      <w:r w:rsidRPr="00893CA5">
        <w:t>I - fazer, às próprias expensas, todas as obras necessárias à finalidade desta servidão de passagem, observando todos os requisitos técnicos, sob pena de responsabilidade, provendo a conservação e uso de faixa serviente;</w:t>
      </w:r>
    </w:p>
    <w:p w14:paraId="14C0BE71" w14:textId="77777777" w:rsidR="00893CA5" w:rsidRPr="00893CA5" w:rsidRDefault="00893CA5" w:rsidP="00893CA5">
      <w:pPr>
        <w:ind w:firstLine="3840"/>
        <w:jc w:val="both"/>
      </w:pPr>
    </w:p>
    <w:p w14:paraId="4156BAA9" w14:textId="77777777" w:rsidR="00893CA5" w:rsidRPr="00893CA5" w:rsidRDefault="00893CA5" w:rsidP="00893CA5">
      <w:pPr>
        <w:ind w:firstLine="3840"/>
        <w:jc w:val="both"/>
      </w:pPr>
      <w:r w:rsidRPr="00893CA5">
        <w:t>II - inalienabilidade, revertendo o direito de uso ao imóvel serviente, em caso não seja mais necessária a servidão; e</w:t>
      </w:r>
    </w:p>
    <w:p w14:paraId="3743C0EC" w14:textId="77777777" w:rsidR="00893CA5" w:rsidRPr="00893CA5" w:rsidRDefault="00893CA5" w:rsidP="00893CA5">
      <w:pPr>
        <w:ind w:firstLine="3840"/>
        <w:jc w:val="both"/>
      </w:pPr>
    </w:p>
    <w:p w14:paraId="3D4CDF86" w14:textId="77777777" w:rsidR="00893CA5" w:rsidRPr="00893CA5" w:rsidRDefault="00893CA5" w:rsidP="00893CA5">
      <w:pPr>
        <w:ind w:firstLine="3840"/>
        <w:jc w:val="both"/>
      </w:pPr>
      <w:r w:rsidRPr="00893CA5">
        <w:t>III - arcar com o pagamento dos tributos que incidam sobre a faixa de servidão.</w:t>
      </w:r>
    </w:p>
    <w:p w14:paraId="4927DD96" w14:textId="77777777" w:rsidR="00893CA5" w:rsidRPr="00893CA5" w:rsidRDefault="00893CA5" w:rsidP="00893CA5">
      <w:pPr>
        <w:ind w:right="283" w:firstLine="3840"/>
        <w:jc w:val="both"/>
      </w:pPr>
      <w:bookmarkStart w:id="2" w:name="artigo_4"/>
    </w:p>
    <w:p w14:paraId="196CAF64" w14:textId="77777777" w:rsidR="00893CA5" w:rsidRPr="00893CA5" w:rsidRDefault="00893CA5" w:rsidP="00893CA5">
      <w:pPr>
        <w:ind w:firstLine="3840"/>
        <w:jc w:val="both"/>
      </w:pPr>
      <w:r w:rsidRPr="00893CA5">
        <w:t>Art. 5º</w:t>
      </w:r>
      <w:bookmarkEnd w:id="2"/>
      <w:r w:rsidRPr="00893CA5">
        <w:t> A servidão ora instituída será formalizada por meio de escritura pública, correndo as despesas daí decorrentes por conta do proprietário de será beneficiado com a servidão.</w:t>
      </w:r>
    </w:p>
    <w:p w14:paraId="79915861" w14:textId="77777777" w:rsidR="00893CA5" w:rsidRPr="00893CA5" w:rsidRDefault="00893CA5" w:rsidP="00893CA5">
      <w:pPr>
        <w:ind w:firstLine="3840"/>
        <w:jc w:val="both"/>
      </w:pPr>
      <w:bookmarkStart w:id="3" w:name="artigo_6"/>
    </w:p>
    <w:p w14:paraId="57F88543" w14:textId="77777777" w:rsidR="00893CA5" w:rsidRPr="00893CA5" w:rsidRDefault="00893CA5" w:rsidP="00893CA5">
      <w:pPr>
        <w:ind w:firstLine="3840"/>
        <w:jc w:val="both"/>
      </w:pPr>
      <w:r w:rsidRPr="00893CA5">
        <w:t>Art. 6º</w:t>
      </w:r>
      <w:bookmarkEnd w:id="3"/>
      <w:r w:rsidRPr="00893CA5">
        <w:t> Esta Lei entra em vigor na data de sua publicação.</w:t>
      </w:r>
      <w:r w:rsidRPr="00893CA5">
        <w:br/>
      </w:r>
    </w:p>
    <w:p w14:paraId="741D3746" w14:textId="77777777" w:rsidR="00893CA5" w:rsidRPr="00893CA5" w:rsidRDefault="00893CA5" w:rsidP="00893CA5">
      <w:pPr>
        <w:ind w:firstLine="3840"/>
        <w:jc w:val="both"/>
      </w:pPr>
      <w:r w:rsidRPr="00893CA5">
        <w:t>Prefeitura de Mogi Mirim, 20 de outubro de 2 022.</w:t>
      </w:r>
    </w:p>
    <w:p w14:paraId="1FDE73C4" w14:textId="77777777" w:rsidR="00893CA5" w:rsidRPr="00893CA5" w:rsidRDefault="00893CA5" w:rsidP="00893CA5"/>
    <w:p w14:paraId="340BD915" w14:textId="77777777" w:rsidR="00893CA5" w:rsidRPr="00893CA5" w:rsidRDefault="00893CA5" w:rsidP="00893CA5"/>
    <w:p w14:paraId="4593BAEB" w14:textId="77777777" w:rsidR="00893CA5" w:rsidRPr="00893CA5" w:rsidRDefault="00893CA5" w:rsidP="00893CA5"/>
    <w:p w14:paraId="4F769D5D" w14:textId="77777777" w:rsidR="00893CA5" w:rsidRPr="00893CA5" w:rsidRDefault="00893CA5" w:rsidP="00893CA5">
      <w:pPr>
        <w:pStyle w:val="Ttulo2"/>
        <w:rPr>
          <w:rFonts w:ascii="Times New Roman" w:hAnsi="Times New Roman"/>
          <w:color w:val="auto"/>
        </w:rPr>
      </w:pPr>
      <w:r w:rsidRPr="00893CA5">
        <w:rPr>
          <w:rFonts w:ascii="Times New Roman" w:hAnsi="Times New Roman"/>
          <w:color w:val="auto"/>
        </w:rPr>
        <w:t>DR. PAULO DE OLIVEIRA E SILVA</w:t>
      </w:r>
    </w:p>
    <w:p w14:paraId="147FEA61" w14:textId="77777777" w:rsidR="00893CA5" w:rsidRPr="00893CA5" w:rsidRDefault="00893CA5" w:rsidP="00893CA5">
      <w:pPr>
        <w:pStyle w:val="Ttulo2"/>
        <w:ind w:left="3827"/>
        <w:rPr>
          <w:rFonts w:ascii="Times New Roman" w:hAnsi="Times New Roman"/>
          <w:b w:val="0"/>
          <w:color w:val="auto"/>
        </w:rPr>
      </w:pPr>
      <w:r w:rsidRPr="00893CA5">
        <w:rPr>
          <w:rFonts w:ascii="Times New Roman" w:hAnsi="Times New Roman"/>
          <w:b w:val="0"/>
          <w:i/>
          <w:color w:val="auto"/>
        </w:rPr>
        <w:t xml:space="preserve">                  </w:t>
      </w:r>
      <w:r w:rsidRPr="00893CA5">
        <w:rPr>
          <w:rFonts w:ascii="Times New Roman" w:hAnsi="Times New Roman"/>
          <w:b w:val="0"/>
          <w:color w:val="auto"/>
        </w:rPr>
        <w:t>Prefeito Municipal</w:t>
      </w:r>
    </w:p>
    <w:p w14:paraId="0A4F4CCE" w14:textId="77777777" w:rsidR="00893CA5" w:rsidRPr="00893CA5" w:rsidRDefault="00893CA5" w:rsidP="00893CA5">
      <w:pPr>
        <w:rPr>
          <w:rFonts w:ascii="Times New Roman" w:eastAsia="MS Mincho" w:hAnsi="Times New Roman"/>
        </w:rPr>
      </w:pPr>
    </w:p>
    <w:p w14:paraId="1F422BD7" w14:textId="77777777" w:rsidR="00893CA5" w:rsidRPr="00893CA5" w:rsidRDefault="00893CA5" w:rsidP="00893CA5">
      <w:pPr>
        <w:rPr>
          <w:rFonts w:eastAsia="MS Mincho"/>
        </w:rPr>
      </w:pPr>
    </w:p>
    <w:p w14:paraId="4898A900" w14:textId="3179D027" w:rsidR="00893CA5" w:rsidRPr="00893CA5" w:rsidRDefault="00893CA5" w:rsidP="00893CA5">
      <w:pPr>
        <w:rPr>
          <w:rFonts w:eastAsia="MS Mincho"/>
          <w:b/>
          <w:sz w:val="20"/>
          <w:szCs w:val="20"/>
        </w:rPr>
      </w:pPr>
      <w:r w:rsidRPr="00893CA5">
        <w:rPr>
          <w:rFonts w:eastAsia="MS Mincho"/>
          <w:b/>
          <w:sz w:val="20"/>
          <w:szCs w:val="20"/>
        </w:rPr>
        <w:t xml:space="preserve">Projeto de Lei nº </w:t>
      </w:r>
      <w:r>
        <w:rPr>
          <w:rFonts w:eastAsia="MS Mincho"/>
          <w:b/>
          <w:sz w:val="20"/>
          <w:szCs w:val="20"/>
        </w:rPr>
        <w:t>160 de 2022</w:t>
      </w:r>
    </w:p>
    <w:p w14:paraId="2398534C" w14:textId="77777777" w:rsidR="00893CA5" w:rsidRPr="00893CA5" w:rsidRDefault="00893CA5" w:rsidP="00893CA5">
      <w:pPr>
        <w:rPr>
          <w:rFonts w:eastAsia="MS Mincho"/>
          <w:b/>
          <w:bCs/>
          <w:sz w:val="20"/>
          <w:szCs w:val="20"/>
        </w:rPr>
      </w:pPr>
      <w:r w:rsidRPr="00893CA5">
        <w:rPr>
          <w:rFonts w:eastAsia="MS Mincho"/>
          <w:b/>
          <w:sz w:val="20"/>
          <w:szCs w:val="20"/>
        </w:rPr>
        <w:t>Autoria: Prefeito Municipal</w:t>
      </w:r>
    </w:p>
    <w:p w14:paraId="459D245C" w14:textId="698E2768" w:rsidR="00207677" w:rsidRPr="00893CA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893CA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06E1" w14:textId="77777777" w:rsidR="008147D3" w:rsidRDefault="008147D3">
      <w:r>
        <w:separator/>
      </w:r>
    </w:p>
  </w:endnote>
  <w:endnote w:type="continuationSeparator" w:id="0">
    <w:p w14:paraId="0EC3E813" w14:textId="77777777" w:rsidR="008147D3" w:rsidRDefault="008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F55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FF0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985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1EFF" w14:textId="77777777" w:rsidR="008147D3" w:rsidRDefault="008147D3">
      <w:r>
        <w:separator/>
      </w:r>
    </w:p>
  </w:footnote>
  <w:footnote w:type="continuationSeparator" w:id="0">
    <w:p w14:paraId="5A9E6FA8" w14:textId="77777777" w:rsidR="008147D3" w:rsidRDefault="008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9B6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1DC5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9E80939" wp14:editId="75B6A29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182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DD2C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8CAF4D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D1F442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3857B08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0A4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351F0"/>
    <w:rsid w:val="00697F7F"/>
    <w:rsid w:val="008147D3"/>
    <w:rsid w:val="00893CA5"/>
    <w:rsid w:val="00A5188F"/>
    <w:rsid w:val="00A5794C"/>
    <w:rsid w:val="00A906D8"/>
    <w:rsid w:val="00AB5A74"/>
    <w:rsid w:val="00C32D95"/>
    <w:rsid w:val="00D1253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00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93CA5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93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93CA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893CA5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2022-10-21T12:42:00Z</dcterms:modified>
</cp:coreProperties>
</file>