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143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232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I. Exposição da Matéria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 autoria do nobre Vereador Marcos Antonio Franco,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o Projeto de Lei n.º </w:t>
      </w:r>
      <w:r w:rsidDel="00000000" w:rsidR="00000000" w:rsidRPr="00000000">
        <w:rPr>
          <w:sz w:val="26"/>
          <w:szCs w:val="26"/>
          <w:rtl w:val="0"/>
        </w:rPr>
        <w:t xml:space="preserve">143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/202</w:t>
      </w:r>
      <w:r w:rsidDel="00000000" w:rsidR="00000000" w:rsidRPr="00000000">
        <w:rPr>
          <w:sz w:val="26"/>
          <w:szCs w:val="26"/>
          <w:rtl w:val="0"/>
        </w:rPr>
        <w:t xml:space="preserve">2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tem a seguinte ementa:</w:t>
      </w:r>
      <w:r w:rsidDel="00000000" w:rsidR="00000000" w:rsidRPr="00000000">
        <w:rPr>
          <w:b w:val="1"/>
          <w:sz w:val="26"/>
          <w:szCs w:val="26"/>
          <w:rtl w:val="0"/>
        </w:rPr>
        <w:t xml:space="preserve"> "REVOGA-SE OS ARTIGOS 1° E 5° DA LEI MUNICIPAL 5.139 DE 12 DE AGOSTO DE 2011</w:t>
      </w:r>
      <w:r w:rsidDel="00000000" w:rsidR="00000000" w:rsidRPr="00000000">
        <w:rPr>
          <w:b w:val="1"/>
          <w:sz w:val="26"/>
          <w:szCs w:val="26"/>
          <w:rtl w:val="0"/>
        </w:rPr>
        <w:t xml:space="preserve">”.</w:t>
      </w:r>
    </w:p>
    <w:p w:rsidR="00000000" w:rsidDel="00000000" w:rsidP="00000000" w:rsidRDefault="00000000" w:rsidRPr="00000000" w14:paraId="0000000B">
      <w:pPr>
        <w:spacing w:line="276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O objetivo da propositura é revogar os artigos da mencionada Lei Municipal, que dispõe sobre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v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edação do uso de aparelhos celulares e rádios de comunicação no interior de agências bancárias no Município de Mogi Mirim e determina a instalação de biombos.</w:t>
      </w:r>
    </w:p>
    <w:p w:rsidR="00000000" w:rsidDel="00000000" w:rsidP="00000000" w:rsidRDefault="00000000" w:rsidRPr="00000000" w14:paraId="0000000C">
      <w:pPr>
        <w:spacing w:line="276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ab/>
        <w:t xml:space="preserve">O Projeto vem acompanhado de justificativa, na qual se baseia a proposta de lei por solicitação da FEBRABAN - Federação Brasileira de Bancos, anexada ao processo. De acordo com a justificativa do projeto, a solicitação se baseia parcialmente na evolução do mundo digital e na importante ferramenta que se tornaram os smartphones.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709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II. Do mérito e conclusões do 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Inicialmente verifica-se que o projeto se encontra dentro da competência legislativa do Município, bem como o de suplementar a legislação Federal, uma vez que não existe uma norma superior que trata da vedação ou liberação do uso de celulares e ou rádios de comunicação no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interior de agências bancárias</w:t>
      </w:r>
      <w:r w:rsidDel="00000000" w:rsidR="00000000" w:rsidRPr="00000000">
        <w:rPr>
          <w:sz w:val="26"/>
          <w:szCs w:val="26"/>
          <w:rtl w:val="0"/>
        </w:rPr>
        <w:t xml:space="preserve"> conforme determina o artigo 30, inciso I e II da Constituição da República.</w:t>
      </w:r>
    </w:p>
    <w:p w:rsidR="00000000" w:rsidDel="00000000" w:rsidP="00000000" w:rsidRDefault="00000000" w:rsidRPr="00000000" w14:paraId="00000010">
      <w:pPr>
        <w:shd w:fill="ffffff" w:val="clear"/>
        <w:spacing w:after="200" w:before="20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30. Compete aos Municípios:</w:t>
      </w:r>
    </w:p>
    <w:p w:rsidR="00000000" w:rsidDel="00000000" w:rsidP="00000000" w:rsidRDefault="00000000" w:rsidRPr="00000000" w14:paraId="00000011">
      <w:pPr>
        <w:shd w:fill="ffffff" w:val="clear"/>
        <w:spacing w:after="200" w:before="20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- legislar sobre assuntos de interesse local;</w:t>
      </w:r>
    </w:p>
    <w:p w:rsidR="00000000" w:rsidDel="00000000" w:rsidP="00000000" w:rsidRDefault="00000000" w:rsidRPr="00000000" w14:paraId="00000012">
      <w:pPr>
        <w:shd w:fill="ffffff" w:val="clear"/>
        <w:spacing w:after="200" w:before="20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II - 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suplementar a legislação federal e a estadual no que couber;</w:t>
      </w:r>
      <w:r w:rsidDel="00000000" w:rsidR="00000000" w:rsidRPr="00000000">
        <w:rPr>
          <w:i w:val="1"/>
          <w:sz w:val="26"/>
          <w:szCs w:val="26"/>
          <w:rtl w:val="0"/>
        </w:rPr>
        <w:t xml:space="preserve">” </w:t>
      </w:r>
    </w:p>
    <w:p w:rsidR="00000000" w:rsidDel="00000000" w:rsidP="00000000" w:rsidRDefault="00000000" w:rsidRPr="00000000" w14:paraId="00000013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 relação à iniciativa do projeto, de origem parlamentar, visando a revogação de dispositivos de legislação em vigor que também é de origem parlamentar, entendemos ser concorrente, uma vez que a matéria não está inserida no rol de iniciativas privativas dos chefes dos Poderes Executivo Federal, Estadual e Municipal. </w:t>
      </w:r>
    </w:p>
    <w:p w:rsidR="00000000" w:rsidDel="00000000" w:rsidP="00000000" w:rsidRDefault="00000000" w:rsidRPr="00000000" w14:paraId="00000014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Ademais, cumpre destacar que a Lei Complementar 95 de 1998, que “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dispõe sobre a elaboração, a redação, a alteração e a consolidação das leis, conforme determina o parágrafo único do art. 59 da Constituição Federal, e estabelece normas para a consolidação dos atos normativos que menciona”</w:t>
      </w:r>
      <w:r w:rsidDel="00000000" w:rsidR="00000000" w:rsidRPr="00000000">
        <w:rPr>
          <w:sz w:val="26"/>
          <w:szCs w:val="26"/>
          <w:rtl w:val="0"/>
        </w:rPr>
        <w:t xml:space="preserve">, em seu artigo  9°, delega sobre a revogação de leis ou dispositivos:</w:t>
      </w:r>
    </w:p>
    <w:p w:rsidR="00000000" w:rsidDel="00000000" w:rsidP="00000000" w:rsidRDefault="00000000" w:rsidRPr="00000000" w14:paraId="00000015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3600" w:firstLine="708.9999999999998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“Art. 9</w:t>
      </w:r>
      <w:r w:rsidDel="00000000" w:rsidR="00000000" w:rsidRPr="00000000">
        <w:rPr>
          <w:b w:val="1"/>
          <w:i w:val="1"/>
          <w:sz w:val="26"/>
          <w:szCs w:val="26"/>
          <w:highlight w:val="white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 A cláusula de revogação deverá enumerar, expressamente, as leis ou disposições legais revogadas.”</w:t>
      </w:r>
    </w:p>
    <w:p w:rsidR="00000000" w:rsidDel="00000000" w:rsidP="00000000" w:rsidRDefault="00000000" w:rsidRPr="00000000" w14:paraId="00000017">
      <w:pPr>
        <w:spacing w:line="276" w:lineRule="auto"/>
        <w:ind w:left="3600" w:firstLine="708.9999999999998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08.9999999999998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Neste sentido, o artigo 1° do Projeto de Lei em epígrafe cita de forma clara e expressa, os dispositivos a serem revogados da Lei Municipal 5.139 de 2011, estando assim em conformidade com a legislação vigente. </w:t>
      </w:r>
    </w:p>
    <w:p w:rsidR="00000000" w:rsidDel="00000000" w:rsidP="00000000" w:rsidRDefault="00000000" w:rsidRPr="00000000" w14:paraId="00000019">
      <w:pPr>
        <w:spacing w:line="276" w:lineRule="auto"/>
        <w:ind w:firstLine="708.9999999999998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Cabe ressaltar que os artigos a serem revogados pela propositura em análise dispõem, precisamente, sobre o uso de celulares e aparelhos de rádios de comunicação nas agências bancárias do município, bem como sobre a fiscalização e penalidade das instituições financeiras que descumprirem a Lei Municipal n° 5.139 de 2011:</w:t>
      </w:r>
    </w:p>
    <w:p w:rsidR="00000000" w:rsidDel="00000000" w:rsidP="00000000" w:rsidRDefault="00000000" w:rsidRPr="00000000" w14:paraId="0000001A">
      <w:pPr>
        <w:spacing w:line="276" w:lineRule="auto"/>
        <w:ind w:left="3600" w:firstLine="708.9999999999998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6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“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Art. 1º Veda a utilização de aparelhos celulares e rádios de comunicação no interior de agências bancárias no Município de Mogi Mirim.</w:t>
      </w:r>
    </w:p>
    <w:p w:rsidR="00000000" w:rsidDel="00000000" w:rsidP="00000000" w:rsidRDefault="00000000" w:rsidRPr="00000000" w14:paraId="0000001C">
      <w:pPr>
        <w:shd w:fill="ffffff" w:val="clear"/>
        <w:spacing w:after="160" w:before="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§ 1º O uso de aparelhos celulares e rádios de comunicação será permitido por motivo de emergência com a devida autorização do gerente ou responsável pela agência bancária;</w:t>
      </w:r>
    </w:p>
    <w:p w:rsidR="00000000" w:rsidDel="00000000" w:rsidP="00000000" w:rsidRDefault="00000000" w:rsidRPr="00000000" w14:paraId="0000001D">
      <w:pPr>
        <w:shd w:fill="ffffff" w:val="clear"/>
        <w:spacing w:after="160" w:before="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§ 2º Não estão sujeitos ao </w:t>
      </w:r>
      <w:r w:rsidDel="00000000" w:rsidR="00000000" w:rsidRPr="00000000">
        <w:rPr>
          <w:b w:val="1"/>
          <w:i w:val="1"/>
          <w:sz w:val="26"/>
          <w:szCs w:val="26"/>
          <w:highlight w:val="white"/>
          <w:rtl w:val="0"/>
        </w:rPr>
        <w:t xml:space="preserve">caput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 deste artigo os funcionários das referidas entidades desde que estejam em horário de serviço.</w:t>
      </w:r>
    </w:p>
    <w:p w:rsidR="00000000" w:rsidDel="00000000" w:rsidP="00000000" w:rsidRDefault="00000000" w:rsidRPr="00000000" w14:paraId="0000001E">
      <w:pPr>
        <w:shd w:fill="ffffff" w:val="clear"/>
        <w:spacing w:after="160" w:before="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(...)</w:t>
      </w:r>
    </w:p>
    <w:p w:rsidR="00000000" w:rsidDel="00000000" w:rsidP="00000000" w:rsidRDefault="00000000" w:rsidRPr="00000000" w14:paraId="0000001F">
      <w:pPr>
        <w:shd w:fill="ffffff" w:val="clear"/>
        <w:spacing w:after="160" w:before="0" w:line="276" w:lineRule="auto"/>
        <w:ind w:left="3600"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Art. 5º Caberá à instituição bancária a fiscalização da proibição do uso de aparelhos celulares e de rádios de comunicação no interior das agências, sendo responsável pelo cumprimento da Lei sob pena de incorrer nas sanções previstas no art. 7° § 1° e § 2°.”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708.999999999999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 fim e no tocante ao aspecto gramatical e lógico, verifica-se que houve respeito às regras ortográficas e técnica legislativa, não havendo apontamentos neste sentido. </w:t>
      </w:r>
    </w:p>
    <w:p w:rsidR="00000000" w:rsidDel="00000000" w:rsidP="00000000" w:rsidRDefault="00000000" w:rsidRPr="00000000" w14:paraId="00000021">
      <w:pPr>
        <w:spacing w:line="276" w:lineRule="auto"/>
        <w:ind w:firstLine="708.9999999999998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seja no âmbito jurídico e gramatical não se vislumbra irregularidades na propositura ora analisada, motivo pelo qual não se verifica óbice para continuidade da proposta apresentada pelo nobre vereador.</w:t>
      </w:r>
      <w:r w:rsidDel="00000000" w:rsidR="00000000" w:rsidRPr="00000000">
        <w:rPr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022">
      <w:pPr>
        <w:spacing w:before="240"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23">
      <w:pPr>
        <w:spacing w:before="24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A Comissão não propõe qualquer alteração ao Projeto de Lei sob análise.</w:t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firstLine="72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</w:t>
      </w:r>
      <w:r w:rsidDel="00000000" w:rsidR="00000000" w:rsidRPr="00000000">
        <w:rPr>
          <w:sz w:val="26"/>
          <w:szCs w:val="26"/>
          <w:rtl w:val="0"/>
        </w:rPr>
        <w:t xml:space="preserve">R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elator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DA COMISSÃO DE JUSTIÇA E REDAÇÃ</w:t>
      </w:r>
      <w:r w:rsidDel="00000000" w:rsidR="00000000" w:rsidRPr="00000000">
        <w:rPr>
          <w:b w:val="1"/>
          <w:sz w:val="26"/>
          <w:szCs w:val="26"/>
          <w:rtl w:val="0"/>
        </w:rPr>
        <w:t xml:space="preserve">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da Resolução n.º 276 de 09 de novembro de 2010, a Comiss</w:t>
      </w:r>
      <w:r w:rsidDel="00000000" w:rsidR="00000000" w:rsidRPr="00000000">
        <w:rPr>
          <w:sz w:val="26"/>
          <w:szCs w:val="26"/>
          <w:rtl w:val="0"/>
        </w:rPr>
        <w:t xml:space="preserve">ão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 e Redação  formaliza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</w:t>
      </w:r>
      <w:r w:rsidDel="00000000" w:rsidR="00000000" w:rsidRPr="00000000">
        <w:rPr>
          <w:sz w:val="26"/>
          <w:szCs w:val="26"/>
          <w:rtl w:val="0"/>
        </w:rPr>
        <w:t xml:space="preserve"> ao Projeto de Lei n° 143 de 2022.</w:t>
      </w:r>
    </w:p>
    <w:p w:rsidR="00000000" w:rsidDel="00000000" w:rsidP="00000000" w:rsidRDefault="00000000" w:rsidRPr="00000000" w14:paraId="00000041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20 de outubro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7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/Relator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b w:val="1"/>
          <w:color w:val="000000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 VEREADORA DR. LÚCIA MARIA FERREIRA TENÓRIO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before="0" w:lineRule="auto"/>
        <w:jc w:val="center"/>
        <w:rPr>
          <w:rFonts w:ascii="Arial" w:cs="Arial" w:eastAsia="Arial" w:hAnsi="Arial"/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115.433070866140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