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Indico ao Exmo. Senhor Prefeito Municipal, Dr. Paulo de Oliveira e Silva, por meio da secretaria competente, </w:t>
      </w:r>
      <w:r w:rsidR="00895FFA">
        <w:rPr>
          <w:rFonts w:eastAsia="Calibri" w:cs="Calibri"/>
          <w:color w:val="333333"/>
          <w:szCs w:val="24"/>
        </w:rPr>
        <w:t xml:space="preserve">a </w:t>
      </w:r>
      <w:r w:rsidRPr="00895FFA" w:rsidR="00895FFA">
        <w:rPr>
          <w:rFonts w:eastAsia="Calibri" w:cs="Calibri"/>
          <w:color w:val="333333"/>
          <w:szCs w:val="24"/>
        </w:rPr>
        <w:t xml:space="preserve">realização </w:t>
      </w:r>
      <w:r w:rsidR="00895FFA">
        <w:rPr>
          <w:rFonts w:eastAsia="Calibri" w:cs="Calibri"/>
          <w:color w:val="333333"/>
          <w:szCs w:val="24"/>
        </w:rPr>
        <w:t>de avaliação técnica e de medidas efetivas</w:t>
      </w:r>
      <w:r w:rsidRPr="00895FFA" w:rsidR="00895FFA">
        <w:rPr>
          <w:rFonts w:eastAsia="Calibri" w:cs="Calibri"/>
          <w:color w:val="333333"/>
          <w:szCs w:val="24"/>
        </w:rPr>
        <w:t xml:space="preserve"> </w:t>
      </w:r>
      <w:r w:rsidR="00895FFA">
        <w:rPr>
          <w:rFonts w:eastAsia="Calibri" w:cs="Calibri"/>
          <w:color w:val="333333"/>
          <w:szCs w:val="24"/>
        </w:rPr>
        <w:t>visando</w:t>
      </w:r>
      <w:r w:rsidRPr="00895FFA" w:rsidR="00895FFA">
        <w:rPr>
          <w:rFonts w:eastAsia="Calibri" w:cs="Calibri"/>
          <w:color w:val="333333"/>
          <w:szCs w:val="24"/>
        </w:rPr>
        <w:t xml:space="preserve"> </w:t>
      </w:r>
      <w:r w:rsidRPr="00895FFA" w:rsidR="00895FFA">
        <w:rPr>
          <w:rFonts w:eastAsia="Calibri" w:cs="Calibri"/>
          <w:color w:val="333333"/>
          <w:szCs w:val="24"/>
        </w:rPr>
        <w:t>a</w:t>
      </w:r>
      <w:r w:rsidRPr="00895FFA" w:rsidR="00895FFA">
        <w:rPr>
          <w:rFonts w:eastAsia="Calibri" w:cs="Calibri"/>
          <w:color w:val="333333"/>
          <w:szCs w:val="24"/>
        </w:rPr>
        <w:t xml:space="preserve"> melhoria do sistema de drenagem urbana de águas pluviais</w:t>
      </w:r>
      <w:r w:rsidR="007B7B4F">
        <w:rPr>
          <w:rFonts w:eastAsia="Calibri" w:cs="Calibri"/>
          <w:color w:val="333333"/>
          <w:szCs w:val="24"/>
        </w:rPr>
        <w:t xml:space="preserve"> e da rede de esgoto</w:t>
      </w:r>
      <w:r w:rsidR="00895FFA">
        <w:rPr>
          <w:rFonts w:eastAsia="Calibri" w:cs="Calibri"/>
          <w:color w:val="333333"/>
          <w:szCs w:val="24"/>
        </w:rPr>
        <w:t xml:space="preserve"> na</w:t>
      </w:r>
      <w:r w:rsidRPr="00895FFA" w:rsidR="00895FFA">
        <w:rPr>
          <w:rFonts w:eastAsia="Calibri" w:cs="Calibri"/>
          <w:color w:val="333333"/>
          <w:szCs w:val="24"/>
        </w:rPr>
        <w:t xml:space="preserve"> Rua Lázaro </w:t>
      </w:r>
      <w:r w:rsidR="007B7B4F">
        <w:rPr>
          <w:rFonts w:eastAsia="Calibri" w:cs="Calibri"/>
          <w:color w:val="333333"/>
          <w:szCs w:val="24"/>
        </w:rPr>
        <w:t xml:space="preserve">Franco </w:t>
      </w:r>
      <w:r w:rsidRPr="00895FFA" w:rsidR="00895FFA">
        <w:rPr>
          <w:rFonts w:eastAsia="Calibri" w:cs="Calibri"/>
          <w:color w:val="333333"/>
          <w:szCs w:val="24"/>
        </w:rPr>
        <w:t>de Moraes</w:t>
      </w:r>
      <w:r>
        <w:rPr>
          <w:rFonts w:eastAsia="Calibri" w:cs="Calibri"/>
          <w:color w:val="333333"/>
          <w:szCs w:val="24"/>
        </w:rPr>
        <w:t>.</w:t>
      </w:r>
      <w:r>
        <w:rPr>
          <w:szCs w:val="24"/>
        </w:rPr>
        <w:t xml:space="preserve"> </w:t>
      </w: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</w:p>
    <w:p w:rsidR="00776DDF" w:rsidP="007B7B4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tabs>
          <w:tab w:val="left" w:pos="852"/>
        </w:tabs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ab/>
      </w:r>
    </w:p>
    <w:p w:rsidR="0030092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776DDF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300929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szCs w:val="24"/>
        </w:rPr>
      </w:pPr>
      <w:r>
        <w:rPr>
          <w:rFonts w:eastAsia="Calibri" w:cs="Calibri"/>
          <w:b/>
          <w:szCs w:val="24"/>
        </w:rPr>
        <w:t xml:space="preserve">                                           </w:t>
      </w:r>
      <w:r w:rsidR="00F046FD">
        <w:rPr>
          <w:rFonts w:eastAsia="Calibri" w:cs="Calibri"/>
          <w:b/>
          <w:szCs w:val="24"/>
        </w:rPr>
        <w:t>PRESIDENTE DA MESA</w:t>
      </w:r>
    </w:p>
    <w:p w:rsidR="00895FFA">
      <w:pPr>
        <w:spacing w:line="360" w:lineRule="auto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 xml:space="preserve">                                </w:t>
      </w:r>
    </w:p>
    <w:p w:rsidR="00300929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</w:t>
      </w:r>
      <w:r w:rsidR="00F046FD">
        <w:rPr>
          <w:rFonts w:cs="Calibri"/>
          <w:b/>
          <w:szCs w:val="24"/>
        </w:rPr>
        <w:t xml:space="preserve"> INDICAÇÃO Nº </w:t>
      </w:r>
      <w:r w:rsidR="007B7B4F">
        <w:rPr>
          <w:rFonts w:cs="Calibri"/>
          <w:b/>
          <w:szCs w:val="24"/>
        </w:rPr>
        <w:t>699</w:t>
      </w:r>
      <w:r w:rsidR="00F046FD">
        <w:rPr>
          <w:rFonts w:cs="Calibri"/>
          <w:b/>
          <w:szCs w:val="24"/>
        </w:rPr>
        <w:t xml:space="preserve"> DE 2022</w:t>
      </w:r>
    </w:p>
    <w:p w:rsidR="00300929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895FFA" w:rsidRPr="00895FFA" w:rsidP="00895FFA">
      <w:pPr>
        <w:spacing w:line="360" w:lineRule="auto"/>
        <w:ind w:left="-284"/>
        <w:jc w:val="both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SENHORES VEREADO</w:t>
      </w:r>
      <w:r>
        <w:rPr>
          <w:rFonts w:cs="Calibri"/>
          <w:b/>
          <w:szCs w:val="24"/>
        </w:rPr>
        <w:t>RES,</w:t>
      </w:r>
    </w:p>
    <w:p w:rsidR="00300929" w:rsidRPr="00895FFA">
      <w:pPr>
        <w:spacing w:after="240" w:line="360" w:lineRule="auto"/>
        <w:ind w:left="-284" w:right="-710" w:firstLine="851"/>
        <w:jc w:val="both"/>
        <w:rPr>
          <w:b/>
        </w:rPr>
      </w:pPr>
      <w:r>
        <w:rPr>
          <w:rFonts w:cs="Times New Roman"/>
          <w:szCs w:val="24"/>
        </w:rPr>
        <w:t xml:space="preserve">Sirvo-me do presente, rendendo prévias homenagens, para </w:t>
      </w:r>
      <w:r w:rsidRPr="00895FFA">
        <w:rPr>
          <w:rFonts w:cs="Times New Roman"/>
          <w:b/>
          <w:szCs w:val="24"/>
        </w:rPr>
        <w:t>INDICAR</w:t>
      </w:r>
      <w:r>
        <w:rPr>
          <w:rFonts w:cs="Times New Roman"/>
          <w:szCs w:val="24"/>
        </w:rPr>
        <w:t xml:space="preserve"> ao Exmo. Senhor Prefeito Municipal, Dr. Paulo de Oliveira e Silva, através das secretarias </w:t>
      </w:r>
      <w:r w:rsidR="00895FFA">
        <w:rPr>
          <w:rFonts w:cs="Times New Roman"/>
          <w:szCs w:val="24"/>
        </w:rPr>
        <w:t xml:space="preserve">e departamentos competentes, </w:t>
      </w:r>
      <w:r w:rsidRPr="00895FFA" w:rsidR="00895FFA">
        <w:rPr>
          <w:rFonts w:cs="Times New Roman"/>
          <w:b/>
          <w:szCs w:val="24"/>
        </w:rPr>
        <w:t xml:space="preserve">a realização de avaliação técnica e de medidas efetivas visando </w:t>
      </w:r>
      <w:r w:rsidRPr="00895FFA" w:rsidR="00895FFA">
        <w:rPr>
          <w:rFonts w:cs="Times New Roman"/>
          <w:b/>
          <w:szCs w:val="24"/>
        </w:rPr>
        <w:t>a</w:t>
      </w:r>
      <w:r w:rsidRPr="00895FFA" w:rsidR="00895FFA">
        <w:rPr>
          <w:rFonts w:cs="Times New Roman"/>
          <w:b/>
          <w:szCs w:val="24"/>
        </w:rPr>
        <w:t xml:space="preserve"> melhoria do sistema de drenagem urbana de águas pluviais</w:t>
      </w:r>
      <w:r w:rsidR="007B7B4F">
        <w:rPr>
          <w:rFonts w:cs="Times New Roman"/>
          <w:b/>
          <w:szCs w:val="24"/>
        </w:rPr>
        <w:t xml:space="preserve"> e da rede de esgoto</w:t>
      </w:r>
      <w:r w:rsidRPr="00895FFA" w:rsidR="00895FFA">
        <w:rPr>
          <w:rFonts w:cs="Times New Roman"/>
          <w:b/>
          <w:szCs w:val="24"/>
        </w:rPr>
        <w:t xml:space="preserve"> na Rua Láz</w:t>
      </w:r>
      <w:r w:rsidR="00776DDF">
        <w:rPr>
          <w:rFonts w:cs="Times New Roman"/>
          <w:b/>
          <w:szCs w:val="24"/>
        </w:rPr>
        <w:t>aro de Moraes,</w:t>
      </w:r>
      <w:r w:rsidR="007B7B4F">
        <w:rPr>
          <w:rFonts w:cs="Times New Roman"/>
          <w:b/>
          <w:szCs w:val="24"/>
        </w:rPr>
        <w:t xml:space="preserve"> altura do nº 130,</w:t>
      </w:r>
      <w:r w:rsidR="00776DDF">
        <w:rPr>
          <w:rFonts w:cs="Times New Roman"/>
          <w:b/>
          <w:szCs w:val="24"/>
        </w:rPr>
        <w:t xml:space="preserve"> no Jardim Helena, próximo ao Flamboyant.</w:t>
      </w:r>
      <w:r w:rsidR="007B7B4F">
        <w:rPr>
          <w:rFonts w:cs="Times New Roman"/>
          <w:b/>
          <w:szCs w:val="24"/>
        </w:rPr>
        <w:t xml:space="preserve"> Inclusive, considerando as frequentes reclamações dos moradores no que diz respeito ao alagamento de suas residências.</w:t>
      </w:r>
    </w:p>
    <w:p w:rsidR="00300929" w:rsidRPr="00895FFA">
      <w:pPr>
        <w:spacing w:after="240" w:line="360" w:lineRule="auto"/>
        <w:ind w:left="-284" w:right="-710" w:firstLine="851"/>
        <w:jc w:val="both"/>
        <w:rPr>
          <w:rFonts w:cs="Times New Roman"/>
          <w:bCs/>
          <w:szCs w:val="24"/>
        </w:rPr>
      </w:pPr>
      <w:r w:rsidRPr="00895FFA">
        <w:rPr>
          <w:rFonts w:cs="Times New Roman"/>
          <w:bCs/>
          <w:szCs w:val="24"/>
        </w:rPr>
        <w:t>Assim, com fundamento no artigo 160 da resolução 276/2010 (Regimento interno), enfatizo que a medida visa atender o interesse públic</w:t>
      </w:r>
      <w:r w:rsidRPr="00895FFA">
        <w:rPr>
          <w:rFonts w:cs="Times New Roman"/>
          <w:bCs/>
          <w:szCs w:val="24"/>
        </w:rPr>
        <w:t xml:space="preserve">o, afinal, as consequências da falta de um sistema de drenagem eficiente podem ocasionar impactos sociais, econômicos e ambientais como: doenças de veiculação hídrica, perdas de vidas, </w:t>
      </w:r>
      <w:r w:rsidRPr="00895FFA">
        <w:rPr>
          <w:rFonts w:cs="Times New Roman"/>
          <w:bCs/>
          <w:szCs w:val="24"/>
        </w:rPr>
        <w:t>prejuízos</w:t>
      </w:r>
      <w:r w:rsidRPr="00895FFA">
        <w:rPr>
          <w:rFonts w:cs="Times New Roman"/>
          <w:bCs/>
          <w:szCs w:val="24"/>
        </w:rPr>
        <w:t xml:space="preserve"> econômicos, poluição difusa, erosões, assoreamento de rios e </w:t>
      </w:r>
      <w:r w:rsidRPr="00895FFA">
        <w:rPr>
          <w:rFonts w:cs="Times New Roman"/>
          <w:bCs/>
          <w:szCs w:val="24"/>
        </w:rPr>
        <w:t>canais, dentre outros.</w:t>
      </w:r>
    </w:p>
    <w:p w:rsidR="00300929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>Por fim, reitero os protestos de respeito e consideração.</w:t>
      </w: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>SALA DAS SESSÕES “VEREADOR SANTO RÓTOLLI”, em 21 de outubro de 2022</w:t>
      </w: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00929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300929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DRA. JOELMA FRANCO DA CUNHA</w:t>
      </w:r>
    </w:p>
    <w:p w:rsidR="00300929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Vereadora</w:t>
      </w:r>
    </w:p>
    <w:p w:rsidR="00300929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rFonts w:cs="Times New Roman"/>
          <w:i/>
          <w:iCs/>
          <w:sz w:val="18"/>
        </w:rPr>
        <w:t xml:space="preserve">(“Esta página de assinaturas é parte integrante e indissociável da Indicação nº </w:t>
      </w:r>
      <w:r w:rsidR="007B7B4F">
        <w:rPr>
          <w:rFonts w:cs="Times New Roman"/>
          <w:i/>
          <w:iCs/>
          <w:sz w:val="18"/>
        </w:rPr>
        <w:t>699</w:t>
      </w:r>
      <w:r>
        <w:rPr>
          <w:rFonts w:cs="Times New Roman"/>
          <w:i/>
          <w:iCs/>
          <w:sz w:val="18"/>
        </w:rPr>
        <w:t xml:space="preserve"> 2022, de autoria da Vereadora Joelma Franco da Cunha, 21 de outubro de 2022 -</w:t>
      </w:r>
      <w:r>
        <w:rPr>
          <w:rFonts w:cs="Times New Roman"/>
          <w:i/>
          <w:iCs/>
          <w:sz w:val="18"/>
        </w:rPr>
        <w:t xml:space="preserve">  </w:t>
      </w:r>
      <w:r>
        <w:rPr>
          <w:rFonts w:cs="Times New Roman"/>
          <w:i/>
          <w:iCs/>
          <w:sz w:val="18"/>
        </w:rPr>
        <w:t>Doc de laudas”)</w:t>
      </w:r>
    </w:p>
    <w:sectPr w:rsidSect="00300929">
      <w:headerReference w:type="default" r:id="rId5"/>
      <w:footerReference w:type="default" r:id="rId6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300929">
        <w:pPr>
          <w:pStyle w:val="Footer"/>
          <w:jc w:val="center"/>
          <w:rPr>
            <w:sz w:val="18"/>
          </w:rPr>
        </w:pPr>
      </w:p>
      <w:p w:rsidR="00300929">
        <w:pPr>
          <w:pStyle w:val="Footer"/>
          <w:jc w:val="center"/>
          <w:rPr>
            <w:sz w:val="18"/>
          </w:rPr>
        </w:pPr>
      </w:p>
      <w:p w:rsidR="00300929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 w:rsidR="00300929">
        <w:pPr>
          <w:pStyle w:val="Footer"/>
          <w:jc w:val="center"/>
          <w:rPr>
            <w:sz w:val="18"/>
          </w:rPr>
        </w:pPr>
      </w:p>
    </w:sdtContent>
  </w:sdt>
  <w:p w:rsidR="00300929">
    <w:pPr>
      <w:pStyle w:val="Foo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29">
    <w:pPr>
      <w:pStyle w:val="Header"/>
      <w:tabs>
        <w:tab w:val="right" w:pos="7513"/>
      </w:tabs>
      <w:jc w:val="center"/>
      <w:rPr>
        <w:b/>
        <w:sz w:val="34"/>
      </w:rPr>
    </w:pPr>
    <w:r>
      <w:pict>
        <v:shape id="Quadro1" o:spid="_x0000_s2049" style="width:89.7pt;height:61.8pt;margin-top:36.25pt;margin-left:49.05pt;mso-position-horizontal-relative:page;mso-position-vertical-relative:page;mso-wrap-style:none;position:absolute;v-text-anchor:middle;z-index:251658240" coordsize="1000,1000" o:allowincell="f" path="m,l-127,l-127,-127l,-127xe" filled="f" stroked="f" strokecolor="#3465a4">
          <v:fill o:detectmouseclick="t"/>
        </v:shape>
      </w:pict>
    </w:r>
    <w:r w:rsidR="00F046FD">
      <w:rPr>
        <w:b/>
        <w:sz w:val="34"/>
      </w:rPr>
      <w:t>CÂMARA MUNICIPAL DE MOGI MIRIM</w:t>
    </w:r>
  </w:p>
  <w:p w:rsidR="0030092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300929">
    <w:pPr>
      <w:pStyle w:val="Header"/>
    </w:pPr>
  </w:p>
  <w:p w:rsidR="00300929">
    <w:pPr>
      <w:pStyle w:val="Header"/>
    </w:pPr>
  </w:p>
  <w:p w:rsidR="003009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00929"/>
    <w:rsid w:val="00300929"/>
    <w:rsid w:val="00393D6C"/>
    <w:rsid w:val="00776DDF"/>
    <w:rsid w:val="007B7B4F"/>
    <w:rsid w:val="00895FFA"/>
    <w:rsid w:val="00A35B4B"/>
    <w:rsid w:val="00F046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Footer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300929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3009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00929"/>
    <w:pPr>
      <w:spacing w:after="140"/>
    </w:pPr>
  </w:style>
  <w:style w:type="paragraph" w:styleId="List">
    <w:name w:val="List"/>
    <w:basedOn w:val="BodyText"/>
    <w:rsid w:val="00300929"/>
    <w:rPr>
      <w:rFonts w:cs="Lucida Sans"/>
    </w:rPr>
  </w:style>
  <w:style w:type="paragraph" w:customStyle="1" w:styleId="Caption">
    <w:name w:val="Caption"/>
    <w:basedOn w:val="Normal"/>
    <w:qFormat/>
    <w:rsid w:val="00300929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300929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00929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3009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349A1-8097-4E39-A0E8-B4DBA77A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2022-10-21T18:04:00Z</cp:lastPrinted>
  <dcterms:created xsi:type="dcterms:W3CDTF">2022-10-21T18:17:00Z</dcterms:created>
  <dcterms:modified xsi:type="dcterms:W3CDTF">2022-10-21T18:17:00Z</dcterms:modified>
  <dc:language>pt-BR</dc:language>
</cp:coreProperties>
</file>