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b/>
          <w:color w:val="44546A" w:themeColor="text2"/>
          <w:sz w:val="28"/>
        </w:rPr>
      </w:pPr>
    </w:p>
    <w:p>
      <w:pPr>
        <w:rPr>
          <w:b/>
          <w:color w:val="44546A" w:themeColor="text2"/>
          <w:sz w:val="28"/>
        </w:rPr>
      </w:pPr>
    </w:p>
    <w:p>
      <w:pPr>
        <w:rPr>
          <w:b/>
          <w:color w:val="44546A" w:themeColor="text2"/>
          <w:sz w:val="28"/>
        </w:rPr>
      </w:pPr>
    </w:p>
    <w:p>
      <w:pPr>
        <w:rPr>
          <w:color w:val="auto"/>
        </w:rPr>
      </w:pPr>
    </w:p>
    <w:p>
      <w:pPr>
        <w:pBdr>
          <w:top w:val="single" w:sz="6" w:space="0" w:color="000000"/>
          <w:left w:val="single" w:sz="6" w:space="0" w:color="000000"/>
          <w:bottom w:val="single" w:sz="6" w:space="1" w:color="000000"/>
          <w:right w:val="single" w:sz="6" w:space="1" w:color="000000"/>
        </w:pBdr>
        <w:jc w:val="both"/>
        <w:rPr>
          <w:color w:val="6B5E9B"/>
        </w:rPr>
      </w:pPr>
      <w:r>
        <w:rPr>
          <w:rFonts w:ascii="Arial" w:hAnsi="Arial" w:cs="Arial"/>
          <w:b/>
          <w:color w:val="auto"/>
          <w:sz w:val="24"/>
        </w:rPr>
        <w:t>ASSUNTO:</w:t>
      </w:r>
      <w:r>
        <w:rPr>
          <w:b/>
          <w:color w:val="auto"/>
          <w:sz w:val="24"/>
        </w:rPr>
        <w:t xml:space="preserve"> </w:t>
      </w:r>
      <w:r>
        <w:rPr>
          <w:b/>
          <w:color w:val="auto"/>
          <w:sz w:val="24"/>
        </w:rPr>
        <w:t>M</w:t>
      </w:r>
      <w:r>
        <w:rPr>
          <w:b/>
          <w:color w:val="auto"/>
          <w:sz w:val="24"/>
        </w:rPr>
        <w:t xml:space="preserve">oção de Repúdio ao Governo do Irã, pela perseguição às crenças </w:t>
      </w:r>
      <w:r>
        <w:rPr>
          <w:b/>
          <w:color w:val="auto"/>
          <w:sz w:val="24"/>
        </w:rPr>
        <w:t>e violação dos direitos d</w:t>
      </w:r>
      <w:r>
        <w:rPr>
          <w:b/>
          <w:color w:val="auto"/>
          <w:sz w:val="24"/>
        </w:rPr>
        <w:t xml:space="preserve">os Bahá’ís, </w:t>
      </w:r>
      <w:r>
        <w:rPr>
          <w:b/>
          <w:color w:val="auto"/>
          <w:sz w:val="24"/>
        </w:rPr>
        <w:t xml:space="preserve">detidos, julgados e presos. </w:t>
      </w:r>
    </w:p>
    <w:p>
      <w:pPr>
        <w:pBdr>
          <w:top w:val="single" w:sz="6" w:space="0" w:color="000000"/>
          <w:left w:val="single" w:sz="6" w:space="0" w:color="000000"/>
          <w:bottom w:val="single" w:sz="6" w:space="1" w:color="000000"/>
          <w:right w:val="single" w:sz="6" w:space="1" w:color="000000"/>
        </w:pBdr>
        <w:jc w:val="both"/>
        <w:rPr>
          <w:rFonts w:ascii="arial;sans-serif" w:hAnsi="arial;sans-serif"/>
          <w:b w:val="0"/>
          <w:i w:val="0"/>
          <w:caps w:val="0"/>
          <w:smallCaps w:val="0"/>
          <w:color w:val="6B5E9B"/>
          <w:spacing w:val="0"/>
          <w:sz w:val="18"/>
          <w:shd w:val="clear" w:color="auto" w:fill="FEF9EE"/>
        </w:rPr>
      </w:pPr>
    </w:p>
    <w:p>
      <w:pPr>
        <w:pBdr>
          <w:top w:val="single" w:sz="6" w:space="0" w:color="000000"/>
          <w:left w:val="single" w:sz="6" w:space="0" w:color="000000"/>
          <w:bottom w:val="single" w:sz="6" w:space="1" w:color="000000"/>
          <w:right w:val="single" w:sz="6" w:space="1" w:color="000000"/>
        </w:pBdr>
        <w:jc w:val="both"/>
        <w:rPr>
          <w:b/>
          <w:caps w:val="0"/>
          <w:smallCaps w:val="0"/>
          <w:color w:val="6B5E9B"/>
          <w:spacing w:val="0"/>
          <w:sz w:val="24"/>
        </w:rPr>
      </w:pPr>
    </w:p>
    <w:p>
      <w:pPr>
        <w:pBdr>
          <w:top w:val="single" w:sz="6" w:space="0" w:color="000000"/>
          <w:left w:val="single" w:sz="6" w:space="0" w:color="000000"/>
          <w:bottom w:val="single" w:sz="6" w:space="1" w:color="000000"/>
          <w:right w:val="single" w:sz="6" w:space="1" w:color="000000"/>
        </w:pBdr>
        <w:rPr>
          <w:color w:val="auto"/>
        </w:rPr>
      </w:pPr>
      <w:r>
        <w:rPr>
          <w:b/>
          <w:color w:val="auto"/>
          <w:sz w:val="24"/>
        </w:rPr>
        <w:t>DESPACHO</w:t>
      </w:r>
    </w:p>
    <w:p>
      <w:pPr>
        <w:pBdr>
          <w:top w:val="single" w:sz="6" w:space="0" w:color="000000"/>
          <w:left w:val="single" w:sz="6" w:space="0" w:color="000000"/>
          <w:bottom w:val="single" w:sz="6" w:space="1" w:color="000000"/>
          <w:right w:val="single" w:sz="6" w:space="1" w:color="000000"/>
        </w:pBdr>
        <w:rPr>
          <w:color w:val="auto"/>
        </w:rPr>
      </w:pPr>
      <w:r>
        <w:rPr>
          <w:b/>
          <w:color w:val="auto"/>
          <w:sz w:val="24"/>
        </w:rPr>
        <w:t xml:space="preserve">                       </w:t>
      </w:r>
    </w:p>
    <w:p>
      <w:pPr>
        <w:pBdr>
          <w:top w:val="single" w:sz="6" w:space="0" w:color="000000"/>
          <w:left w:val="single" w:sz="6" w:space="0" w:color="000000"/>
          <w:bottom w:val="single" w:sz="6" w:space="1" w:color="000000"/>
          <w:right w:val="single" w:sz="6" w:space="1" w:color="000000"/>
        </w:pBdr>
        <w:rPr>
          <w:color w:val="auto"/>
        </w:rPr>
      </w:pPr>
      <w:r>
        <w:rPr>
          <w:b/>
          <w:color w:val="auto"/>
          <w:sz w:val="24"/>
        </w:rPr>
        <w:t>SALA DAS SESSÕES____/_____/_____</w:t>
      </w:r>
    </w:p>
    <w:p>
      <w:pPr>
        <w:pBdr>
          <w:top w:val="single" w:sz="6" w:space="0" w:color="000000"/>
          <w:left w:val="single" w:sz="6" w:space="0" w:color="000000"/>
          <w:bottom w:val="single" w:sz="6" w:space="1" w:color="000000"/>
          <w:right w:val="single" w:sz="6" w:space="1" w:color="000000"/>
        </w:pBdr>
        <w:rPr>
          <w:b/>
          <w:color w:val="auto"/>
          <w:sz w:val="24"/>
        </w:rPr>
      </w:pPr>
    </w:p>
    <w:p>
      <w:pPr>
        <w:pBdr>
          <w:top w:val="single" w:sz="6" w:space="0" w:color="000000"/>
          <w:left w:val="single" w:sz="6" w:space="0" w:color="000000"/>
          <w:bottom w:val="single" w:sz="6" w:space="1" w:color="000000"/>
          <w:right w:val="single" w:sz="6" w:space="1" w:color="000000"/>
        </w:pBdr>
        <w:rPr>
          <w:color w:val="auto"/>
        </w:rPr>
      </w:pPr>
      <w:r>
        <w:rPr>
          <w:b/>
          <w:color w:val="auto"/>
          <w:sz w:val="24"/>
        </w:rPr>
        <w:t>PRESIDENTE DA MESA</w:t>
      </w:r>
    </w:p>
    <w:p>
      <w:pPr>
        <w:rPr>
          <w:color w:val="auto"/>
        </w:rPr>
      </w:pPr>
      <w:r>
        <w:rPr>
          <w:b/>
          <w:color w:val="auto"/>
          <w:sz w:val="24"/>
        </w:rPr>
        <w:tab/>
        <w:t xml:space="preserve">                                  MOÇÃO    Nº           DE 2022</w:t>
      </w:r>
    </w:p>
    <w:p>
      <w:pPr>
        <w:rPr>
          <w:color w:val="auto"/>
        </w:rPr>
      </w:pPr>
      <w:r>
        <w:rPr>
          <w:b/>
          <w:color w:val="auto"/>
          <w:sz w:val="24"/>
        </w:rPr>
        <w:t>SENHORA PRESIDENTE,</w:t>
      </w:r>
    </w:p>
    <w:p>
      <w:pPr>
        <w:rPr>
          <w:color w:val="auto"/>
        </w:rPr>
      </w:pPr>
      <w:r>
        <w:rPr>
          <w:b/>
          <w:color w:val="auto"/>
          <w:sz w:val="24"/>
        </w:rPr>
        <w:t>SENHORES VEREADORES E VEREADORAS</w:t>
      </w:r>
    </w:p>
    <w:p>
      <w:pPr>
        <w:rPr>
          <w:b/>
          <w:color w:val="auto"/>
          <w:sz w:val="24"/>
        </w:rPr>
      </w:pPr>
    </w:p>
    <w:p>
      <w:pPr>
        <w:rPr>
          <w:rFonts w:ascii="Arial" w:hAnsi="Arial"/>
          <w:b/>
          <w:color w:val="auto"/>
          <w:sz w:val="24"/>
          <w:szCs w:val="24"/>
        </w:rPr>
      </w:pPr>
    </w:p>
    <w:p>
      <w:pPr>
        <w:jc w:val="both"/>
        <w:rPr>
          <w:rFonts w:ascii="Arial" w:hAnsi="Arial"/>
          <w:b/>
          <w:color w:val="auto"/>
          <w:sz w:val="24"/>
          <w:szCs w:val="24"/>
        </w:rPr>
      </w:pPr>
      <w:r>
        <w:rPr>
          <w:rFonts w:ascii="Arial" w:hAnsi="Arial"/>
          <w:b w:val="0"/>
          <w:bCs w:val="0"/>
          <w:color w:val="auto"/>
          <w:sz w:val="24"/>
          <w:szCs w:val="24"/>
        </w:rPr>
        <w:tab/>
        <w:tab/>
        <w:t xml:space="preserve">A Câmara Municipal de Mogi Mirim recebeu em seu Plenário, durante  Sessão Ordinária, no último dia 17 de outubro de 2022, a Comunidade Bahá’í  para exposição do trabalho que vem sendo realizado na comunidade local. Na ocasião,  nós parlamentares ficamos sensibilizados diante do triste cenário de violação dos direitos dos Bahá’ís no Irã </w:t>
      </w:r>
      <w:r>
        <w:rPr>
          <w:rFonts w:ascii="Arial" w:hAnsi="Arial"/>
          <w:b w:val="0"/>
          <w:bCs w:val="0"/>
          <w:color w:val="auto"/>
          <w:sz w:val="24"/>
          <w:szCs w:val="24"/>
        </w:rPr>
        <w:t xml:space="preserve">que </w:t>
      </w:r>
      <w:r>
        <w:rPr>
          <w:rFonts w:ascii="Arial" w:hAnsi="Arial"/>
          <w:b w:val="0"/>
          <w:bCs w:val="0"/>
          <w:color w:val="auto"/>
          <w:sz w:val="24"/>
          <w:szCs w:val="24"/>
        </w:rPr>
        <w:t xml:space="preserve">continua a acontecer ainda hoje. </w:t>
      </w:r>
    </w:p>
    <w:p>
      <w:pPr>
        <w:jc w:val="both"/>
        <w:rPr>
          <w:rFonts w:ascii="Arial" w:hAnsi="Arial"/>
          <w:b/>
          <w:color w:val="auto"/>
          <w:sz w:val="24"/>
          <w:szCs w:val="24"/>
        </w:rPr>
      </w:pPr>
      <w:r>
        <w:rPr>
          <w:rFonts w:ascii="Arial" w:hAnsi="Arial"/>
          <w:b w:val="0"/>
          <w:bCs w:val="0"/>
          <w:i w:val="0"/>
          <w:caps w:val="0"/>
          <w:smallCaps w:val="0"/>
          <w:color w:val="000000"/>
          <w:spacing w:val="0"/>
          <w:sz w:val="24"/>
          <w:szCs w:val="24"/>
        </w:rPr>
        <w:tab/>
      </w:r>
    </w:p>
    <w:p>
      <w:pPr>
        <w:jc w:val="both"/>
        <w:rPr>
          <w:rFonts w:ascii="Arial" w:hAnsi="Arial"/>
          <w:b/>
          <w:color w:val="auto"/>
          <w:sz w:val="24"/>
          <w:szCs w:val="24"/>
        </w:rPr>
      </w:pPr>
      <w:r>
        <w:rPr>
          <w:rFonts w:ascii="Arial" w:hAnsi="Arial"/>
          <w:b w:val="0"/>
          <w:bCs w:val="0"/>
          <w:i w:val="0"/>
          <w:caps w:val="0"/>
          <w:smallCaps w:val="0"/>
          <w:color w:val="000000"/>
          <w:spacing w:val="0"/>
          <w:sz w:val="24"/>
          <w:szCs w:val="24"/>
        </w:rPr>
        <w:tab/>
        <w:tab/>
        <w:t xml:space="preserve">Os Bahá'ís têm sofrido perseguições, </w:t>
      </w:r>
      <w:r>
        <w:rPr>
          <w:rFonts w:ascii="Arial" w:hAnsi="Arial"/>
          <w:b w:val="0"/>
          <w:bCs w:val="0"/>
          <w:i w:val="0"/>
          <w:caps w:val="0"/>
          <w:smallCaps w:val="0"/>
          <w:color w:val="000000"/>
          <w:spacing w:val="0"/>
          <w:sz w:val="24"/>
          <w:szCs w:val="24"/>
        </w:rPr>
        <w:t xml:space="preserve">no Irã, </w:t>
      </w:r>
      <w:r>
        <w:rPr>
          <w:rFonts w:ascii="Arial" w:hAnsi="Arial"/>
          <w:b w:val="0"/>
          <w:bCs w:val="0"/>
          <w:i w:val="0"/>
          <w:caps w:val="0"/>
          <w:smallCaps w:val="0"/>
          <w:color w:val="000000"/>
          <w:spacing w:val="0"/>
          <w:sz w:val="24"/>
          <w:szCs w:val="24"/>
        </w:rPr>
        <w:t xml:space="preserve"> por suas crenças ao longo dos anos com dezenas de Bahá'ís  detidos, submetidos a julgamentos </w:t>
      </w:r>
      <w:r>
        <w:rPr>
          <w:rFonts w:ascii="Arial" w:hAnsi="Arial"/>
          <w:b w:val="0"/>
          <w:bCs w:val="0"/>
          <w:i w:val="0"/>
          <w:caps w:val="0"/>
          <w:smallCaps w:val="0"/>
          <w:color w:val="000000"/>
          <w:spacing w:val="0"/>
          <w:sz w:val="24"/>
          <w:szCs w:val="24"/>
        </w:rPr>
        <w:t xml:space="preserve">e até </w:t>
      </w:r>
      <w:r>
        <w:rPr>
          <w:rFonts w:ascii="Arial" w:hAnsi="Arial"/>
          <w:b w:val="0"/>
          <w:bCs w:val="0"/>
          <w:i w:val="0"/>
          <w:caps w:val="0"/>
          <w:smallCaps w:val="0"/>
          <w:color w:val="000000"/>
          <w:spacing w:val="0"/>
          <w:sz w:val="24"/>
          <w:szCs w:val="24"/>
        </w:rPr>
        <w:t xml:space="preserve">presos. </w:t>
      </w:r>
    </w:p>
    <w:p>
      <w:pPr>
        <w:jc w:val="both"/>
        <w:rPr>
          <w:b w:val="0"/>
          <w:bCs w:val="0"/>
          <w:i w:val="0"/>
          <w:caps w:val="0"/>
          <w:smallCaps w:val="0"/>
          <w:color w:val="000000"/>
          <w:spacing w:val="0"/>
        </w:rPr>
      </w:pPr>
    </w:p>
    <w:p>
      <w:pPr>
        <w:jc w:val="both"/>
      </w:pPr>
      <w:r>
        <w:rPr>
          <w:rFonts w:ascii="Arial" w:hAnsi="Arial"/>
          <w:b w:val="0"/>
          <w:bCs w:val="0"/>
          <w:i w:val="0"/>
          <w:caps w:val="0"/>
          <w:smallCaps w:val="0"/>
          <w:color w:val="000000"/>
          <w:spacing w:val="0"/>
          <w:sz w:val="24"/>
          <w:szCs w:val="24"/>
        </w:rPr>
        <w:tab/>
        <w:tab/>
      </w:r>
      <w:r>
        <w:rPr>
          <w:rFonts w:ascii="Arial" w:hAnsi="Arial"/>
          <w:b w:val="0"/>
          <w:bCs w:val="0"/>
          <w:i w:val="0"/>
          <w:caps w:val="0"/>
          <w:smallCaps w:val="0"/>
          <w:color w:val="000000"/>
          <w:spacing w:val="0"/>
          <w:sz w:val="24"/>
          <w:szCs w:val="24"/>
        </w:rPr>
        <w:t>Diante dessa situação, nos posicionamos no sentido de solicitar que o Governo Iraniano, através de seu Presidente,</w:t>
      </w:r>
      <w:r>
        <w:rPr>
          <w:rFonts w:ascii="arial;sans-serif" w:hAnsi="arial;sans-serif"/>
          <w:b w:val="0"/>
          <w:bCs w:val="0"/>
          <w:i w:val="0"/>
          <w:caps w:val="0"/>
          <w:smallCaps w:val="0"/>
          <w:color w:val="4D5156"/>
          <w:spacing w:val="0"/>
          <w:sz w:val="21"/>
        </w:rPr>
        <w:t xml:space="preserve"> </w:t>
      </w:r>
      <w:r>
        <w:rPr>
          <w:rFonts w:ascii="Arial" w:hAnsi="Arial"/>
          <w:b w:val="0"/>
          <w:bCs w:val="0"/>
          <w:i w:val="0"/>
          <w:caps w:val="0"/>
          <w:smallCaps w:val="0"/>
          <w:color w:val="auto"/>
          <w:spacing w:val="0"/>
          <w:sz w:val="24"/>
          <w:szCs w:val="24"/>
        </w:rPr>
        <w:t>Ebrahim Raisi se posicione de forma a proteger e garantir dos direitos humanos dos Iranianos, cessando a perseguição aos Bahá’ís.</w:t>
      </w:r>
    </w:p>
    <w:p>
      <w:pPr>
        <w:jc w:val="both"/>
        <w:rPr>
          <w:rFonts w:ascii="Arial" w:hAnsi="Arial"/>
          <w:b w:val="0"/>
          <w:bCs w:val="0"/>
          <w:i w:val="0"/>
          <w:caps w:val="0"/>
          <w:smallCaps w:val="0"/>
          <w:color w:val="auto"/>
          <w:spacing w:val="0"/>
          <w:sz w:val="24"/>
          <w:szCs w:val="24"/>
        </w:rPr>
      </w:pPr>
    </w:p>
    <w:p>
      <w:pPr>
        <w:jc w:val="both"/>
        <w:rPr>
          <w:rFonts w:ascii="Arial" w:hAnsi="Arial"/>
          <w:sz w:val="24"/>
          <w:szCs w:val="24"/>
        </w:rPr>
      </w:pPr>
      <w:r>
        <w:rPr>
          <w:rFonts w:ascii="Arial" w:hAnsi="Arial"/>
          <w:b w:val="0"/>
          <w:bCs w:val="0"/>
          <w:i w:val="0"/>
          <w:caps w:val="0"/>
          <w:smallCaps w:val="0"/>
          <w:color w:val="000000"/>
          <w:spacing w:val="0"/>
          <w:sz w:val="24"/>
          <w:szCs w:val="24"/>
        </w:rPr>
        <w:tab/>
        <w:tab/>
      </w:r>
      <w:r>
        <w:rPr>
          <w:rFonts w:ascii="Arial" w:hAnsi="Arial"/>
          <w:b w:val="0"/>
          <w:bCs w:val="0"/>
          <w:color w:val="auto"/>
          <w:sz w:val="24"/>
          <w:szCs w:val="24"/>
        </w:rPr>
        <w:t xml:space="preserve"> </w:t>
      </w:r>
      <w:r>
        <w:rPr>
          <w:rFonts w:ascii="Arial" w:hAnsi="Arial" w:cs="Arial"/>
          <w:color w:val="auto"/>
          <w:sz w:val="24"/>
          <w:szCs w:val="24"/>
        </w:rPr>
        <w:t>Requeremos à Mesa, na forma regimental de estilo e após ouvido o Douto Plenário e de acordo com o Art. 162, combinado com o Art. 152 § 2 do Regimento Interno Vigente, que seja consignada em Ata de nossos trabalhos,</w:t>
      </w:r>
      <w:r>
        <w:rPr>
          <w:rFonts w:ascii="Arial" w:hAnsi="Arial" w:cs="Arial"/>
          <w:color w:val="6B5E9B"/>
          <w:sz w:val="24"/>
          <w:szCs w:val="24"/>
        </w:rPr>
        <w:t xml:space="preserve"> </w:t>
      </w:r>
      <w:r>
        <w:rPr>
          <w:rFonts w:ascii="Arial" w:hAnsi="Arial" w:cs="Arial"/>
          <w:b/>
          <w:color w:val="auto"/>
          <w:sz w:val="24"/>
          <w:szCs w:val="24"/>
        </w:rPr>
        <w:t>M</w:t>
      </w:r>
      <w:r>
        <w:rPr>
          <w:rFonts w:ascii="Arial" w:hAnsi="Arial" w:cs="Arial"/>
          <w:b/>
          <w:color w:val="auto"/>
          <w:sz w:val="24"/>
          <w:szCs w:val="24"/>
        </w:rPr>
        <w:t xml:space="preserve">oção de Repúdio ao Governo do Irã, pela perseguição às crenças </w:t>
      </w:r>
      <w:r>
        <w:rPr>
          <w:rFonts w:ascii="Arial" w:hAnsi="Arial" w:cs="Arial"/>
          <w:b/>
          <w:color w:val="auto"/>
          <w:sz w:val="24"/>
          <w:szCs w:val="24"/>
        </w:rPr>
        <w:t>e violação dos direitos d</w:t>
      </w:r>
      <w:r>
        <w:rPr>
          <w:rFonts w:ascii="Arial" w:hAnsi="Arial" w:cs="Arial"/>
          <w:b/>
          <w:color w:val="auto"/>
          <w:sz w:val="24"/>
          <w:szCs w:val="24"/>
        </w:rPr>
        <w:t xml:space="preserve">os Bahá’ís, </w:t>
      </w:r>
      <w:r>
        <w:rPr>
          <w:rFonts w:ascii="Arial" w:hAnsi="Arial" w:cs="Arial"/>
          <w:b/>
          <w:color w:val="auto"/>
          <w:sz w:val="24"/>
          <w:szCs w:val="24"/>
        </w:rPr>
        <w:t xml:space="preserve">detidos, julgados e presos. </w:t>
      </w:r>
    </w:p>
    <w:p>
      <w:pPr>
        <w:jc w:val="both"/>
        <w:rPr>
          <w:rFonts w:cs="Arial"/>
          <w:b/>
          <w:color w:val="auto"/>
        </w:rPr>
      </w:pPr>
    </w:p>
    <w:p>
      <w:pPr>
        <w:jc w:val="both"/>
        <w:rPr>
          <w:rFonts w:cs="Arial"/>
          <w:b/>
          <w:color w:val="auto"/>
        </w:rPr>
      </w:pPr>
    </w:p>
    <w:p>
      <w:pPr>
        <w:jc w:val="both"/>
        <w:rPr>
          <w:rFonts w:ascii="Arial" w:hAnsi="Arial"/>
          <w:sz w:val="24"/>
          <w:szCs w:val="24"/>
        </w:rPr>
      </w:pPr>
      <w:r>
        <w:rPr>
          <w:rFonts w:ascii="Arial" w:hAnsi="Arial"/>
          <w:b/>
          <w:color w:val="auto"/>
          <w:sz w:val="24"/>
          <w:szCs w:val="24"/>
        </w:rPr>
        <w:t>SALA DAS SESSÕES “VEREADOR SANTO RÓTOLLI”, em 21 de outubro de 2022</w:t>
      </w:r>
    </w:p>
    <w:p>
      <w:pPr>
        <w:jc w:val="both"/>
        <w:rPr>
          <w:rFonts w:ascii="Arial" w:hAnsi="Arial"/>
          <w:b/>
          <w:color w:val="auto"/>
          <w:sz w:val="24"/>
          <w:szCs w:val="24"/>
        </w:rPr>
      </w:pPr>
    </w:p>
    <w:p>
      <w:pPr>
        <w:jc w:val="both"/>
        <w:rPr>
          <w:rFonts w:ascii="Arial" w:hAnsi="Arial"/>
          <w:b/>
          <w:color w:val="auto"/>
          <w:sz w:val="24"/>
          <w:szCs w:val="24"/>
        </w:rPr>
      </w:pPr>
    </w:p>
    <w:p>
      <w:pPr>
        <w:jc w:val="both"/>
        <w:rPr>
          <w:rFonts w:ascii="Arial" w:hAnsi="Arial"/>
          <w:b/>
          <w:color w:val="auto"/>
          <w:sz w:val="24"/>
          <w:szCs w:val="24"/>
        </w:rPr>
      </w:pPr>
    </w:p>
    <w:p>
      <w:pPr>
        <w:jc w:val="both"/>
        <w:rPr>
          <w:rFonts w:ascii="Arial" w:hAnsi="Arial"/>
          <w:b/>
          <w:color w:val="auto"/>
          <w:sz w:val="24"/>
          <w:szCs w:val="24"/>
        </w:rPr>
      </w:pPr>
    </w:p>
    <w:p>
      <w:pPr>
        <w:jc w:val="left"/>
        <w:rPr>
          <w:rFonts w:ascii="Arial" w:hAnsi="Arial"/>
          <w:sz w:val="24"/>
          <w:szCs w:val="24"/>
        </w:rPr>
      </w:pPr>
      <w:r>
        <w:rPr>
          <w:rFonts w:ascii="Arial" w:hAnsi="Arial"/>
          <w:b/>
          <w:color w:val="auto"/>
          <w:sz w:val="24"/>
          <w:szCs w:val="24"/>
        </w:rPr>
        <w:t xml:space="preserve">VER. </w:t>
      </w:r>
      <w:r>
        <w:rPr>
          <w:rFonts w:ascii="Arial" w:hAnsi="Arial"/>
          <w:b/>
          <w:color w:val="auto"/>
          <w:sz w:val="24"/>
          <w:szCs w:val="24"/>
        </w:rPr>
        <w:t xml:space="preserve">ALEXANDRE </w:t>
      </w:r>
      <w:r>
        <w:rPr>
          <w:rFonts w:ascii="Arial" w:hAnsi="Arial"/>
          <w:b/>
          <w:color w:val="auto"/>
          <w:sz w:val="24"/>
          <w:szCs w:val="24"/>
        </w:rPr>
        <w:t>CINTRA</w:t>
        <w:tab/>
        <w:tab/>
        <w:t xml:space="preserve"> </w:t>
      </w:r>
      <w:r>
        <w:rPr>
          <w:rFonts w:ascii="Arial" w:hAnsi="Arial"/>
          <w:b/>
          <w:color w:val="auto"/>
          <w:sz w:val="24"/>
          <w:szCs w:val="24"/>
          <w:lang w:val="pt-PT"/>
        </w:rPr>
        <w:t>SONIA R. RODRIGUES MÓDENA</w:t>
      </w:r>
    </w:p>
    <w:p>
      <w:pPr>
        <w:jc w:val="left"/>
        <w:rPr>
          <w:rFonts w:ascii="Arial" w:hAnsi="Arial"/>
          <w:sz w:val="24"/>
          <w:szCs w:val="24"/>
        </w:rPr>
      </w:pPr>
      <w:r>
        <w:rPr>
          <w:rFonts w:ascii="Arial" w:hAnsi="Arial"/>
          <w:b/>
          <w:i/>
          <w:color w:val="auto"/>
          <w:sz w:val="24"/>
          <w:szCs w:val="24"/>
        </w:rPr>
        <w:t xml:space="preserve">         “</w:t>
      </w:r>
      <w:r>
        <w:rPr>
          <w:rFonts w:ascii="Arial" w:hAnsi="Arial"/>
          <w:b/>
          <w:i/>
          <w:color w:val="auto"/>
          <w:sz w:val="24"/>
          <w:szCs w:val="24"/>
        </w:rPr>
        <w:t>Líder do PSDB”</w:t>
        <w:tab/>
        <w:tab/>
        <w:tab/>
        <w:t xml:space="preserve">         </w:t>
      </w:r>
      <w:r>
        <w:rPr>
          <w:rFonts w:ascii="Arial" w:hAnsi="Arial"/>
          <w:b/>
          <w:i/>
          <w:color w:val="auto"/>
          <w:sz w:val="24"/>
          <w:szCs w:val="24"/>
          <w:lang w:val="pt-PT"/>
        </w:rPr>
        <w:t>Vereadora/Presidente</w:t>
        <w:tab/>
      </w:r>
    </w:p>
    <w:p>
      <w:pPr>
        <w:jc w:val="left"/>
        <w:rPr>
          <w:b/>
          <w:i/>
          <w:color w:val="auto"/>
        </w:rPr>
      </w:pPr>
    </w:p>
    <w:p>
      <w:pPr>
        <w:jc w:val="center"/>
        <w:rPr>
          <w:color w:val="auto"/>
        </w:rPr>
      </w:pPr>
    </w:p>
    <w:p>
      <w:pPr>
        <w:spacing w:line="276" w:lineRule="auto"/>
        <w:jc w:val="both"/>
        <w:rPr>
          <w:rFonts w:ascii="Arial" w:hAnsi="Arial"/>
          <w:color w:val="auto"/>
          <w:sz w:val="24"/>
          <w:szCs w:val="24"/>
        </w:rPr>
      </w:pPr>
      <w:r>
        <w:rPr>
          <w:rFonts w:ascii="Arial" w:hAnsi="Arial"/>
          <w:color w:val="auto"/>
          <w:sz w:val="24"/>
          <w:szCs w:val="24"/>
        </w:rPr>
        <w:t>A Fé Bahá’í é uma religião monoteísta, independente, fundada por Bahá’u’lláh e sua revelação já perdura por 179 anos. Dentre seus princípios e ensinamentos, a unidade da humanidade é o que rege fundamentalmente as ações dos Bahá’ís. Trabalha pela abolição de preconceitos, entende que a religião deva ser causa de amor e concórdia, assim como o estabelecimento da igualdade de direitos, deveres e oportunidades entre homens e mulheres e que a humanidade como um todo deva se unir para o estabelecimento da paz universal. A partir de tais e outros princípios, desde o início da revelação Bahá’í, seus seguidores são perseguidos e assediados insistentemente pelo governo iraniano, mesmo quando ainda império Persa. Após a Revolução Islâmica em 1979, com o retorno do Aiatolá Khomeini ao poder, as perseguições se tornaram institucionais e cada vez mais ferozes. Centenas foram presos, torturados e mortos. A Fé Bahá’í é vista por tal governo como transgressora e herege, porém as práticas que divergem com o padrão de ação estabelecido no país, é que a Fé Bahá’í foi fundada com princípios que visam a capacitação espiritual, intelectual e material dos indivíduos, dando aos mesmos capacidades para a transformação de sua própria realidade, uma vez que o contexto da época era de intensa corrupção do governo e subjugação de sua população à pobreza. A violação dos direitos dos Bahá’í no Irã continua a acontecer ainda hoje, mesmo aqueles mais elementares, como atendimento hospitalar ou acesso ao sistema de educação. Suas propriedades, em muitos casos, são tomadas e demolidas, assim como cemitérios Bahá’ís violados e destruídos. Só no ano de 2022, ao menos 80 Bahá’ís foram presos devido à religião que praticam. Diversas entidades governamentais e não governamentais já se manifestaram publicamente contra tais ações do governo Iraniano, como a Anistia Internacional, Alto Comissariado de Direitos Humanos da ONU, International Center for Human Rights, U.S. Commission on International Religious Freedom (Estado Unidos), Frontline Defenders (Irlanda), Raoul Wallemberg Centre for Human Rights (Canadá), German Office of National Council of Resistanse of Iran (Alemanha) e Conselho Nacional de Igrejas Cristãs do Brasil. Jornais de grande veiculação internacional também já publicaram sobre tais agressões, como o The New York Times, The Telegraph (Reino Unido), Le Figaro e Le Monde (ambos da França). O sistema de supressão de direitos dos Bahá’ís e mecanismos de perseguição, já foram denunciados em 1993, pelo relator especial da ONU para a situação de direitos humanos do Irã, quando descobriu um memorando secreto do Estado iraniano, assinado pelo próprio Lider Supremo Khomeini, conhecido como “A Questão Bahá’í”, onde se resumia orientações sobre como as instituições estatais iranianas deveria tratar os cidadãos Bahá’ís, de maneira que viesse a bloquear seu desenvolvimento e estrangular qualquer possibilidade de subsistência. Tal documento ainda se mantem em vigência e não há sequer uma Bahá’í no Irã que não tenha sido atingido pelas perseguições e diretrizes de tais documento.</w:t>
      </w:r>
    </w:p>
    <w:p>
      <w:pPr>
        <w:jc w:val="center"/>
        <w:rPr>
          <w:rFonts w:ascii="Arial" w:hAnsi="Arial"/>
          <w:color w:val="auto"/>
          <w:sz w:val="24"/>
          <w:szCs w:val="24"/>
        </w:rPr>
      </w:pPr>
    </w:p>
    <w:p>
      <w:pPr>
        <w:jc w:val="center"/>
        <w:rPr>
          <w:color w:val="auto"/>
        </w:rPr>
      </w:pPr>
    </w:p>
    <w:p>
      <w:pPr>
        <w:jc w:val="left"/>
        <w:rPr>
          <w:color w:val="auto"/>
        </w:rPr>
      </w:pPr>
    </w:p>
    <w:p>
      <w:pPr>
        <w:jc w:val="left"/>
        <w:rPr>
          <w:color w:val="auto"/>
        </w:rPr>
      </w:pPr>
    </w:p>
    <w:p>
      <w:pPr>
        <w:jc w:val="left"/>
        <w:rPr>
          <w:color w:val="auto"/>
        </w:rPr>
      </w:pPr>
    </w:p>
    <w:p>
      <w:pPr>
        <w:jc w:val="left"/>
        <w:rPr>
          <w:color w:val="auto"/>
        </w:rPr>
      </w:pPr>
    </w:p>
    <w:p>
      <w:pPr>
        <w:jc w:val="left"/>
        <w:rPr>
          <w:color w:val="auto"/>
        </w:rPr>
      </w:pPr>
    </w:p>
    <w:p>
      <w:pPr>
        <w:spacing w:line="276" w:lineRule="auto"/>
        <w:jc w:val="left"/>
        <w:rPr>
          <w:color w:val="auto"/>
        </w:rPr>
      </w:pPr>
      <w:r>
        <mc:AlternateContent>
          <mc:Choice Requires="wps">
            <w:drawing>
              <wp:anchor distT="635" distB="0" distL="3810" distR="3810" simplePos="0" relativeHeight="251659264" behindDoc="0" locked="0" layoutInCell="0" allowOverlap="1">
                <wp:simplePos x="0" y="0"/>
                <wp:positionH relativeFrom="column">
                  <wp:posOffset>2461895</wp:posOffset>
                </wp:positionH>
                <wp:positionV relativeFrom="paragraph">
                  <wp:posOffset>-5715</wp:posOffset>
                </wp:positionV>
                <wp:extent cx="10795" cy="6334760"/>
                <wp:effectExtent l="3810" t="635" r="3810" b="0"/>
                <wp:wrapNone/>
                <wp:docPr id="1" name="Conector reto 3"/>
                <wp:cNvGraphicFramePr/>
                <a:graphic xmlns:a="http://schemas.openxmlformats.org/drawingml/2006/main">
                  <a:graphicData uri="http://schemas.microsoft.com/office/word/2010/wordprocessingShape">
                    <wps:wsp xmlns:wps="http://schemas.microsoft.com/office/word/2010/wordprocessingShape">
                      <wps:cNvSpPr/>
                      <wps:spPr>
                        <a:xfrm>
                          <a:off x="0" y="0"/>
                          <a:ext cx="10800" cy="6334920"/>
                        </a:xfrm>
                        <a:prstGeom prst="line">
                          <a:avLst/>
                        </a:prstGeom>
                        <a:ln w="6350">
                          <a:solidFill>
                            <a:srgbClr val="5b9bd5"/>
                          </a:solidFill>
                          <a:miter lim="0"/>
                        </a:ln>
                      </wps:spPr>
                      <wps:bodyPr/>
                    </wps:wsp>
                  </a:graphicData>
                </a:graphic>
              </wp:anchor>
            </w:drawing>
          </mc:Choice>
          <mc:Fallback>
            <w:pict>
              <v:line id="_x0000_s1025" style="position:absolute;z-index:251658240" from="193.85pt,-0.45pt" to="194.65pt,498.3pt" o:allowincell="f" stroked="t" strokecolor="#5b9bd5">
                <v:fill o:detectmouseclick="t"/>
                <v:stroke joinstyle="miter" endcap="flat"/>
              </v:line>
            </w:pict>
          </mc:Fallback>
        </mc:AlternateContent>
      </w:r>
      <w:r>
        <w:rPr>
          <w:color w:val="auto"/>
          <w:sz w:val="24"/>
          <w:szCs w:val="24"/>
          <w:lang w:val="pt-PT"/>
        </w:rPr>
        <w:t xml:space="preserve"> </w:t>
      </w:r>
      <w:r>
        <w:rPr>
          <w:color w:val="auto"/>
          <w:sz w:val="24"/>
          <w:szCs w:val="24"/>
          <w:lang w:val="pt-PT"/>
        </w:rPr>
        <w:t>ADEMIR FLORETTI JUNIOR</w:t>
        <w:tab/>
        <w:tab/>
        <w:t xml:space="preserve"> LUZIA CRISTINA NOGUEIRA  </w:t>
      </w:r>
    </w:p>
    <w:p>
      <w:pPr>
        <w:spacing w:line="276" w:lineRule="auto"/>
        <w:jc w:val="left"/>
        <w:rPr>
          <w:color w:val="6B5E9B"/>
        </w:rPr>
      </w:pPr>
      <w:r>
        <w:rPr>
          <w:color w:val="auto"/>
          <w:sz w:val="24"/>
          <w:szCs w:val="24"/>
          <w:lang w:val="pt-PT"/>
        </w:rPr>
        <w:t xml:space="preserve">  </w:t>
      </w:r>
      <w:r>
        <w:rPr>
          <w:color w:val="auto"/>
          <w:sz w:val="24"/>
          <w:szCs w:val="24"/>
          <w:lang w:val="pt-PT"/>
        </w:rPr>
        <w:t>Vereador</w:t>
      </w:r>
      <w:r>
        <w:rPr>
          <w:color w:val="6B5E9B"/>
          <w:sz w:val="24"/>
          <w:szCs w:val="24"/>
          <w:lang w:val="pt-PT"/>
        </w:rPr>
        <w:tab/>
        <w:t xml:space="preserve">     </w:t>
      </w:r>
      <w:r>
        <w:rPr>
          <w:color w:val="auto"/>
          <w:sz w:val="24"/>
          <w:szCs w:val="24"/>
          <w:lang w:val="pt-PT"/>
        </w:rPr>
        <w:t xml:space="preserve">                                           Vereador</w:t>
      </w:r>
    </w:p>
    <w:p>
      <w:pPr>
        <w:spacing w:line="276" w:lineRule="auto"/>
        <w:jc w:val="left"/>
        <w:rPr>
          <w:color w:val="6B5E9B"/>
        </w:rPr>
      </w:pPr>
      <w:r>
        <w:rPr>
          <w:color w:val="auto"/>
          <w:sz w:val="24"/>
          <w:szCs w:val="24"/>
          <w:lang w:val="pt-PT"/>
        </w:rPr>
        <w:t xml:space="preserve">                                         </w:t>
      </w:r>
    </w:p>
    <w:p>
      <w:pPr>
        <w:spacing w:line="276" w:lineRule="auto"/>
        <w:jc w:val="left"/>
        <w:rPr>
          <w:color w:val="auto"/>
        </w:rPr>
      </w:pPr>
      <w:r>
        <w:rPr>
          <w:color w:val="auto"/>
          <w:sz w:val="24"/>
          <w:szCs w:val="24"/>
          <w:lang w:val="pt-PT"/>
        </w:rPr>
        <w:t xml:space="preserve">                                                                                  </w:t>
      </w:r>
    </w:p>
    <w:p>
      <w:pPr>
        <w:spacing w:line="276" w:lineRule="auto"/>
        <w:jc w:val="both"/>
        <w:rPr>
          <w:color w:val="auto"/>
          <w:sz w:val="24"/>
          <w:szCs w:val="24"/>
          <w:lang w:val="pt-PT"/>
        </w:rPr>
      </w:pPr>
    </w:p>
    <w:p>
      <w:pPr>
        <w:spacing w:line="276" w:lineRule="auto"/>
        <w:jc w:val="both"/>
      </w:pPr>
      <w:r>
        <w:rPr>
          <w:color w:val="auto"/>
          <w:sz w:val="24"/>
          <w:szCs w:val="24"/>
          <w:lang w:val="pt-PT"/>
        </w:rPr>
        <w:t xml:space="preserve">CINOÊ DUZO                              </w:t>
        <w:tab/>
        <w:tab/>
        <w:t>MARA CRISTINA CHOQUETTA</w:t>
        <w:tab/>
      </w:r>
    </w:p>
    <w:p>
      <w:pPr>
        <w:spacing w:line="276" w:lineRule="auto"/>
        <w:jc w:val="both"/>
      </w:pPr>
      <w:r>
        <w:rPr>
          <w:color w:val="auto"/>
          <w:sz w:val="24"/>
          <w:szCs w:val="24"/>
          <w:lang w:val="pt-PT"/>
        </w:rPr>
        <w:t>Vereador</w:t>
        <w:tab/>
        <w:tab/>
        <w:tab/>
        <w:tab/>
        <w:tab/>
        <w:t>Vereadora</w:t>
      </w:r>
    </w:p>
    <w:p>
      <w:pPr>
        <w:spacing w:line="276" w:lineRule="auto"/>
        <w:jc w:val="both"/>
      </w:pPr>
      <w:r>
        <w:rPr>
          <w:color w:val="auto"/>
          <w:sz w:val="24"/>
          <w:szCs w:val="24"/>
          <w:lang w:val="pt-PT"/>
        </w:rPr>
        <w:tab/>
      </w:r>
    </w:p>
    <w:p>
      <w:pPr>
        <w:spacing w:line="276" w:lineRule="auto"/>
        <w:jc w:val="both"/>
      </w:pPr>
      <w:r>
        <w:rPr>
          <w:color w:val="auto"/>
          <w:sz w:val="24"/>
          <w:szCs w:val="24"/>
          <w:lang w:val="pt-PT"/>
        </w:rPr>
        <w:tab/>
        <w:tab/>
        <w:tab/>
        <w:tab/>
        <w:tab/>
        <w:tab/>
        <w:tab/>
      </w:r>
    </w:p>
    <w:p>
      <w:pPr>
        <w:spacing w:line="276" w:lineRule="auto"/>
        <w:jc w:val="both"/>
      </w:pPr>
      <w:r>
        <w:rPr>
          <w:color w:val="auto"/>
          <w:sz w:val="24"/>
          <w:szCs w:val="24"/>
          <w:lang w:val="pt-PT"/>
        </w:rPr>
        <w:tab/>
        <w:tab/>
        <w:tab/>
        <w:tab/>
      </w:r>
    </w:p>
    <w:p>
      <w:pPr>
        <w:spacing w:line="276" w:lineRule="auto"/>
        <w:jc w:val="both"/>
        <w:rPr>
          <w:color w:val="auto"/>
          <w:sz w:val="24"/>
          <w:szCs w:val="24"/>
          <w:lang w:val="pt-PT"/>
        </w:rPr>
      </w:pPr>
    </w:p>
    <w:p>
      <w:pPr>
        <w:spacing w:line="276" w:lineRule="auto"/>
        <w:jc w:val="both"/>
        <w:rPr>
          <w:color w:val="auto"/>
          <w:sz w:val="24"/>
          <w:szCs w:val="24"/>
          <w:lang w:val="pt-PT"/>
        </w:rPr>
      </w:pPr>
      <w:r>
        <w:rPr>
          <w:color w:val="auto"/>
          <w:sz w:val="24"/>
          <w:szCs w:val="24"/>
          <w:lang w:val="pt-PT"/>
        </w:rPr>
        <w:t>DIRCEU DA SILVA PAULINO</w:t>
        <w:tab/>
        <w:tab/>
        <w:t>MARCIO EVANDRO RIBEIRO</w:t>
        <w:tab/>
      </w:r>
    </w:p>
    <w:p>
      <w:pPr>
        <w:spacing w:line="276" w:lineRule="auto"/>
        <w:jc w:val="both"/>
        <w:rPr>
          <w:color w:val="auto"/>
          <w:sz w:val="24"/>
          <w:szCs w:val="24"/>
          <w:lang w:val="pt-PT"/>
        </w:rPr>
      </w:pPr>
      <w:r>
        <w:rPr>
          <w:color w:val="auto"/>
          <w:sz w:val="24"/>
          <w:szCs w:val="24"/>
          <w:lang w:val="pt-PT"/>
        </w:rPr>
        <w:t>Vereador</w:t>
        <w:tab/>
        <w:tab/>
        <w:tab/>
        <w:tab/>
        <w:tab/>
        <w:t>Vereador</w:t>
      </w:r>
    </w:p>
    <w:p>
      <w:pPr>
        <w:spacing w:line="276" w:lineRule="auto"/>
        <w:jc w:val="both"/>
        <w:rPr>
          <w:color w:val="auto"/>
          <w:sz w:val="24"/>
          <w:szCs w:val="24"/>
          <w:lang w:val="pt-PT"/>
        </w:rPr>
      </w:pPr>
    </w:p>
    <w:p>
      <w:pPr>
        <w:spacing w:line="276" w:lineRule="auto"/>
        <w:jc w:val="both"/>
        <w:rPr>
          <w:color w:val="auto"/>
          <w:sz w:val="24"/>
          <w:szCs w:val="24"/>
          <w:lang w:val="pt-PT"/>
        </w:rPr>
      </w:pPr>
    </w:p>
    <w:p>
      <w:pPr>
        <w:spacing w:line="276" w:lineRule="auto"/>
        <w:jc w:val="both"/>
        <w:rPr>
          <w:color w:val="auto"/>
          <w:sz w:val="24"/>
          <w:szCs w:val="24"/>
          <w:lang w:val="pt-PT"/>
        </w:rPr>
      </w:pPr>
    </w:p>
    <w:p>
      <w:pPr>
        <w:spacing w:line="276" w:lineRule="auto"/>
        <w:jc w:val="both"/>
        <w:rPr>
          <w:color w:val="auto"/>
          <w:sz w:val="24"/>
          <w:szCs w:val="24"/>
          <w:lang w:val="pt-PT"/>
        </w:rPr>
      </w:pPr>
      <w:r>
        <w:rPr>
          <w:color w:val="auto"/>
          <w:sz w:val="24"/>
          <w:szCs w:val="24"/>
          <w:lang w:val="pt-PT"/>
        </w:rPr>
        <w:t xml:space="preserve">GERALDO VICENTE BERTANHA </w:t>
        <w:tab/>
        <w:t>MARCOS ANTONIO FRANCO</w:t>
      </w:r>
    </w:p>
    <w:p>
      <w:pPr>
        <w:spacing w:line="276" w:lineRule="auto"/>
        <w:jc w:val="both"/>
        <w:rPr>
          <w:color w:val="auto"/>
          <w:sz w:val="24"/>
          <w:szCs w:val="24"/>
          <w:lang w:val="pt-PT"/>
        </w:rPr>
      </w:pPr>
      <w:r>
        <w:rPr>
          <w:color w:val="auto"/>
          <w:sz w:val="24"/>
          <w:szCs w:val="24"/>
          <w:lang w:val="pt-PT"/>
        </w:rPr>
        <w:t>Vereador</w:t>
        <w:tab/>
        <w:tab/>
        <w:tab/>
        <w:tab/>
        <w:tab/>
        <w:t>Vereador</w:t>
      </w:r>
    </w:p>
    <w:p>
      <w:pPr>
        <w:spacing w:line="276" w:lineRule="auto"/>
        <w:jc w:val="both"/>
        <w:rPr>
          <w:color w:val="auto"/>
          <w:sz w:val="24"/>
          <w:szCs w:val="24"/>
          <w:lang w:val="pt-PT"/>
        </w:rPr>
      </w:pPr>
    </w:p>
    <w:p>
      <w:pPr>
        <w:spacing w:line="276" w:lineRule="auto"/>
        <w:jc w:val="both"/>
        <w:rPr>
          <w:color w:val="auto"/>
          <w:sz w:val="24"/>
          <w:szCs w:val="24"/>
          <w:lang w:val="pt-PT"/>
        </w:rPr>
      </w:pPr>
    </w:p>
    <w:p>
      <w:pPr>
        <w:spacing w:line="276" w:lineRule="auto"/>
        <w:jc w:val="both"/>
        <w:rPr>
          <w:color w:val="auto"/>
          <w:sz w:val="24"/>
          <w:szCs w:val="24"/>
          <w:lang w:val="pt-PT"/>
        </w:rPr>
      </w:pPr>
    </w:p>
    <w:p>
      <w:pPr>
        <w:spacing w:line="276" w:lineRule="auto"/>
        <w:jc w:val="both"/>
      </w:pPr>
      <w:r>
        <w:rPr>
          <w:color w:val="auto"/>
          <w:sz w:val="24"/>
          <w:szCs w:val="24"/>
          <w:lang w:val="pt-PT"/>
        </w:rPr>
        <w:t xml:space="preserve">JOÃO VICTOR GASPARINI        </w:t>
        <w:tab/>
        <w:tab/>
        <w:t xml:space="preserve">MARCOS PAULO CEGATTI                        </w:t>
      </w:r>
    </w:p>
    <w:p>
      <w:pPr>
        <w:spacing w:line="276" w:lineRule="auto"/>
        <w:jc w:val="both"/>
      </w:pPr>
      <w:r>
        <w:rPr>
          <w:color w:val="auto"/>
          <w:sz w:val="24"/>
          <w:szCs w:val="24"/>
          <w:lang w:val="pt-PT"/>
        </w:rPr>
        <w:t>Vereador</w:t>
        <w:tab/>
        <w:tab/>
        <w:tab/>
        <w:tab/>
        <w:tab/>
        <w:t>Vereador</w:t>
        <w:tab/>
      </w:r>
    </w:p>
    <w:p>
      <w:pPr>
        <w:spacing w:line="276" w:lineRule="auto"/>
        <w:jc w:val="both"/>
        <w:rPr>
          <w:color w:val="auto"/>
          <w:sz w:val="24"/>
          <w:szCs w:val="24"/>
          <w:lang w:val="pt-PT"/>
        </w:rPr>
      </w:pPr>
    </w:p>
    <w:p>
      <w:pPr>
        <w:spacing w:line="276" w:lineRule="auto"/>
        <w:jc w:val="both"/>
        <w:rPr>
          <w:color w:val="auto"/>
          <w:sz w:val="24"/>
          <w:szCs w:val="24"/>
          <w:lang w:val="pt-PT"/>
        </w:rPr>
      </w:pPr>
    </w:p>
    <w:p>
      <w:pPr>
        <w:spacing w:line="276" w:lineRule="auto"/>
        <w:jc w:val="both"/>
        <w:rPr>
          <w:color w:val="auto"/>
          <w:sz w:val="24"/>
          <w:szCs w:val="24"/>
          <w:lang w:val="pt-PT"/>
        </w:rPr>
      </w:pPr>
    </w:p>
    <w:p>
      <w:pPr>
        <w:spacing w:line="276" w:lineRule="auto"/>
        <w:jc w:val="both"/>
      </w:pPr>
      <w:r>
        <w:rPr>
          <w:color w:val="auto"/>
          <w:sz w:val="24"/>
          <w:szCs w:val="24"/>
          <w:lang w:val="pt-PT"/>
        </w:rPr>
        <w:t>DRA. LÚCIA M. F. TENÓRIO</w:t>
        <w:tab/>
        <w:tab/>
        <w:t xml:space="preserve">ORIVALDO A. MAGALHÃES </w:t>
      </w:r>
    </w:p>
    <w:p>
      <w:pPr>
        <w:spacing w:line="276" w:lineRule="auto"/>
        <w:jc w:val="both"/>
      </w:pPr>
      <w:r>
        <w:rPr>
          <w:color w:val="auto"/>
          <w:sz w:val="24"/>
          <w:szCs w:val="24"/>
          <w:lang w:val="pt-PT"/>
        </w:rPr>
        <w:t>Vereadora</w:t>
        <w:tab/>
        <w:tab/>
        <w:tab/>
        <w:tab/>
        <w:tab/>
        <w:t>Vereador</w:t>
        <w:tab/>
        <w:tab/>
        <w:tab/>
      </w:r>
    </w:p>
    <w:p>
      <w:pPr>
        <w:spacing w:line="276" w:lineRule="auto"/>
        <w:jc w:val="both"/>
        <w:rPr>
          <w:color w:val="auto"/>
          <w:sz w:val="24"/>
          <w:szCs w:val="24"/>
          <w:lang w:val="pt-PT"/>
        </w:rPr>
      </w:pPr>
    </w:p>
    <w:p>
      <w:pPr>
        <w:spacing w:line="276" w:lineRule="auto"/>
        <w:jc w:val="both"/>
        <w:rPr>
          <w:color w:val="auto"/>
          <w:sz w:val="24"/>
          <w:szCs w:val="24"/>
          <w:lang w:val="pt-PT"/>
        </w:rPr>
      </w:pPr>
    </w:p>
    <w:p>
      <w:pPr>
        <w:spacing w:line="276" w:lineRule="auto"/>
        <w:jc w:val="both"/>
        <w:rPr>
          <w:color w:val="auto"/>
          <w:sz w:val="24"/>
          <w:szCs w:val="24"/>
          <w:lang w:val="pt-PT"/>
        </w:rPr>
      </w:pPr>
    </w:p>
    <w:p>
      <w:pPr>
        <w:spacing w:line="276" w:lineRule="auto"/>
        <w:jc w:val="both"/>
        <w:rPr>
          <w:color w:val="auto"/>
          <w:sz w:val="24"/>
          <w:szCs w:val="24"/>
          <w:lang w:val="pt-PT"/>
        </w:rPr>
      </w:pPr>
      <w:r>
        <w:rPr>
          <w:color w:val="auto"/>
          <w:sz w:val="24"/>
          <w:szCs w:val="24"/>
          <w:lang w:val="pt-PT"/>
        </w:rPr>
        <w:t>JOELMA FRANCO DA CUNHA</w:t>
        <w:tab/>
        <w:tab/>
      </w:r>
    </w:p>
    <w:p>
      <w:pPr>
        <w:spacing w:line="276" w:lineRule="auto"/>
        <w:jc w:val="both"/>
        <w:rPr>
          <w:color w:val="auto"/>
          <w:sz w:val="24"/>
          <w:szCs w:val="24"/>
          <w:lang w:val="pt-PT"/>
        </w:rPr>
      </w:pPr>
      <w:r>
        <w:rPr>
          <w:color w:val="auto"/>
          <w:sz w:val="24"/>
          <w:szCs w:val="24"/>
          <w:lang w:val="pt-PT"/>
        </w:rPr>
        <w:t>Vereadora</w:t>
        <w:tab/>
        <w:tab/>
        <w:tab/>
        <w:tab/>
        <w:tab/>
      </w:r>
    </w:p>
    <w:p>
      <w:pPr>
        <w:spacing w:line="276" w:lineRule="auto"/>
        <w:jc w:val="both"/>
        <w:rPr>
          <w:color w:val="auto"/>
          <w:sz w:val="24"/>
          <w:szCs w:val="24"/>
          <w:lang w:val="pt-PT"/>
        </w:rPr>
      </w:pPr>
    </w:p>
    <w:p>
      <w:pPr>
        <w:spacing w:line="276" w:lineRule="auto"/>
        <w:jc w:val="both"/>
        <w:rPr>
          <w:color w:val="auto"/>
          <w:sz w:val="24"/>
          <w:szCs w:val="24"/>
          <w:lang w:val="pt-PT"/>
        </w:rPr>
      </w:pPr>
    </w:p>
    <w:p>
      <w:pPr>
        <w:spacing w:line="276" w:lineRule="auto"/>
        <w:jc w:val="both"/>
        <w:rPr>
          <w:color w:val="auto"/>
          <w:sz w:val="24"/>
          <w:szCs w:val="24"/>
          <w:lang w:val="pt-PT"/>
        </w:rPr>
      </w:pPr>
    </w:p>
    <w:p>
      <w:pPr>
        <w:spacing w:line="276" w:lineRule="auto"/>
        <w:jc w:val="left"/>
        <w:rPr>
          <w:color w:val="auto"/>
        </w:rPr>
      </w:pPr>
      <w:r>
        <w:rPr>
          <w:color w:val="auto"/>
          <w:sz w:val="24"/>
          <w:szCs w:val="24"/>
          <w:lang w:val="pt-PT"/>
        </w:rPr>
        <w:t xml:space="preserve">LUÍS ROBERTO TAVARES   </w:t>
        <w:tab/>
        <w:tab/>
        <w:t>TIAGO CÉSAR COSTA</w:t>
      </w:r>
    </w:p>
    <w:p>
      <w:pPr>
        <w:spacing w:line="276" w:lineRule="auto"/>
        <w:jc w:val="both"/>
        <w:rPr>
          <w:color w:val="auto"/>
        </w:rPr>
      </w:pPr>
      <w:r>
        <w:rPr>
          <w:color w:val="auto"/>
          <w:sz w:val="24"/>
          <w:szCs w:val="24"/>
          <w:lang w:val="pt-PT"/>
        </w:rPr>
        <w:t xml:space="preserve"> </w:t>
      </w:r>
      <w:r>
        <w:rPr>
          <w:color w:val="auto"/>
          <w:sz w:val="24"/>
          <w:szCs w:val="24"/>
          <w:lang w:val="pt-PT"/>
        </w:rPr>
        <w:t xml:space="preserve">Vereador       </w:t>
        <w:tab/>
        <w:tab/>
        <w:t xml:space="preserve">          </w:t>
        <w:tab/>
        <w:tab/>
        <w:tab/>
        <w:t xml:space="preserve"> Vereador    </w:t>
      </w:r>
      <w:r>
        <w:rPr>
          <w:b/>
          <w:color w:val="auto"/>
          <w:sz w:val="24"/>
          <w:szCs w:val="24"/>
          <w:lang w:val="pt-PT"/>
        </w:rPr>
        <w:tab/>
        <w:tab/>
      </w:r>
    </w:p>
    <w:p>
      <w:pPr>
        <w:jc w:val="both"/>
        <w:rPr>
          <w:rFonts w:ascii="Arial" w:hAnsi="Arial"/>
          <w:color w:val="auto"/>
          <w:sz w:val="28"/>
          <w:szCs w:val="28"/>
        </w:rPr>
      </w:pPr>
      <w:r>
        <w:rPr>
          <w:rFonts w:ascii="Arial" w:hAnsi="Arial"/>
          <w:b w:val="0"/>
          <w:i w:val="0"/>
          <w:caps w:val="0"/>
          <w:smallCaps w:val="0"/>
          <w:color w:val="333333"/>
          <w:spacing w:val="0"/>
          <w:sz w:val="28"/>
          <w:szCs w:val="28"/>
        </w:rPr>
        <w:tab/>
        <w:tab/>
      </w:r>
    </w:p>
    <w:sectPr>
      <w:headerReference w:type="even" r:id="rId4"/>
      <w:headerReference w:type="default" r:id="rId5"/>
      <w:footerReference w:type="even" r:id="rId6"/>
      <w:footerReference w:type="default" r:id="rId7"/>
      <w:headerReference w:type="first" r:id="rId8"/>
      <w:footerReference w:type="first" r:id="rId9"/>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altName w:val="sans-serif"/>
    <w:charset w:val="01"/>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76200" distR="83185" simplePos="0" relativeHeight="251666432" behindDoc="1"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6"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rPr>
                              <w:color w:val="000000"/>
                            </w:rPr>
                          </w:pPr>
                          <w:r>
                            <w:rPr>
                              <w:color w:val="000000"/>
                            </w:rPr>
                            <w:drawing>
                              <wp:inline distT="0" distB="0" distL="0" distR="0">
                                <wp:extent cx="1038225" cy="752475"/>
                                <wp:effectExtent l="0" t="0" r="0" b="0"/>
                                <wp:docPr id="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672624"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1" style="width:108.5pt;height:126.2pt;margin-top:36.25pt;margin-left:49.05pt;mso-position-horizontal-relative:page;mso-position-vertical-relative:page;mso-wrap-style:none;position:absolute;v-text-anchor:middle;z-index:251661312" o:allowincell="f" path="m,l-2147483645,l-2147483645,-2147483646l,-2147483646xe" filled="f" stroked="f" strokecolor="#3465a4">
              <v:fill o:detectmouseclick="t"/>
              <v:stroke joinstyle="round" endcap="flat"/>
              <v:textbox>
                <w:txbxContent>
                  <w:p>
                    <w:pPr>
                      <w:ind w:right="360" w:firstLine="0"/>
                      <w:rPr>
                        <w:color w:val="000000"/>
                      </w:rPr>
                    </w:pPr>
                    <w:drawing>
                      <wp:inline distT="0" distB="0" distL="0" distR="0">
                        <wp:extent cx="1038225" cy="752475"/>
                        <wp:effectExtent l="0" t="0" r="0" b="0"/>
                        <wp:docPr id="9"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028361"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5408"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10"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2" style="width:1.1pt;height:11.4pt;margin-top:0.05pt;margin-left:457.1pt;mso-position-horizontal:right;mso-position-horizontal-relative:margin;mso-wrap-style:none;position:absolute;v-text-anchor:middle;z-index:251662336"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76200" distR="83185" simplePos="0" relativeHeight="251667456" behindDoc="1"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12"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rPr>
                              <w:color w:val="000000"/>
                            </w:rPr>
                          </w:pPr>
                          <w:r>
                            <w:rPr>
                              <w:color w:val="000000"/>
                            </w:rPr>
                            <w:drawing>
                              <wp:inline distT="0" distB="0" distL="0" distR="0">
                                <wp:extent cx="1038225" cy="752475"/>
                                <wp:effectExtent l="0" t="0" r="0" b="0"/>
                                <wp:docPr id="14"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604981"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3" style="width:108.5pt;height:126.2pt;margin-top:36.25pt;margin-left:49.05pt;mso-position-horizontal-relative:page;mso-position-vertical-relative:page;mso-wrap-style:none;position:absolute;v-text-anchor:middle;z-index:251663360" o:allowincell="f" path="m,l-2147483645,l-2147483645,-2147483646l,-2147483646xe" filled="f" stroked="f" strokecolor="#3465a4">
              <v:fill o:detectmouseclick="t"/>
              <v:stroke joinstyle="round" endcap="flat"/>
              <v:textbox>
                <w:txbxContent>
                  <w:p>
                    <w:pPr>
                      <w:ind w:right="360" w:firstLine="0"/>
                      <w:rPr>
                        <w:color w:val="000000"/>
                      </w:rPr>
                    </w:pPr>
                    <w:drawing>
                      <wp:inline distT="0" distB="0" distL="0" distR="0">
                        <wp:extent cx="1038225" cy="752475"/>
                        <wp:effectExtent l="0" t="0" r="0" b="0"/>
                        <wp:docPr id="15"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916429"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styleId="PageNumber">
    <w:name w:val="page number"/>
    <w:basedOn w:val="DefaultParagraphFont"/>
    <w:qFormat/>
  </w:style>
  <w:style w:type="character" w:customStyle="1" w:styleId="TextodebaloChar">
    <w:name w:val="Texto de balão Char"/>
    <w:link w:val="BalloonText"/>
    <w:qFormat/>
    <w:rsid w:val="00C07DC8"/>
    <w:rPr>
      <w:rFonts w:ascii="Segoe UI" w:hAnsi="Segoe UI" w:cs="Segoe UI"/>
      <w:sz w:val="18"/>
      <w:szCs w:val="18"/>
    </w:rPr>
  </w:style>
  <w:style w:type="character" w:customStyle="1" w:styleId="LinkdaInternet">
    <w:name w:val="Link da Internet"/>
    <w:rsid w:val="00267C9D"/>
    <w:rPr>
      <w:color w:val="0563C1"/>
      <w:u w:val="single"/>
    </w:rPr>
  </w:style>
  <w:style w:type="character" w:customStyle="1" w:styleId="nfase">
    <w:name w:val="Ênfase"/>
    <w:qFormat/>
    <w:rPr>
      <w:i/>
      <w:iCs/>
    </w:rPr>
  </w:style>
  <w:style w:type="character" w:customStyle="1" w:styleId="nfaseforte">
    <w:name w:val="Ênfase forte"/>
    <w:qFormat/>
    <w:rPr>
      <w:b/>
      <w:bCs/>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pPr>
      <w:tabs>
        <w:tab w:val="clear" w:pos="708"/>
        <w:tab w:val="center" w:pos="4419"/>
        <w:tab w:val="right" w:pos="8838"/>
      </w:tabs>
    </w:pPr>
  </w:style>
  <w:style w:type="paragraph" w:styleId="BalloonText">
    <w:name w:val="Balloon Text"/>
    <w:basedOn w:val="Normal"/>
    <w:link w:val="TextodebaloChar"/>
    <w:qFormat/>
    <w:rsid w:val="00C07DC8"/>
    <w:rPr>
      <w:rFonts w:ascii="Segoe UI" w:hAnsi="Segoe UI" w:cs="Segoe UI"/>
      <w:sz w:val="18"/>
      <w:szCs w:val="18"/>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670</TotalTime>
  <Pages>3</Pages>
  <Words>843</Words>
  <Characters>4552</Characters>
  <Application>Microsoft Office Word</Application>
  <DocSecurity>0</DocSecurity>
  <Lines>0</Lines>
  <Paragraphs>48</Paragraphs>
  <ScaleCrop>false</ScaleCrop>
  <Company>Camara Municipal</Company>
  <LinksUpToDate>false</LinksUpToDate>
  <CharactersWithSpaces>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63</cp:revision>
  <dcterms:created xsi:type="dcterms:W3CDTF">2021-06-23T19:57:00Z</dcterms:created>
  <dcterms:modified xsi:type="dcterms:W3CDTF">2022-10-21T14:16:38Z</dcterms:modified>
  <dc:language>pt-BR</dc:language>
</cp:coreProperties>
</file>