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621491">
        <w:rPr>
          <w:rFonts w:asciiTheme="minorHAnsi" w:hAnsiTheme="minorHAnsi" w:cstheme="minorHAnsi"/>
          <w:b/>
          <w:sz w:val="24"/>
          <w:szCs w:val="24"/>
        </w:rPr>
        <w:t>ADITIVA</w:t>
      </w:r>
      <w:r w:rsidR="0062149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25E47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73444B">
        <w:rPr>
          <w:rFonts w:asciiTheme="minorHAnsi" w:hAnsiTheme="minorHAnsi" w:cstheme="minorHAnsi"/>
          <w:b/>
          <w:sz w:val="24"/>
          <w:szCs w:val="24"/>
        </w:rPr>
        <w:t>RESOLUÇÃO 04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Adiciona-se a seguinte </w:t>
      </w:r>
      <w:r w:rsidRPr="00857CD0">
        <w:rPr>
          <w:rFonts w:asciiTheme="minorHAnsi" w:hAnsiTheme="minorHAnsi" w:cstheme="minorHAnsi"/>
          <w:b/>
          <w:sz w:val="24"/>
          <w:szCs w:val="24"/>
        </w:rPr>
        <w:t>redação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444B">
        <w:rPr>
          <w:rFonts w:asciiTheme="minorHAnsi" w:hAnsiTheme="minorHAnsi" w:cstheme="minorHAnsi"/>
          <w:b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sz w:val="24"/>
          <w:szCs w:val="24"/>
        </w:rPr>
        <w:t>Artigo 2º</w:t>
      </w:r>
      <w:r w:rsidRPr="00857CD0">
        <w:rPr>
          <w:rFonts w:asciiTheme="minorHAnsi" w:hAnsiTheme="minorHAnsi" w:cstheme="minorHAnsi"/>
          <w:b/>
          <w:sz w:val="24"/>
          <w:szCs w:val="24"/>
        </w:rPr>
        <w:t>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RPr="00826A25" w:rsidP="00425E4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26A25">
        <w:rPr>
          <w:rFonts w:ascii="Bookman Old Style" w:hAnsi="Bookman Old Style"/>
          <w:sz w:val="24"/>
          <w:szCs w:val="24"/>
        </w:rPr>
        <w:t>“</w:t>
      </w:r>
      <w:r w:rsidRPr="00C71728" w:rsidR="00425E47">
        <w:rPr>
          <w:rFonts w:ascii="Bookman Old Style" w:hAnsi="Bookman Old Style"/>
          <w:sz w:val="24"/>
          <w:szCs w:val="24"/>
        </w:rPr>
        <w:t xml:space="preserve">§ </w:t>
      </w:r>
      <w:r w:rsidR="00A25EB2">
        <w:rPr>
          <w:rFonts w:ascii="Bookman Old Style" w:hAnsi="Bookman Old Style"/>
          <w:sz w:val="24"/>
          <w:szCs w:val="24"/>
        </w:rPr>
        <w:t>5</w:t>
      </w:r>
      <w:r w:rsidRPr="00C71728" w:rsidR="00425E47">
        <w:rPr>
          <w:rFonts w:ascii="Bookman Old Style" w:hAnsi="Bookman Old Style"/>
          <w:sz w:val="24"/>
          <w:szCs w:val="24"/>
        </w:rPr>
        <w:t xml:space="preserve">º </w:t>
      </w:r>
      <w:r w:rsidRPr="00826A25" w:rsidR="00425E47">
        <w:rPr>
          <w:rFonts w:ascii="Bookman Old Style" w:hAnsi="Bookman Old Style"/>
          <w:sz w:val="24"/>
          <w:szCs w:val="24"/>
        </w:rPr>
        <w:t>Caso haja alguma ordem judicial oriunda do processo número 100273683.2022.8.26.0363, referente a uma Ação Civil Pública de Improbidade Administrativa, vinculada ao Inquéri</w:t>
      </w:r>
      <w:bookmarkStart w:id="0" w:name="_GoBack"/>
      <w:bookmarkEnd w:id="0"/>
      <w:r w:rsidRPr="00826A25" w:rsidR="00425E47">
        <w:rPr>
          <w:rFonts w:ascii="Bookman Old Style" w:hAnsi="Bookman Old Style"/>
          <w:sz w:val="24"/>
          <w:szCs w:val="24"/>
        </w:rPr>
        <w:t xml:space="preserve">to Civil número </w:t>
      </w:r>
      <w:r w:rsidRPr="00826A25" w:rsidR="00425E47">
        <w:rPr>
          <w:rFonts w:ascii="Bookman Old Style" w:hAnsi="Bookman Old Style"/>
          <w:sz w:val="24"/>
          <w:szCs w:val="24"/>
        </w:rPr>
        <w:t>SISMP14.</w:t>
      </w:r>
      <w:r w:rsidRPr="00826A25" w:rsidR="00425E47">
        <w:rPr>
          <w:rFonts w:ascii="Bookman Old Style" w:hAnsi="Bookman Old Style"/>
          <w:sz w:val="24"/>
          <w:szCs w:val="24"/>
        </w:rPr>
        <w:t xml:space="preserve">0343.0000688/2022-9, para reparação ou retorno do imóvel da forma como era antes da prestação de serviços de reforma, manutenção e conservação, Contrato 006/2021, em respeito a </w:t>
      </w:r>
      <w:r w:rsidRPr="00F14FF1" w:rsidR="00826A25">
        <w:rPr>
          <w:rFonts w:ascii="Bookman Old Style" w:hAnsi="Bookman Old Style"/>
          <w:sz w:val="24"/>
          <w:szCs w:val="24"/>
        </w:rPr>
        <w:t>Lei 4735/2009, que dispõe sobre o tombamento histórico do Edifício do Paço Municipal, Câmara Municipal e Pelourinho</w:t>
      </w:r>
      <w:r w:rsidRPr="00826A25" w:rsidR="00425E47">
        <w:rPr>
          <w:rFonts w:ascii="Bookman Old Style" w:hAnsi="Bookman Old Style"/>
          <w:sz w:val="24"/>
          <w:szCs w:val="24"/>
        </w:rPr>
        <w:t>, a galeria histórica não sofrerá qualquer prejuízo, podendo ser remanejada para outra localidade a ser definida pela legislatura em exercício.</w:t>
      </w:r>
      <w:r w:rsidRPr="00826A25">
        <w:rPr>
          <w:rFonts w:ascii="Bookman Old Style" w:hAnsi="Bookman Old Style"/>
          <w:sz w:val="24"/>
          <w:szCs w:val="24"/>
        </w:rPr>
        <w:t>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425E47">
        <w:rPr>
          <w:rFonts w:asciiTheme="minorHAnsi" w:hAnsiTheme="minorHAnsi" w:cstheme="minorHAnsi"/>
          <w:sz w:val="24"/>
          <w:szCs w:val="24"/>
        </w:rPr>
        <w:t>31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425E47">
        <w:rPr>
          <w:rFonts w:asciiTheme="minorHAnsi" w:hAnsiTheme="minorHAnsi" w:cstheme="minorHAnsi"/>
          <w:sz w:val="24"/>
          <w:szCs w:val="24"/>
        </w:rPr>
        <w:t>outubro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7025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922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355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25E47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21491"/>
    <w:rsid w:val="00630490"/>
    <w:rsid w:val="00635F46"/>
    <w:rsid w:val="006609D2"/>
    <w:rsid w:val="0069222E"/>
    <w:rsid w:val="006C3FB7"/>
    <w:rsid w:val="006F72AD"/>
    <w:rsid w:val="0070670E"/>
    <w:rsid w:val="0073444B"/>
    <w:rsid w:val="00753E98"/>
    <w:rsid w:val="007A4157"/>
    <w:rsid w:val="007C2C3D"/>
    <w:rsid w:val="007D01D8"/>
    <w:rsid w:val="007D4148"/>
    <w:rsid w:val="007F07E3"/>
    <w:rsid w:val="0082034C"/>
    <w:rsid w:val="0082497E"/>
    <w:rsid w:val="00826A25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170B8"/>
    <w:rsid w:val="00934B06"/>
    <w:rsid w:val="00975524"/>
    <w:rsid w:val="009927FF"/>
    <w:rsid w:val="009D1481"/>
    <w:rsid w:val="00A12070"/>
    <w:rsid w:val="00A2444A"/>
    <w:rsid w:val="00A25EB2"/>
    <w:rsid w:val="00A35519"/>
    <w:rsid w:val="00A462EE"/>
    <w:rsid w:val="00A576B1"/>
    <w:rsid w:val="00A65053"/>
    <w:rsid w:val="00AA2DF3"/>
    <w:rsid w:val="00AC4088"/>
    <w:rsid w:val="00AE22EB"/>
    <w:rsid w:val="00AF6CB3"/>
    <w:rsid w:val="00B1088F"/>
    <w:rsid w:val="00B43FEB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71728"/>
    <w:rsid w:val="00C8292C"/>
    <w:rsid w:val="00CA39E4"/>
    <w:rsid w:val="00CA6096"/>
    <w:rsid w:val="00CB33FF"/>
    <w:rsid w:val="00CD7686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14FF1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5A3E-C408-435F-BD50-BFA3E154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2022-10-27T16:09:00Z</cp:lastPrinted>
  <dcterms:created xsi:type="dcterms:W3CDTF">2022-10-27T15:50:00Z</dcterms:created>
  <dcterms:modified xsi:type="dcterms:W3CDTF">2022-10-27T16:12:00Z</dcterms:modified>
</cp:coreProperties>
</file>