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center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RELATÓRIO </w:t>
      </w: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sz w:val="26"/>
          <w:szCs w:val="26"/>
          <w:rtl w:val="0"/>
        </w:rPr>
        <w:t xml:space="preserve">Substitutivo n° 1 ao 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b/>
          <w:sz w:val="26"/>
          <w:szCs w:val="26"/>
          <w:rtl w:val="0"/>
        </w:rPr>
        <w:t>96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b/>
          <w:sz w:val="26"/>
          <w:szCs w:val="26"/>
          <w:rtl w:val="0"/>
        </w:rPr>
        <w:t>2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b/>
          <w:sz w:val="26"/>
          <w:szCs w:val="26"/>
          <w:rtl w:val="0"/>
        </w:rPr>
        <w:t>139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b/>
          <w:sz w:val="26"/>
          <w:szCs w:val="26"/>
          <w:rtl w:val="0"/>
        </w:rPr>
        <w:t>2</w:t>
      </w:r>
    </w:p>
    <w:p w:rsidR="00000000" w:rsidRPr="00000000" w:rsidP="00000000" w14:paraId="00000007">
      <w:pPr>
        <w:spacing w:line="240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Autor: Vereador Geraldo Vicente Bertanha</w:t>
      </w:r>
    </w:p>
    <w:p w:rsidR="00000000" w:rsidRPr="00000000" w:rsidP="00000000" w14:paraId="0000000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b/>
          <w:sz w:val="26"/>
          <w:szCs w:val="26"/>
        </w:rPr>
      </w:pPr>
    </w:p>
    <w:p w:rsidR="00000000" w:rsidRPr="00000000" w:rsidP="00000000" w14:paraId="0000000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b/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A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De iniciativa do Vereador Geraldo Vicente Bertanha</w:t>
      </w:r>
      <w:r w:rsidRPr="00000000">
        <w:rPr>
          <w:b/>
          <w:sz w:val="26"/>
          <w:szCs w:val="26"/>
          <w:rtl w:val="0"/>
        </w:rPr>
        <w:t xml:space="preserve"> </w:t>
      </w:r>
      <w:r w:rsidRPr="00000000">
        <w:rPr>
          <w:sz w:val="26"/>
          <w:szCs w:val="26"/>
          <w:rtl w:val="0"/>
        </w:rPr>
        <w:t xml:space="preserve">o Projeto de Lei n° 96 de 2022 dispõe sobre a </w:t>
      </w:r>
      <w:r w:rsidRPr="00000000">
        <w:rPr>
          <w:b/>
          <w:color w:val="000000"/>
          <w:sz w:val="26"/>
          <w:szCs w:val="26"/>
          <w:rtl w:val="0"/>
        </w:rPr>
        <w:t>“</w:t>
      </w:r>
      <w:r w:rsidRPr="00000000">
        <w:rPr>
          <w:b/>
          <w:sz w:val="26"/>
          <w:szCs w:val="26"/>
          <w:rtl w:val="0"/>
        </w:rPr>
        <w:t xml:space="preserve">Instituição no Calendário Oficial de Eventos do Município de Mogi Mirim, o dia 9 de julho, como o ‘dia do Colecionador, Atirador e Caçador - o CAC". </w:t>
      </w:r>
    </w:p>
    <w:p w:rsidR="00000000" w:rsidRPr="00000000" w:rsidP="00000000" w14:paraId="0000000B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O substitutivo apresentado ao Projeto de Lei n° 69/2022 visa estabelecer no dia 9 de julho, no âmbito do Município de Mogi Mirim, o Dia do CAC - Caçador, Atirador e Colecionador de armas de fogo, visando a realização de atividades de orientação de conscientização acerca desta prática. Dentre as atividades descritas na Propositura estão debates, palestras, audiências públicas, seminários e outros eventos que abordem questões políticas, jurídicas e técnicas sobre armas de fogo e o acesso civil legal à posse e ao porte dos armamentos.</w:t>
      </w:r>
    </w:p>
    <w:p w:rsidR="00000000" w:rsidRPr="00000000" w:rsidP="00000000" w14:paraId="0000000C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Cabe destacar que o Projeto de Lei 96 de 2022, que </w:t>
      </w:r>
      <w:r w:rsidRPr="00000000">
        <w:rPr>
          <w:b/>
          <w:i/>
          <w:sz w:val="26"/>
          <w:szCs w:val="26"/>
          <w:rtl w:val="0"/>
        </w:rPr>
        <w:t xml:space="preserve">“Institui no Calendário Oficial de Eventos do Município de Mogi Mirim, o dia 9 de julho, como o “Dia dos Caçadores, Atiradores e Colecionados – os CACs” e reconhece o risco da atividade e a efetiva necessidade do porte de armas de fogo ao atirador desportivo integrante de entidade de desporto legalmente constituída nos termos do inciso IX do artigo 6º e artigo 10º da Lei Federal n. 10.826 de 2003.” </w:t>
      </w:r>
      <w:r w:rsidRPr="00000000">
        <w:rPr>
          <w:sz w:val="26"/>
          <w:szCs w:val="26"/>
          <w:rtl w:val="0"/>
        </w:rPr>
        <w:t xml:space="preserve">Foi tema de diversos ofícios e manifestações de entidades, que estão anexadas ao processo. </w:t>
      </w:r>
    </w:p>
    <w:p w:rsidR="00000000" w:rsidRPr="00000000" w:rsidP="00000000" w14:paraId="0000000D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Ressalta-se ainda que, de acordo com a redação da propositura, considera-se a atividade esportiva desenvolvida pelo CAC - Caçador, Atirador e Colecionador, como um direito de qualquer cidadão com mais de 18 anos e sem antecedentes criminais. O interessado precisa estar filiado a um Clube de Tiro, realizar cursos e testes psicológicos e práticos para conseguir o Certificado de Registro (CR), expedido pelo Exército Brasileiro</w:t>
      </w:r>
    </w:p>
    <w:p w:rsidR="00000000" w:rsidRPr="00000000" w:rsidP="00000000" w14:paraId="0000000E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>Trata-se de assunto que se enquadra nas competências legislativas do Município, conforme determina o artigo 30, inciso I da Constituição Federal, no que se refere em legislar sobre assuntos de interesse local. Do mesmo modo, a Constituição garante aos Municípios brasileiros o poder de exercitar plenamente a competência legislativa de suplementar as legislações estadual e federal, naquilo que for cabível e disser respeito ao interesse local (inc. II do art. 30 da CF).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>Por sua vez, o parágrafo 2° do artigo 226 da Lei Orgânica do Município de Mogi Mirim dispõe sobre a criação de Leis de fixação de datas comemorativas no âmbito do Município:</w:t>
      </w:r>
    </w:p>
    <w:p w:rsidR="00000000" w:rsidRPr="00000000" w:rsidP="00000000" w14:paraId="00000012">
      <w:pPr>
        <w:spacing w:line="276" w:lineRule="auto"/>
        <w:ind w:left="2880" w:firstLine="72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226. O Município estimulará o desenvolvimento das ciências, das artes, das letras e da cultura em geral, observando o disposto nas Constituições Federal e Estadual.  (...)</w:t>
      </w:r>
    </w:p>
    <w:p w:rsidR="00000000" w:rsidRPr="00000000" w:rsidP="00000000" w14:paraId="00000013">
      <w:pPr>
        <w:spacing w:line="276" w:lineRule="auto"/>
        <w:ind w:left="2880" w:firstLine="72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§ 2º A lei disporá sobre a fixação de datas comemorativas de alta significação para o Município.”</w:t>
      </w:r>
    </w:p>
    <w:p w:rsidR="00000000" w:rsidRPr="00000000" w:rsidP="00000000" w14:paraId="00000014">
      <w:pPr>
        <w:spacing w:line="276" w:lineRule="auto"/>
        <w:ind w:left="2880" w:firstLine="720"/>
        <w:jc w:val="both"/>
        <w:rPr>
          <w:i/>
          <w:sz w:val="26"/>
          <w:szCs w:val="26"/>
        </w:rPr>
      </w:pPr>
    </w:p>
    <w:p w:rsidR="00000000" w:rsidRPr="00000000" w:rsidP="00000000" w14:paraId="00000015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Com relação à iniciativa da propositura, de origem parlamentar, visando instituir um dia para a realização de ações de conscientização e orientação sobre determinada atividade, se enquadra como iniciativa concorrente, uma vez que a matéria não está inserida no rol de iniciativas privativas dos chefes dos Poderes Executivo Federal, Estadual e Municipal. </w:t>
      </w:r>
    </w:p>
    <w:p w:rsidR="00000000" w:rsidRPr="00000000" w:rsidP="00000000" w14:paraId="00000016">
      <w:pPr>
        <w:spacing w:line="276" w:lineRule="auto"/>
        <w:ind w:lef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Em relação ao aspecto gramatical, lógico e técnico-legislativo, a Comissão identificou irregularidades, tratando-se de numeração de incisos e parágrafos, nos quais entramos em contato com o vereador proponente, que se dispôs em propor Emenda Modificativa para regularizar a parte normativa da propositura em análise.</w:t>
      </w:r>
    </w:p>
    <w:p w:rsidR="00000000" w:rsidRPr="00000000" w:rsidP="00000000" w14:paraId="00000017">
      <w:pPr>
        <w:spacing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Assim sendo, não se vislumbra irregularidades no Projeto de Lei em análise, motivo pelo qual a Comissão de Justiça e Redação não se opõe à continuidade da proposta apresentada pelo vereador.</w:t>
      </w:r>
    </w:p>
    <w:p w:rsidR="00000000" w:rsidRPr="00000000" w:rsidP="00000000" w14:paraId="0000001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spacing w:line="276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1A">
      <w:pPr>
        <w:spacing w:line="276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  <w:tab/>
        <w:t>O Relator não possui emendas a propor ao Substitutivo do Projeto de Lei 96/2022.</w:t>
      </w:r>
    </w:p>
    <w:p w:rsidR="00000000" w:rsidRPr="00000000" w:rsidP="00000000" w14:paraId="0000001B">
      <w:pPr>
        <w:spacing w:line="276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IV. Decisão do Relator.</w:t>
      </w:r>
    </w:p>
    <w:p w:rsidR="00000000" w:rsidRPr="00000000" w:rsidP="00000000" w14:paraId="0000001C">
      <w:pPr>
        <w:spacing w:line="276" w:lineRule="auto"/>
        <w:ind w:firstLine="720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Portanto, diante do exposto, esta relatoria considera que a presente propositura apresenta vícios de constitucionalidade, recebendo assim parecer </w:t>
      </w:r>
      <w:r w:rsidRPr="00000000">
        <w:rPr>
          <w:b/>
          <w:sz w:val="26"/>
          <w:szCs w:val="26"/>
          <w:rtl w:val="0"/>
        </w:rPr>
        <w:t>FAVORÁVEL.</w:t>
      </w:r>
    </w:p>
    <w:p w:rsidR="00000000" w:rsidRPr="00000000" w:rsidP="00000000" w14:paraId="0000001D">
      <w:pPr>
        <w:spacing w:line="276" w:lineRule="auto"/>
        <w:jc w:val="left"/>
        <w:rPr>
          <w:b/>
          <w:sz w:val="26"/>
          <w:szCs w:val="26"/>
        </w:rPr>
      </w:pPr>
    </w:p>
    <w:p w:rsidR="00000000" w:rsidRPr="00000000" w:rsidP="00000000" w14:paraId="0000001E">
      <w:pPr>
        <w:spacing w:line="276" w:lineRule="auto"/>
        <w:jc w:val="left"/>
        <w:rPr>
          <w:b/>
          <w:sz w:val="26"/>
          <w:szCs w:val="26"/>
        </w:rPr>
      </w:pPr>
    </w:p>
    <w:p w:rsidR="00000000" w:rsidRPr="00000000" w:rsidP="00000000" w14:paraId="0000001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b/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2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Presidente /relator</w:t>
      </w:r>
    </w:p>
    <w:p w:rsidR="00000000" w:rsidRPr="00000000" w:rsidP="00000000" w14:paraId="00000021">
      <w:pPr>
        <w:jc w:val="left"/>
        <w:rPr>
          <w:b/>
          <w:sz w:val="26"/>
          <w:szCs w:val="26"/>
        </w:rPr>
      </w:pPr>
    </w:p>
    <w:p w:rsidR="00000000" w:rsidRPr="00000000" w:rsidP="00000000" w14:paraId="00000022">
      <w:pPr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rtl w:val="0"/>
        </w:rPr>
        <w:t>PARECER N.º</w:t>
      </w:r>
      <w:r w:rsidRPr="00000000">
        <w:rPr>
          <w:b/>
          <w:sz w:val="26"/>
          <w:szCs w:val="26"/>
          <w:rtl w:val="0"/>
        </w:rPr>
        <w:t xml:space="preserve"> </w:t>
      </w:r>
      <w:r w:rsidRPr="00000000">
        <w:rPr>
          <w:b/>
          <w:color w:val="000000"/>
          <w:sz w:val="26"/>
          <w:szCs w:val="26"/>
          <w:rtl w:val="0"/>
        </w:rPr>
        <w:t xml:space="preserve"> </w:t>
      </w:r>
      <w:r w:rsidRPr="00000000">
        <w:rPr>
          <w:b/>
          <w:sz w:val="26"/>
          <w:szCs w:val="26"/>
          <w:rtl w:val="0"/>
        </w:rPr>
        <w:t xml:space="preserve">     </w:t>
      </w:r>
      <w:r w:rsidRPr="00000000">
        <w:rPr>
          <w:b/>
          <w:color w:val="000000"/>
          <w:sz w:val="26"/>
          <w:szCs w:val="26"/>
          <w:rtl w:val="0"/>
        </w:rPr>
        <w:t>/2022 DA COMISSÃO DE JUSTIÇA E REDAÇÃO</w:t>
      </w:r>
      <w:r w:rsidRPr="00000000">
        <w:rPr>
          <w:b/>
          <w:sz w:val="26"/>
          <w:szCs w:val="26"/>
          <w:rtl w:val="0"/>
        </w:rPr>
        <w:t>.</w:t>
      </w:r>
    </w:p>
    <w:p w:rsidR="00000000" w:rsidRPr="00000000" w:rsidP="00000000" w14:paraId="00000023">
      <w:pPr>
        <w:spacing w:after="240"/>
        <w:rPr>
          <w:sz w:val="26"/>
          <w:szCs w:val="26"/>
        </w:rPr>
      </w:pPr>
    </w:p>
    <w:p w:rsidR="00000000" w:rsidRPr="00000000" w:rsidP="00000000" w14:paraId="00000024">
      <w:pPr>
        <w:spacing w:line="360" w:lineRule="auto"/>
        <w:ind w:firstLine="720"/>
        <w:jc w:val="both"/>
        <w:rPr>
          <w:sz w:val="26"/>
          <w:szCs w:val="26"/>
        </w:rPr>
      </w:pPr>
      <w:r w:rsidRPr="00000000">
        <w:rPr>
          <w:color w:val="000000"/>
          <w:sz w:val="26"/>
          <w:szCs w:val="26"/>
          <w:rtl w:val="0"/>
        </w:rPr>
        <w:t>Seguindo o Voto exarado pelo Relator e conforme determina o artigo 35</w:t>
      </w:r>
      <w:r w:rsidRPr="00000000">
        <w:rPr>
          <w:sz w:val="26"/>
          <w:szCs w:val="26"/>
          <w:rtl w:val="0"/>
        </w:rPr>
        <w:t xml:space="preserve"> da Resolução n°  276 de 09 de novembro de 2010, Regimento Interno da Câmara Municipal de Mogi Mirim, a Comissões</w:t>
      </w:r>
      <w:r w:rsidRPr="00000000">
        <w:rPr>
          <w:color w:val="000000"/>
          <w:sz w:val="26"/>
          <w:szCs w:val="26"/>
          <w:rtl w:val="0"/>
        </w:rPr>
        <w:t xml:space="preserve"> de Justiça</w:t>
      </w:r>
      <w:r w:rsidRPr="00000000">
        <w:rPr>
          <w:sz w:val="26"/>
          <w:szCs w:val="26"/>
          <w:rtl w:val="0"/>
        </w:rPr>
        <w:t xml:space="preserve"> formaliza</w:t>
      </w:r>
      <w:r w:rsidRPr="00000000">
        <w:rPr>
          <w:color w:val="000000"/>
          <w:sz w:val="26"/>
          <w:szCs w:val="26"/>
          <w:rtl w:val="0"/>
        </w:rPr>
        <w:t xml:space="preserve"> o presente </w:t>
      </w:r>
      <w:r w:rsidRPr="00000000">
        <w:rPr>
          <w:b/>
          <w:color w:val="000000"/>
          <w:sz w:val="26"/>
          <w:szCs w:val="26"/>
          <w:rtl w:val="0"/>
        </w:rPr>
        <w:t xml:space="preserve">PARECER DESFAVORÁVEL </w:t>
      </w:r>
      <w:r w:rsidRPr="00000000">
        <w:rPr>
          <w:color w:val="000000"/>
          <w:sz w:val="26"/>
          <w:szCs w:val="26"/>
          <w:rtl w:val="0"/>
        </w:rPr>
        <w:t>ao Sub</w:t>
      </w:r>
      <w:r w:rsidRPr="00000000">
        <w:rPr>
          <w:sz w:val="26"/>
          <w:szCs w:val="26"/>
          <w:rtl w:val="0"/>
        </w:rPr>
        <w:t xml:space="preserve">stitutivo n° 1 do </w:t>
      </w:r>
      <w:r w:rsidRPr="00000000">
        <w:rPr>
          <w:color w:val="000000"/>
          <w:sz w:val="26"/>
          <w:szCs w:val="26"/>
          <w:rtl w:val="0"/>
        </w:rPr>
        <w:t xml:space="preserve">Projeto de Lei </w:t>
      </w:r>
      <w:r w:rsidRPr="00000000">
        <w:rPr>
          <w:sz w:val="26"/>
          <w:szCs w:val="26"/>
          <w:rtl w:val="0"/>
        </w:rPr>
        <w:t>n° 165 de 2021</w:t>
      </w:r>
      <w:r w:rsidRPr="00000000">
        <w:rPr>
          <w:color w:val="000000"/>
          <w:sz w:val="26"/>
          <w:szCs w:val="26"/>
          <w:rtl w:val="0"/>
        </w:rPr>
        <w:t>.</w:t>
      </w:r>
    </w:p>
    <w:p w:rsidR="00000000" w:rsidRPr="00000000" w:rsidP="00000000" w14:paraId="00000025">
      <w:pPr>
        <w:spacing w:line="360" w:lineRule="auto"/>
        <w:jc w:val="both"/>
        <w:rPr>
          <w:sz w:val="26"/>
          <w:szCs w:val="26"/>
        </w:rPr>
      </w:pPr>
    </w:p>
    <w:p w:rsidR="00000000" w:rsidRPr="00000000" w:rsidP="00000000" w14:paraId="00000026">
      <w:pPr>
        <w:spacing w:line="360" w:lineRule="auto"/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sz w:val="26"/>
          <w:szCs w:val="26"/>
          <w:highlight w:val="white"/>
          <w:rtl w:val="0"/>
        </w:rPr>
        <w:t xml:space="preserve">31 </w:t>
      </w:r>
      <w:r w:rsidRPr="00000000">
        <w:rPr>
          <w:color w:val="000000"/>
          <w:sz w:val="26"/>
          <w:szCs w:val="26"/>
          <w:highlight w:val="white"/>
          <w:rtl w:val="0"/>
        </w:rPr>
        <w:t>de</w:t>
      </w:r>
      <w:r w:rsidRPr="00000000">
        <w:rPr>
          <w:sz w:val="26"/>
          <w:szCs w:val="26"/>
          <w:highlight w:val="white"/>
          <w:rtl w:val="0"/>
        </w:rPr>
        <w:t xml:space="preserve"> outubro </w:t>
      </w:r>
      <w:r w:rsidRPr="00000000">
        <w:rPr>
          <w:color w:val="000000"/>
          <w:sz w:val="26"/>
          <w:szCs w:val="26"/>
          <w:highlight w:val="white"/>
          <w:rtl w:val="0"/>
        </w:rPr>
        <w:t>de 2022.</w:t>
      </w:r>
    </w:p>
    <w:p w:rsidR="00000000" w:rsidRPr="00000000" w:rsidP="00000000" w14:paraId="00000027">
      <w:pPr>
        <w:spacing w:after="240"/>
        <w:rPr>
          <w:b/>
          <w:sz w:val="26"/>
          <w:szCs w:val="26"/>
        </w:rPr>
      </w:pPr>
    </w:p>
    <w:p w:rsidR="00000000" w:rsidRPr="00000000" w:rsidP="00000000" w14:paraId="00000028">
      <w:pPr>
        <w:jc w:val="center"/>
        <w:rPr>
          <w:b/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29">
      <w:pPr>
        <w:spacing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2A">
      <w:pPr>
        <w:jc w:val="center"/>
        <w:rPr>
          <w:b/>
          <w:sz w:val="26"/>
          <w:szCs w:val="26"/>
        </w:rPr>
      </w:pPr>
    </w:p>
    <w:p w:rsidR="00000000" w:rsidRPr="00000000" w:rsidP="00000000" w14:paraId="0000002B">
      <w:pPr>
        <w:jc w:val="left"/>
        <w:rPr>
          <w:b/>
          <w:sz w:val="26"/>
          <w:szCs w:val="26"/>
        </w:rPr>
      </w:pPr>
    </w:p>
    <w:p w:rsidR="00000000" w:rsidRPr="00000000" w:rsidP="00000000" w14:paraId="0000002C">
      <w:pPr>
        <w:jc w:val="left"/>
        <w:rPr>
          <w:b/>
          <w:sz w:val="26"/>
          <w:szCs w:val="26"/>
        </w:rPr>
      </w:pPr>
    </w:p>
    <w:p w:rsidR="00000000" w:rsidRPr="00000000" w:rsidP="00000000" w14:paraId="0000002D">
      <w:pPr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2E">
      <w:pPr>
        <w:jc w:val="center"/>
        <w:rPr>
          <w:color w:val="000000"/>
          <w:sz w:val="26"/>
          <w:szCs w:val="26"/>
          <w:highlight w:val="white"/>
        </w:rPr>
      </w:pPr>
      <w:r w:rsidRPr="00000000">
        <w:rPr>
          <w:color w:val="000000"/>
          <w:sz w:val="26"/>
          <w:szCs w:val="26"/>
          <w:highlight w:val="white"/>
          <w:rtl w:val="0"/>
        </w:rPr>
        <w:t>Presidente / R</w:t>
      </w:r>
      <w:r w:rsidRPr="00000000">
        <w:rPr>
          <w:sz w:val="26"/>
          <w:szCs w:val="26"/>
          <w:highlight w:val="white"/>
          <w:rtl w:val="0"/>
        </w:rPr>
        <w:t>elator</w:t>
      </w:r>
    </w:p>
    <w:p w:rsidR="00000000" w:rsidRPr="00000000" w:rsidP="00000000" w14:paraId="0000002F">
      <w:pPr>
        <w:jc w:val="center"/>
        <w:rPr>
          <w:sz w:val="26"/>
          <w:szCs w:val="26"/>
        </w:rPr>
      </w:pPr>
    </w:p>
    <w:p w:rsidR="00000000" w:rsidRPr="00000000" w:rsidP="00000000" w14:paraId="00000030">
      <w:pPr>
        <w:jc w:val="center"/>
        <w:rPr>
          <w:sz w:val="26"/>
          <w:szCs w:val="26"/>
        </w:rPr>
      </w:pPr>
    </w:p>
    <w:p w:rsidR="00000000" w:rsidRPr="00000000" w:rsidP="00000000" w14:paraId="00000031">
      <w:pPr>
        <w:jc w:val="center"/>
        <w:rPr>
          <w:sz w:val="26"/>
          <w:szCs w:val="26"/>
        </w:rPr>
      </w:pPr>
    </w:p>
    <w:p w:rsidR="00000000" w:rsidRPr="00000000" w:rsidP="00000000" w14:paraId="00000032">
      <w:pPr>
        <w:spacing w:after="240"/>
        <w:rPr>
          <w:sz w:val="26"/>
          <w:szCs w:val="26"/>
        </w:rPr>
      </w:pPr>
    </w:p>
    <w:p w:rsidR="00000000" w:rsidRPr="00000000" w:rsidP="00000000" w14:paraId="00000033">
      <w:pPr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34">
      <w:pPr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35">
      <w:pPr>
        <w:spacing w:after="240"/>
        <w:rPr>
          <w:sz w:val="26"/>
          <w:szCs w:val="26"/>
        </w:rPr>
      </w:pPr>
    </w:p>
    <w:p w:rsidR="00000000" w:rsidRPr="00000000" w:rsidP="00000000" w14:paraId="00000036">
      <w:pPr>
        <w:spacing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37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38">
      <w:pPr>
        <w:spacing w:after="0"/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39">
      <w:pPr>
        <w:spacing w:before="0" w:after="240"/>
        <w:jc w:val="left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973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3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10365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3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