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24" w:rsidRPr="00B77424" w:rsidRDefault="00B77424" w:rsidP="00B77424">
      <w:pPr>
        <w:ind w:left="3840"/>
        <w:jc w:val="both"/>
        <w:rPr>
          <w:rFonts w:ascii="Times New Roman" w:hAnsi="Times New Roman" w:cs="Times New Roman"/>
          <w:b/>
        </w:rPr>
      </w:pPr>
      <w:r w:rsidRPr="00B77424"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168 DE 2022</w:t>
      </w:r>
    </w:p>
    <w:p w:rsidR="00B77424" w:rsidRPr="00B77424" w:rsidRDefault="00B77424" w:rsidP="00B77424">
      <w:pPr>
        <w:pStyle w:val="Recuodecorpodetexto21"/>
        <w:ind w:left="2124" w:right="-851" w:firstLine="0"/>
        <w:rPr>
          <w:sz w:val="22"/>
          <w:szCs w:val="22"/>
        </w:rPr>
      </w:pPr>
    </w:p>
    <w:p w:rsidR="00B77424" w:rsidRPr="00B77424" w:rsidRDefault="00B77424" w:rsidP="00B77424">
      <w:pPr>
        <w:pStyle w:val="Recuodecorpodetexto21"/>
        <w:ind w:left="3840" w:firstLine="0"/>
        <w:rPr>
          <w:b/>
          <w:sz w:val="22"/>
          <w:szCs w:val="22"/>
        </w:rPr>
      </w:pPr>
      <w:r w:rsidRPr="00B77424">
        <w:rPr>
          <w:b/>
          <w:sz w:val="22"/>
          <w:szCs w:val="22"/>
        </w:rPr>
        <w:t>DISPÕE SOBRE ABERTURA DE CRÉDITO SUPLEMENTAR, POR REMANEJAMENTO PARCIAL DE DOTAÇÕES ORÇAMENTÁRIAS, NO VALOR DE R$ 1.411.000,00.</w:t>
      </w:r>
    </w:p>
    <w:p w:rsidR="00B77424" w:rsidRPr="00B77424" w:rsidRDefault="00B77424" w:rsidP="00B77424">
      <w:pPr>
        <w:pStyle w:val="Recuodecorpodetexto21"/>
        <w:ind w:left="3840" w:firstLine="0"/>
        <w:rPr>
          <w:b/>
          <w:sz w:val="22"/>
          <w:szCs w:val="22"/>
        </w:rPr>
      </w:pPr>
    </w:p>
    <w:p w:rsidR="00B77424" w:rsidRPr="00B77424" w:rsidRDefault="00B77424" w:rsidP="00B77424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7742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7742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B77424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B77424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B7742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:rsidR="00B77424" w:rsidRPr="00B77424" w:rsidRDefault="00B77424" w:rsidP="00B77424">
      <w:pPr>
        <w:pStyle w:val="Corpodetexto"/>
        <w:spacing w:after="0"/>
        <w:jc w:val="both"/>
        <w:rPr>
          <w:sz w:val="22"/>
          <w:szCs w:val="22"/>
        </w:rPr>
      </w:pPr>
    </w:p>
    <w:p w:rsidR="00B77424" w:rsidRPr="00B77424" w:rsidRDefault="00B7742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 xml:space="preserve">Art. 1º Fica a Secretaria Municipal de Finanças autorizada a efetuar abertura de crédito suplementar, na importância de R$ 1.411.000,00 (um milhão e quatrocentos e onze mil reais), nas seguintes classificações funcionais programáticas:                        </w:t>
      </w:r>
    </w:p>
    <w:p w:rsidR="00B77424" w:rsidRPr="00B77424" w:rsidRDefault="00B77424" w:rsidP="00B77424">
      <w:pPr>
        <w:pStyle w:val="Textoembloco1"/>
        <w:ind w:left="0" w:right="0" w:firstLine="384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292"/>
        <w:gridCol w:w="1560"/>
      </w:tblGrid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01.49.12.10.302.1004.2037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Manutenção de Convênios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3.3.50.43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Subvenções Sociais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1.411.000,00</w:t>
            </w:r>
          </w:p>
        </w:tc>
      </w:tr>
      <w:tr w:rsidR="00B77424" w:rsidRPr="00B77424" w:rsidTr="00B77424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Fonte de Recurso - Federal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7424" w:rsidRPr="00B77424" w:rsidTr="00B77424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1.411.000,00</w:t>
            </w:r>
          </w:p>
        </w:tc>
      </w:tr>
    </w:tbl>
    <w:p w:rsidR="00B77424" w:rsidRDefault="00B77424" w:rsidP="00B77424">
      <w:pPr>
        <w:pStyle w:val="Textoembloco1"/>
        <w:ind w:left="0" w:right="0" w:firstLine="3840"/>
        <w:rPr>
          <w:sz w:val="24"/>
          <w:szCs w:val="24"/>
        </w:rPr>
      </w:pPr>
    </w:p>
    <w:p w:rsidR="00B77424" w:rsidRPr="00B77424" w:rsidRDefault="00B7742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>Art. 2º O valor da presente abertura de crédito suplementar será coberto por meio de remanejamento parcial das seguintes dotações orçamentárias vigentes:</w:t>
      </w:r>
    </w:p>
    <w:p w:rsidR="00B77424" w:rsidRPr="00B77424" w:rsidRDefault="00B77424" w:rsidP="00B77424">
      <w:pPr>
        <w:pStyle w:val="Textoembloco1"/>
        <w:ind w:left="0" w:right="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292"/>
        <w:gridCol w:w="1560"/>
      </w:tblGrid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 w:rsidP="00B7742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 w:rsidP="00B7742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 w:rsidP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01.49.12.10.302.1004.2187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Atividades da Rede de Atenção Psicossocial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3.3.90.30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Material de Consumo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551.000,00</w:t>
            </w: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01.49.12.10.303.1004.2157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Manutenção das Atividades do Laboratório de Análises Clínicas</w:t>
            </w: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01.49.12.10.302.1004.2101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Manutenção das Atividades do Centro de Especialidades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sz w:val="18"/>
                <w:szCs w:val="18"/>
              </w:rPr>
              <w:t>Fonte de Recurso - Federal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424" w:rsidRPr="00B77424" w:rsidTr="00B774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7424" w:rsidRPr="00B77424" w:rsidRDefault="00B7742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7424" w:rsidRPr="00B77424" w:rsidRDefault="00B77424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424" w:rsidRPr="00B77424" w:rsidRDefault="00B7742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424">
              <w:rPr>
                <w:rFonts w:ascii="Times New Roman" w:hAnsi="Times New Roman" w:cs="Times New Roman"/>
                <w:b/>
                <w:sz w:val="18"/>
                <w:szCs w:val="18"/>
              </w:rPr>
              <w:t>1.411.000,00</w:t>
            </w:r>
          </w:p>
        </w:tc>
      </w:tr>
    </w:tbl>
    <w:p w:rsidR="00B77424" w:rsidRDefault="00B77424" w:rsidP="00B77424">
      <w:pPr>
        <w:pStyle w:val="Textoembloco1"/>
        <w:ind w:left="0" w:right="-801"/>
        <w:jc w:val="left"/>
        <w:rPr>
          <w:szCs w:val="22"/>
        </w:rPr>
      </w:pPr>
    </w:p>
    <w:p w:rsidR="00B77424" w:rsidRPr="00B77424" w:rsidRDefault="00B7742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>Art. 3º Ficam alterados os valores constantes nos anexos II e III do PPA 2022 a 2025 anexos V e VI da LDO de 2022, pelos valores ora suplementados e anulados nas respectivas classificações programáticas constantes dos art. 1º e 2º desta Lei.</w:t>
      </w:r>
    </w:p>
    <w:p w:rsidR="00B77424" w:rsidRPr="00B77424" w:rsidRDefault="00B77424" w:rsidP="00B77424">
      <w:pPr>
        <w:pStyle w:val="Textoembloco1"/>
        <w:ind w:left="0" w:right="0" w:firstLine="3600"/>
        <w:rPr>
          <w:szCs w:val="22"/>
        </w:rPr>
      </w:pPr>
    </w:p>
    <w:p w:rsidR="00B77424" w:rsidRPr="00B77424" w:rsidRDefault="00B77424" w:rsidP="00B77424">
      <w:pPr>
        <w:pStyle w:val="Textoembloco1"/>
        <w:ind w:left="0" w:right="0" w:firstLine="3840"/>
        <w:rPr>
          <w:szCs w:val="22"/>
        </w:rPr>
      </w:pPr>
      <w:r w:rsidRPr="00B77424">
        <w:rPr>
          <w:szCs w:val="22"/>
        </w:rPr>
        <w:t>Art. 4º Esta Lei entra em vigor na data de sua publicação.</w:t>
      </w:r>
    </w:p>
    <w:p w:rsidR="00B77424" w:rsidRPr="00B77424" w:rsidRDefault="00B77424" w:rsidP="00B77424">
      <w:pPr>
        <w:ind w:right="283" w:firstLine="3828"/>
        <w:jc w:val="both"/>
        <w:rPr>
          <w:rFonts w:ascii="Times New Roman" w:hAnsi="Times New Roman" w:cs="Times New Roman"/>
        </w:rPr>
      </w:pPr>
    </w:p>
    <w:p w:rsidR="00B77424" w:rsidRPr="00B77424" w:rsidRDefault="00B77424" w:rsidP="00B77424">
      <w:pPr>
        <w:ind w:firstLine="3840"/>
        <w:jc w:val="both"/>
        <w:rPr>
          <w:rFonts w:ascii="Times New Roman" w:hAnsi="Times New Roman" w:cs="Times New Roman"/>
        </w:rPr>
      </w:pPr>
      <w:r w:rsidRPr="00B77424">
        <w:rPr>
          <w:rFonts w:ascii="Times New Roman" w:hAnsi="Times New Roman" w:cs="Times New Roman"/>
        </w:rPr>
        <w:t xml:space="preserve">Prefeitura de Mogi Mirim, </w:t>
      </w:r>
      <w:proofErr w:type="gramStart"/>
      <w:r w:rsidRPr="00B77424">
        <w:rPr>
          <w:rFonts w:ascii="Times New Roman" w:hAnsi="Times New Roman" w:cs="Times New Roman"/>
        </w:rPr>
        <w:t>8</w:t>
      </w:r>
      <w:proofErr w:type="gramEnd"/>
      <w:r w:rsidRPr="00B77424">
        <w:rPr>
          <w:rFonts w:ascii="Times New Roman" w:hAnsi="Times New Roman" w:cs="Times New Roman"/>
        </w:rPr>
        <w:t xml:space="preserve"> de novembro de 2 022.</w:t>
      </w:r>
    </w:p>
    <w:p w:rsidR="00B77424" w:rsidRDefault="00B77424" w:rsidP="00B77424"/>
    <w:p w:rsidR="00B77424" w:rsidRDefault="00B77424" w:rsidP="00B77424"/>
    <w:p w:rsidR="00B77424" w:rsidRPr="00B77424" w:rsidRDefault="00B77424" w:rsidP="00B77424">
      <w:pPr>
        <w:pStyle w:val="Ttulo2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B77424">
        <w:rPr>
          <w:rFonts w:ascii="Times New Roman" w:hAnsi="Times New Roman"/>
          <w:color w:val="000000" w:themeColor="text1"/>
          <w:sz w:val="22"/>
          <w:szCs w:val="22"/>
        </w:rPr>
        <w:t>DR. PAULO DE OLIVEIRA E SILVA</w:t>
      </w:r>
    </w:p>
    <w:p w:rsidR="00B77424" w:rsidRPr="00B77424" w:rsidRDefault="00B77424" w:rsidP="00B77424">
      <w:pPr>
        <w:pStyle w:val="Ttulo2"/>
        <w:ind w:left="3827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B77424">
        <w:rPr>
          <w:rFonts w:ascii="Times New Roman" w:hAnsi="Times New Roman"/>
          <w:b w:val="0"/>
          <w:color w:val="000000" w:themeColor="text1"/>
          <w:sz w:val="22"/>
          <w:szCs w:val="22"/>
        </w:rPr>
        <w:t>Prefeito Municipal</w:t>
      </w:r>
    </w:p>
    <w:p w:rsidR="00B77424" w:rsidRPr="00B77424" w:rsidRDefault="00B77424" w:rsidP="00B77424">
      <w:pPr>
        <w:rPr>
          <w:rFonts w:ascii="Times New Roman" w:eastAsia="MS Mincho" w:hAnsi="Times New Roman" w:cs="Times New Roman"/>
        </w:rPr>
      </w:pPr>
    </w:p>
    <w:p w:rsidR="00B77424" w:rsidRPr="00B77424" w:rsidRDefault="00B77424" w:rsidP="00B77424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77424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>168 de 2022</w:t>
      </w:r>
      <w:bookmarkStart w:id="0" w:name="_GoBack"/>
      <w:bookmarkEnd w:id="0"/>
      <w:r w:rsidRPr="00B77424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:rsidR="004F0784" w:rsidRPr="00B77424" w:rsidRDefault="00B77424" w:rsidP="00B77424">
      <w:pPr>
        <w:rPr>
          <w:rFonts w:eastAsia="MS Mincho"/>
          <w:b/>
          <w:sz w:val="20"/>
          <w:szCs w:val="20"/>
        </w:rPr>
      </w:pPr>
      <w:r w:rsidRPr="00B7742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r w:rsidR="00F31025"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C8" w:rsidRDefault="007C6FC8">
      <w:r>
        <w:separator/>
      </w:r>
    </w:p>
  </w:endnote>
  <w:endnote w:type="continuationSeparator" w:id="0">
    <w:p w:rsidR="007C6FC8" w:rsidRDefault="007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C8" w:rsidRDefault="007C6FC8">
      <w:r>
        <w:separator/>
      </w:r>
    </w:p>
  </w:footnote>
  <w:footnote w:type="continuationSeparator" w:id="0">
    <w:p w:rsidR="007C6FC8" w:rsidRDefault="007C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F3102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6441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3102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3102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C6FC8"/>
    <w:rsid w:val="00A5188F"/>
    <w:rsid w:val="00A5794C"/>
    <w:rsid w:val="00A906D8"/>
    <w:rsid w:val="00AB5A74"/>
    <w:rsid w:val="00B77424"/>
    <w:rsid w:val="00C32D95"/>
    <w:rsid w:val="00ED4E77"/>
    <w:rsid w:val="00F01731"/>
    <w:rsid w:val="00F071AE"/>
    <w:rsid w:val="00F3102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77424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77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77424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7742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77424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2022-11-09T12:48:00Z</dcterms:modified>
</cp:coreProperties>
</file>