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DB" w:rsidRDefault="00186A9A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iCs/>
          <w:sz w:val="16"/>
          <w:szCs w:val="16"/>
        </w:rPr>
        <w:t>Página 01 de 04</w:t>
      </w:r>
      <w:r>
        <w:rPr>
          <w:rFonts w:ascii="Arial" w:eastAsia="Arial" w:hAnsi="Arial" w:cs="Arial"/>
          <w:i/>
          <w:iCs/>
          <w:sz w:val="16"/>
          <w:szCs w:val="16"/>
        </w:rPr>
        <w:t>.</w:t>
      </w:r>
    </w:p>
    <w:p w:rsidR="000354DB" w:rsidRDefault="00186A9A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</w:t>
      </w:r>
      <w:r>
        <w:rPr>
          <w:rFonts w:ascii="Arial" w:eastAsia="Arial" w:hAnsi="Arial" w:cs="Arial"/>
          <w:b/>
          <w:sz w:val="24"/>
          <w:szCs w:val="24"/>
          <w:u w:val="single"/>
        </w:rPr>
        <w:t>RELATÓRIO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354DB" w:rsidRDefault="000354DB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354DB" w:rsidRDefault="000354DB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354DB" w:rsidRDefault="00186A9A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Objeto: Projeto de Lei </w:t>
      </w:r>
      <w:r w:rsidR="000B4C9A">
        <w:rPr>
          <w:rFonts w:ascii="Arial" w:eastAsia="Arial" w:hAnsi="Arial" w:cs="Arial"/>
          <w:b/>
          <w:sz w:val="24"/>
          <w:szCs w:val="24"/>
        </w:rPr>
        <w:t>181</w:t>
      </w:r>
      <w:r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4B746B">
        <w:rPr>
          <w:rFonts w:ascii="Arial" w:eastAsia="Arial" w:hAnsi="Arial" w:cs="Arial"/>
          <w:b/>
          <w:sz w:val="24"/>
          <w:szCs w:val="24"/>
        </w:rPr>
        <w:t>1</w:t>
      </w:r>
      <w:r w:rsidR="000B4C9A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354DB" w:rsidRDefault="00186A9A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0354DB" w:rsidRDefault="000354DB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354DB" w:rsidRDefault="00186A9A">
      <w:pPr>
        <w:pStyle w:val="Normal1"/>
        <w:tabs>
          <w:tab w:val="left" w:pos="1965"/>
        </w:tabs>
        <w:spacing w:line="380" w:lineRule="atLeast"/>
        <w:ind w:firstLine="19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Inicialmente, cumpre informar, em observância ao disposto no artigo 44, inciso III, c/c com artigo 49, §3º, da Resolução 276, de 09 de novembro de 2010 (Regimento Interno), que a relatoria da presente matéria pela </w:t>
      </w:r>
      <w:r>
        <w:rPr>
          <w:rFonts w:ascii="Arial" w:eastAsia="Arial" w:hAnsi="Arial" w:cs="Arial"/>
          <w:b/>
          <w:bCs/>
          <w:sz w:val="24"/>
          <w:szCs w:val="24"/>
        </w:rPr>
        <w:t>Comissão de Educação, Saúde, Cultura, Espo</w:t>
      </w:r>
      <w:r>
        <w:rPr>
          <w:rFonts w:ascii="Arial" w:eastAsia="Arial" w:hAnsi="Arial" w:cs="Arial"/>
          <w:b/>
          <w:bCs/>
          <w:sz w:val="24"/>
          <w:szCs w:val="24"/>
        </w:rPr>
        <w:t>rte e Assistência Social</w:t>
      </w:r>
      <w:r>
        <w:rPr>
          <w:rFonts w:ascii="Arial" w:eastAsia="Arial" w:hAnsi="Arial" w:cs="Arial"/>
          <w:sz w:val="24"/>
          <w:szCs w:val="24"/>
        </w:rPr>
        <w:t xml:space="preserve"> ficou a cargo da</w:t>
      </w:r>
      <w:r w:rsidR="000B4C9A">
        <w:rPr>
          <w:rFonts w:ascii="Arial" w:eastAsia="Arial" w:hAnsi="Arial" w:cs="Arial"/>
          <w:sz w:val="24"/>
          <w:szCs w:val="24"/>
        </w:rPr>
        <w:t xml:space="preserve"> Presidente, </w:t>
      </w:r>
      <w:r>
        <w:rPr>
          <w:rFonts w:ascii="Arial" w:eastAsia="Arial" w:hAnsi="Arial" w:cs="Arial"/>
          <w:sz w:val="24"/>
          <w:szCs w:val="24"/>
        </w:rPr>
        <w:t>Vereadora Joelma Franco da Cunha.</w:t>
      </w:r>
    </w:p>
    <w:p w:rsidR="000354DB" w:rsidRDefault="000354DB">
      <w:pPr>
        <w:pStyle w:val="Normal1"/>
        <w:spacing w:line="380" w:lineRule="atLeast"/>
        <w:ind w:right="-284"/>
        <w:rPr>
          <w:rFonts w:ascii="Arial" w:eastAsia="Arial" w:hAnsi="Arial" w:cs="Arial"/>
          <w:sz w:val="24"/>
          <w:szCs w:val="24"/>
        </w:rPr>
      </w:pPr>
    </w:p>
    <w:p w:rsidR="000354DB" w:rsidRDefault="00186A9A">
      <w:pPr>
        <w:pStyle w:val="Normal1"/>
        <w:numPr>
          <w:ilvl w:val="0"/>
          <w:numId w:val="1"/>
        </w:numPr>
        <w:spacing w:line="380" w:lineRule="atLeast"/>
        <w:ind w:left="851" w:hanging="42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Exposição da Matéria:</w:t>
      </w:r>
    </w:p>
    <w:p w:rsidR="000354DB" w:rsidRDefault="000354DB">
      <w:pPr>
        <w:pStyle w:val="Normal1"/>
        <w:spacing w:line="380" w:lineRule="atLeast"/>
        <w:ind w:left="851"/>
        <w:rPr>
          <w:rFonts w:ascii="Arial" w:eastAsia="Arial" w:hAnsi="Arial" w:cs="Arial"/>
          <w:b/>
          <w:sz w:val="24"/>
          <w:szCs w:val="24"/>
        </w:rPr>
      </w:pPr>
    </w:p>
    <w:p w:rsidR="000354DB" w:rsidRDefault="00186A9A">
      <w:pPr>
        <w:pStyle w:val="Normal1"/>
        <w:spacing w:line="380" w:lineRule="atLeast"/>
        <w:ind w:firstLine="1984"/>
        <w:jc w:val="both"/>
      </w:pPr>
      <w:r>
        <w:rPr>
          <w:rFonts w:ascii="Arial" w:eastAsia="Calibri" w:hAnsi="Arial" w:cs="Arial"/>
          <w:sz w:val="24"/>
          <w:szCs w:val="24"/>
        </w:rPr>
        <w:t xml:space="preserve">O Projeto de Lei nº </w:t>
      </w:r>
      <w:r w:rsidR="000B4C9A">
        <w:rPr>
          <w:rFonts w:ascii="Arial" w:eastAsia="Calibri" w:hAnsi="Arial" w:cs="Arial"/>
          <w:sz w:val="24"/>
          <w:szCs w:val="24"/>
        </w:rPr>
        <w:t>181</w:t>
      </w:r>
      <w:r w:rsidR="000E1813">
        <w:rPr>
          <w:rFonts w:ascii="Arial" w:eastAsia="Calibri" w:hAnsi="Arial" w:cs="Arial"/>
          <w:sz w:val="24"/>
          <w:szCs w:val="24"/>
        </w:rPr>
        <w:t xml:space="preserve"> de 2021</w:t>
      </w:r>
      <w:r>
        <w:rPr>
          <w:rFonts w:ascii="Arial" w:eastAsia="Calibri" w:hAnsi="Arial" w:cs="Arial"/>
          <w:sz w:val="24"/>
          <w:szCs w:val="24"/>
        </w:rPr>
        <w:t xml:space="preserve">, de autoria do </w:t>
      </w:r>
      <w:proofErr w:type="spellStart"/>
      <w:r w:rsidR="000E1813">
        <w:rPr>
          <w:rFonts w:ascii="Arial" w:eastAsia="Calibri" w:hAnsi="Arial" w:cs="Arial"/>
          <w:sz w:val="24"/>
          <w:szCs w:val="24"/>
        </w:rPr>
        <w:t>Orivaldo</w:t>
      </w:r>
      <w:proofErr w:type="spellEnd"/>
      <w:r w:rsidR="000E1813">
        <w:rPr>
          <w:rFonts w:ascii="Arial" w:eastAsia="Calibri" w:hAnsi="Arial" w:cs="Arial"/>
          <w:sz w:val="24"/>
          <w:szCs w:val="24"/>
        </w:rPr>
        <w:t xml:space="preserve"> Aparecido Magalhães</w:t>
      </w:r>
      <w:r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Pr="00186A9A">
        <w:rPr>
          <w:rFonts w:ascii="Arial" w:eastAsia="Calibri" w:hAnsi="Arial" w:cs="Arial"/>
          <w:b/>
          <w:sz w:val="24"/>
          <w:szCs w:val="24"/>
        </w:rPr>
        <w:t>“</w:t>
      </w:r>
      <w:r w:rsidR="000E1813" w:rsidRPr="00186A9A">
        <w:rPr>
          <w:rFonts w:ascii="Arial" w:eastAsia="Calibri" w:hAnsi="Arial" w:cs="Arial"/>
          <w:b/>
          <w:i/>
          <w:iCs/>
          <w:sz w:val="24"/>
          <w:szCs w:val="24"/>
        </w:rPr>
        <w:t>Assegura às pessoas portadoras de albinismo, o exercício a direitos básicos nas áreas de educação, saúde e trabalho no Município, e dá outras providências</w:t>
      </w:r>
      <w:r w:rsidR="000E1813" w:rsidRPr="000E1813">
        <w:rPr>
          <w:rFonts w:ascii="Arial" w:eastAsia="Calibri" w:hAnsi="Arial" w:cs="Arial"/>
          <w:i/>
          <w:iCs/>
          <w:sz w:val="24"/>
          <w:szCs w:val="24"/>
        </w:rPr>
        <w:t>.</w:t>
      </w:r>
      <w:proofErr w:type="gramEnd"/>
    </w:p>
    <w:p w:rsidR="000354DB" w:rsidRDefault="000354DB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:rsidR="0087731C" w:rsidRDefault="00186A9A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Como se verifica, a SGP (Soluções em Gestão Pública), em análise técnica, apreciou a referida proposição e </w:t>
      </w:r>
      <w:r w:rsidR="000E1813">
        <w:rPr>
          <w:rFonts w:ascii="Arial" w:eastAsia="Calibri" w:hAnsi="Arial" w:cs="Arial"/>
          <w:sz w:val="24"/>
          <w:szCs w:val="24"/>
        </w:rPr>
        <w:t>constatou a existência de vícios de constitucionalidade material e formal, destacando que a matéria já teria recebido tratamento normativo no âmbito federal e que a proposição em apreço não estaria inovando ou contemplando qualquer especificidade atinente ao interesse local, capaz de justificar o exercício de competência legislativa suplementar, razão pela qual</w:t>
      </w:r>
      <w:r w:rsidR="00F14CC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14CCB">
        <w:rPr>
          <w:rFonts w:ascii="Arial" w:eastAsia="Calibri" w:hAnsi="Arial" w:cs="Arial"/>
          <w:sz w:val="24"/>
          <w:szCs w:val="24"/>
        </w:rPr>
        <w:t>entede</w:t>
      </w:r>
      <w:proofErr w:type="spellEnd"/>
      <w:r w:rsidR="00F14CCB">
        <w:rPr>
          <w:rFonts w:ascii="Arial" w:eastAsia="Calibri" w:hAnsi="Arial" w:cs="Arial"/>
          <w:sz w:val="24"/>
          <w:szCs w:val="24"/>
        </w:rPr>
        <w:t xml:space="preserve"> que estes elementos</w:t>
      </w:r>
      <w:r w:rsidR="000E1813">
        <w:rPr>
          <w:rFonts w:ascii="Arial" w:eastAsia="Calibri" w:hAnsi="Arial" w:cs="Arial"/>
          <w:sz w:val="24"/>
          <w:szCs w:val="24"/>
        </w:rPr>
        <w:t xml:space="preserve"> “impediria</w:t>
      </w:r>
      <w:r w:rsidR="00F14CCB">
        <w:rPr>
          <w:rFonts w:ascii="Arial" w:eastAsia="Calibri" w:hAnsi="Arial" w:cs="Arial"/>
          <w:sz w:val="24"/>
          <w:szCs w:val="24"/>
        </w:rPr>
        <w:t>m</w:t>
      </w:r>
      <w:r w:rsidR="000E1813">
        <w:rPr>
          <w:rFonts w:ascii="Arial" w:eastAsia="Calibri" w:hAnsi="Arial" w:cs="Arial"/>
          <w:sz w:val="24"/>
          <w:szCs w:val="24"/>
        </w:rPr>
        <w:t xml:space="preserve"> a sua regular tramitação nas comissões legislativas temáticas e no Plenário </w:t>
      </w:r>
      <w:proofErr w:type="spellStart"/>
      <w:r w:rsidR="000E1813">
        <w:rPr>
          <w:rFonts w:ascii="Arial" w:eastAsia="Calibri" w:hAnsi="Arial" w:cs="Arial"/>
          <w:sz w:val="24"/>
          <w:szCs w:val="24"/>
        </w:rPr>
        <w:t>Câmeral</w:t>
      </w:r>
      <w:proofErr w:type="spellEnd"/>
      <w:r w:rsidR="000E1813">
        <w:rPr>
          <w:rFonts w:ascii="Arial" w:eastAsia="Calibri" w:hAnsi="Arial" w:cs="Arial"/>
          <w:sz w:val="24"/>
          <w:szCs w:val="24"/>
        </w:rPr>
        <w:t xml:space="preserve">”. </w:t>
      </w:r>
    </w:p>
    <w:p w:rsidR="00F14CCB" w:rsidRDefault="00F14CCB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87731C" w:rsidRDefault="00F14CCB" w:rsidP="00186A9A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Órgão consultivo ainda </w:t>
      </w:r>
      <w:r w:rsidR="000E1813">
        <w:rPr>
          <w:rFonts w:ascii="Arial" w:eastAsia="Calibri" w:hAnsi="Arial" w:cs="Arial"/>
          <w:sz w:val="24"/>
          <w:szCs w:val="24"/>
        </w:rPr>
        <w:t xml:space="preserve">ressaltou </w:t>
      </w:r>
      <w:r>
        <w:rPr>
          <w:rFonts w:ascii="Arial" w:eastAsia="Calibri" w:hAnsi="Arial" w:cs="Arial"/>
          <w:sz w:val="24"/>
          <w:szCs w:val="24"/>
        </w:rPr>
        <w:t>que as Leis Federais 13146/2015 e 7853/1989, bem como o Decreto federal 3298 de 1999, já assegurariam tratamento especial aos portadores de deficiências e outras condições especiais, estabelecendo diversas garantias como, por exemplo,</w:t>
      </w:r>
      <w:r w:rsidR="00E4213B">
        <w:rPr>
          <w:rFonts w:ascii="Arial" w:eastAsia="Calibri" w:hAnsi="Arial" w:cs="Arial"/>
          <w:sz w:val="24"/>
          <w:szCs w:val="24"/>
        </w:rPr>
        <w:t xml:space="preserve"> a disponibilização de profissional de apoio escolar e o</w:t>
      </w:r>
      <w:r>
        <w:rPr>
          <w:rFonts w:ascii="Arial" w:eastAsia="Calibri" w:hAnsi="Arial" w:cs="Arial"/>
          <w:sz w:val="24"/>
          <w:szCs w:val="24"/>
        </w:rPr>
        <w:t xml:space="preserve"> atendimento prioritário de forma ampla para </w:t>
      </w:r>
      <w:proofErr w:type="gramStart"/>
      <w:r>
        <w:rPr>
          <w:rFonts w:ascii="Arial" w:eastAsia="Calibri" w:hAnsi="Arial" w:cs="Arial"/>
          <w:sz w:val="24"/>
          <w:szCs w:val="24"/>
        </w:rPr>
        <w:t>todos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indivíduos que tenham alguma das limitações descritas,</w:t>
      </w:r>
      <w:r w:rsidR="00E4213B">
        <w:rPr>
          <w:rFonts w:ascii="Arial" w:eastAsia="Calibri" w:hAnsi="Arial" w:cs="Arial"/>
          <w:sz w:val="24"/>
          <w:szCs w:val="24"/>
        </w:rPr>
        <w:t xml:space="preserve"> dentre outras previsões a fim de promover</w:t>
      </w:r>
      <w:r>
        <w:rPr>
          <w:rFonts w:ascii="Arial" w:eastAsia="Calibri" w:hAnsi="Arial" w:cs="Arial"/>
          <w:sz w:val="24"/>
          <w:szCs w:val="24"/>
        </w:rPr>
        <w:t xml:space="preserve"> condições de igualdade para o exercício dos direitos e das liberdades fundamentais.</w:t>
      </w:r>
    </w:p>
    <w:p w:rsidR="00697A3F" w:rsidRDefault="00697A3F" w:rsidP="00697A3F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186A9A">
        <w:rPr>
          <w:rFonts w:ascii="Arial" w:eastAsia="Arial" w:hAnsi="Arial" w:cs="Arial"/>
          <w:i/>
          <w:iCs/>
          <w:sz w:val="16"/>
          <w:szCs w:val="16"/>
        </w:rPr>
        <w:t>Página 02 de 04</w:t>
      </w:r>
      <w:r>
        <w:rPr>
          <w:rFonts w:ascii="Arial" w:eastAsia="Arial" w:hAnsi="Arial" w:cs="Arial"/>
          <w:i/>
          <w:iCs/>
          <w:sz w:val="16"/>
          <w:szCs w:val="16"/>
        </w:rPr>
        <w:t>.</w:t>
      </w:r>
    </w:p>
    <w:p w:rsidR="00F14CCB" w:rsidRDefault="00697A3F" w:rsidP="00186A9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4B746B" w:rsidRDefault="00F14CCB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 outro lado</w:t>
      </w:r>
      <w:r w:rsidR="0087731C">
        <w:rPr>
          <w:rFonts w:ascii="Arial" w:eastAsia="Calibri" w:hAnsi="Arial" w:cs="Arial"/>
          <w:sz w:val="24"/>
          <w:szCs w:val="24"/>
        </w:rPr>
        <w:t xml:space="preserve">, o Autor da proposição apresentou justificativas ao parecer emitido pelo órgão consultivo, </w:t>
      </w:r>
      <w:r w:rsidR="00E4213B">
        <w:rPr>
          <w:rFonts w:ascii="Arial" w:eastAsia="Calibri" w:hAnsi="Arial" w:cs="Arial"/>
          <w:sz w:val="24"/>
          <w:szCs w:val="24"/>
        </w:rPr>
        <w:t xml:space="preserve">sustentando que as medidas previstas no referido projeto de lei </w:t>
      </w:r>
      <w:r w:rsidR="004B746B">
        <w:rPr>
          <w:rFonts w:ascii="Arial" w:eastAsia="Calibri" w:hAnsi="Arial" w:cs="Arial"/>
          <w:sz w:val="24"/>
          <w:szCs w:val="24"/>
        </w:rPr>
        <w:t>serviriam para conferir tratamento específico e preventivo às pessoas com albinismo e que, ainda segundo o Autor, não configuraria vício de constitucionalidade, citando ainda a existência de leis similares em outros municípios.</w:t>
      </w:r>
    </w:p>
    <w:p w:rsidR="004B746B" w:rsidRDefault="004B746B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4B746B" w:rsidRDefault="004B746B" w:rsidP="004B746B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Ato contínuo, a Comissão Permanente de Justiça e Redação emitiu </w:t>
      </w:r>
      <w:r w:rsidRPr="004B746B">
        <w:rPr>
          <w:rFonts w:ascii="Arial" w:eastAsia="Calibri" w:hAnsi="Arial" w:cs="Arial"/>
          <w:b/>
          <w:sz w:val="24"/>
          <w:szCs w:val="24"/>
        </w:rPr>
        <w:t>parecer favorável</w:t>
      </w:r>
      <w:r>
        <w:rPr>
          <w:rFonts w:ascii="Arial" w:eastAsia="Calibri" w:hAnsi="Arial" w:cs="Arial"/>
          <w:sz w:val="24"/>
          <w:szCs w:val="24"/>
        </w:rPr>
        <w:t xml:space="preserve"> à proposição em destaque, entendo que o proposto estaria no âmbito da competência legislativa suplementar, assim, concluiu pela inexistência de vícios de constitucionalidade ou de outras irregularidades, remetendo o processo para a presente comissão exarar parecer, nos termos do artigo 50, §1º do Regimento Interno.</w:t>
      </w:r>
    </w:p>
    <w:p w:rsidR="000354DB" w:rsidRDefault="00186A9A" w:rsidP="00DC15BC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</w:t>
      </w:r>
    </w:p>
    <w:p w:rsidR="000354DB" w:rsidRDefault="00DC15BC">
      <w:pPr>
        <w:pStyle w:val="Normal1"/>
        <w:spacing w:line="380" w:lineRule="atLeast"/>
        <w:ind w:firstLine="1984"/>
        <w:jc w:val="both"/>
      </w:pPr>
      <w:r>
        <w:rPr>
          <w:rFonts w:ascii="Arial" w:eastAsia="Calibri" w:hAnsi="Arial" w:cs="Arial"/>
          <w:sz w:val="24"/>
          <w:szCs w:val="24"/>
        </w:rPr>
        <w:t xml:space="preserve"> Diante disso, para apreciação da proposição pela</w:t>
      </w:r>
      <w:r w:rsidR="00186A9A">
        <w:rPr>
          <w:rFonts w:ascii="Arial" w:eastAsia="Calibri" w:hAnsi="Arial" w:cs="Arial"/>
          <w:sz w:val="24"/>
          <w:szCs w:val="24"/>
        </w:rPr>
        <w:t xml:space="preserve"> Comissão de Educação, Saúde, Cultura, Esporte e Assistência Social, em observância ao disposto no artigo 44, </w:t>
      </w:r>
      <w:r w:rsidR="00186A9A">
        <w:rPr>
          <w:rFonts w:ascii="Arial" w:eastAsia="Calibri" w:hAnsi="Arial" w:cs="Arial"/>
          <w:sz w:val="24"/>
          <w:szCs w:val="24"/>
        </w:rPr>
        <w:t xml:space="preserve">inciso III, c/c com artigo 49, §3º, da Resolução 276, de 09 de novembro de 2010 (Regimento Interno), </w:t>
      </w:r>
      <w:r>
        <w:rPr>
          <w:rFonts w:ascii="Arial" w:eastAsia="Calibri" w:hAnsi="Arial" w:cs="Arial"/>
          <w:sz w:val="24"/>
          <w:szCs w:val="24"/>
        </w:rPr>
        <w:t>a relatoria ficou a cargo da Presidente,</w:t>
      </w:r>
      <w:r w:rsidR="00186A9A">
        <w:rPr>
          <w:rFonts w:ascii="Arial" w:eastAsia="Calibri" w:hAnsi="Arial" w:cs="Arial"/>
          <w:sz w:val="24"/>
          <w:szCs w:val="24"/>
        </w:rPr>
        <w:t xml:space="preserve"> Vereadora Joelma Franco da Cunha </w:t>
      </w:r>
      <w:r w:rsidR="00186A9A">
        <w:rPr>
          <w:rFonts w:ascii="Arial" w:eastAsia="Calibri" w:hAnsi="Arial" w:cs="Arial"/>
          <w:sz w:val="24"/>
          <w:szCs w:val="24"/>
        </w:rPr>
        <w:t xml:space="preserve">(análise </w:t>
      </w:r>
      <w:r w:rsidR="004B746B">
        <w:rPr>
          <w:rFonts w:ascii="Arial" w:eastAsia="Calibri" w:hAnsi="Arial" w:cs="Arial"/>
          <w:sz w:val="24"/>
          <w:szCs w:val="24"/>
        </w:rPr>
        <w:t xml:space="preserve">e relatório </w:t>
      </w:r>
      <w:r w:rsidR="00186A9A">
        <w:rPr>
          <w:rFonts w:ascii="Arial" w:eastAsia="Calibri" w:hAnsi="Arial" w:cs="Arial"/>
          <w:sz w:val="24"/>
          <w:szCs w:val="24"/>
        </w:rPr>
        <w:t xml:space="preserve">do PL </w:t>
      </w:r>
      <w:r w:rsidR="004B746B">
        <w:rPr>
          <w:rFonts w:ascii="Arial" w:eastAsia="Calibri" w:hAnsi="Arial" w:cs="Arial"/>
          <w:sz w:val="24"/>
          <w:szCs w:val="24"/>
        </w:rPr>
        <w:t xml:space="preserve">181 </w:t>
      </w:r>
      <w:r w:rsidR="00186A9A">
        <w:rPr>
          <w:rFonts w:ascii="Arial" w:eastAsia="Calibri" w:hAnsi="Arial" w:cs="Arial"/>
          <w:sz w:val="24"/>
          <w:szCs w:val="24"/>
        </w:rPr>
        <w:t>de 2021).</w:t>
      </w:r>
    </w:p>
    <w:p w:rsidR="000354DB" w:rsidRDefault="000354DB">
      <w:pPr>
        <w:pStyle w:val="Normal1"/>
        <w:spacing w:line="380" w:lineRule="atLeast"/>
        <w:ind w:firstLine="1984"/>
        <w:jc w:val="both"/>
      </w:pPr>
    </w:p>
    <w:p w:rsidR="000354DB" w:rsidRDefault="00DC15BC">
      <w:pPr>
        <w:pStyle w:val="Normal1"/>
        <w:spacing w:line="380" w:lineRule="atLeast"/>
        <w:ind w:firstLine="1984"/>
        <w:jc w:val="both"/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186A9A">
        <w:rPr>
          <w:rFonts w:ascii="Arial" w:eastAsia="Calibri" w:hAnsi="Arial" w:cs="Arial"/>
          <w:sz w:val="24"/>
          <w:szCs w:val="24"/>
        </w:rPr>
        <w:t>É o que enseja o presente Relatório.</w:t>
      </w:r>
    </w:p>
    <w:p w:rsidR="000354DB" w:rsidRDefault="000354DB">
      <w:pPr>
        <w:pStyle w:val="Normal1"/>
        <w:tabs>
          <w:tab w:val="left" w:pos="1965"/>
        </w:tabs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numPr>
          <w:ilvl w:val="0"/>
          <w:numId w:val="1"/>
        </w:numPr>
        <w:spacing w:line="380" w:lineRule="atLeast"/>
        <w:ind w:hanging="654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Do mérito e da</w:t>
      </w:r>
      <w:r>
        <w:rPr>
          <w:rFonts w:ascii="Arial" w:eastAsia="Calibri" w:hAnsi="Arial" w:cs="Arial"/>
          <w:b/>
          <w:bCs/>
          <w:sz w:val="24"/>
          <w:szCs w:val="24"/>
        </w:rPr>
        <w:t>s conclusões do relator</w:t>
      </w:r>
    </w:p>
    <w:p w:rsidR="000354DB" w:rsidRDefault="000354DB">
      <w:pPr>
        <w:pStyle w:val="Normal1"/>
        <w:spacing w:line="380" w:lineRule="atLeast"/>
        <w:ind w:left="108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DC15BC" w:rsidRDefault="00DC15BC" w:rsidP="00DC15BC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Como se verifica pelo contido no projeto de lei nº 181 de 2021, este busca estabelecer tratamento específico para as pessoas de necessidades especiais em razão de hipopigmentação congênita (albinismo), </w:t>
      </w:r>
    </w:p>
    <w:p w:rsidR="00DC15BC" w:rsidRDefault="00DC15BC" w:rsidP="00DC15BC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DC15BC" w:rsidP="00DC15BC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autor justifica que inexistem ações públicas específicas para estes indivíduos</w:t>
      </w:r>
      <w:r w:rsidR="00921427">
        <w:rPr>
          <w:rFonts w:ascii="Arial" w:eastAsia="Calibri" w:hAnsi="Arial" w:cs="Arial"/>
          <w:sz w:val="24"/>
          <w:szCs w:val="24"/>
        </w:rPr>
        <w:t>, que estariam mais suscetíveis ao desenvolvimento precoce de problemas de pele e de visão, em razão da deficiência na produção de melanina.</w:t>
      </w:r>
    </w:p>
    <w:p w:rsidR="00921427" w:rsidRDefault="00921427" w:rsidP="00DC15BC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Assim, </w:t>
      </w:r>
      <w:r w:rsidR="00921427">
        <w:rPr>
          <w:rFonts w:ascii="Arial" w:eastAsia="Calibri" w:hAnsi="Arial" w:cs="Arial"/>
          <w:sz w:val="24"/>
          <w:szCs w:val="24"/>
        </w:rPr>
        <w:t>a atuação do poder público seria importante para assegurar o exercício dos direitos básicos doas pessoas com albinismo, inclusive de forma preventiva.</w:t>
      </w:r>
    </w:p>
    <w:p w:rsidR="00921427" w:rsidRDefault="00921427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</w:p>
    <w:p w:rsidR="00921427" w:rsidRDefault="00186A9A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 </w:t>
      </w:r>
      <w:r>
        <w:rPr>
          <w:rFonts w:ascii="Arial" w:eastAsia="Arial" w:hAnsi="Arial" w:cs="Arial"/>
          <w:i/>
          <w:iCs/>
          <w:sz w:val="16"/>
          <w:szCs w:val="16"/>
        </w:rPr>
        <w:t>Página 03 de 04.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</w:t>
      </w:r>
    </w:p>
    <w:p w:rsidR="000354DB" w:rsidRDefault="000354DB">
      <w:pPr>
        <w:pStyle w:val="Normal1"/>
        <w:spacing w:line="380" w:lineRule="atLeast"/>
        <w:ind w:firstLine="1928"/>
        <w:jc w:val="both"/>
        <w:rPr>
          <w:rFonts w:ascii="Arial" w:eastAsia="Calibri" w:hAnsi="Arial" w:cs="Arial"/>
          <w:sz w:val="24"/>
          <w:szCs w:val="24"/>
        </w:rPr>
      </w:pPr>
    </w:p>
    <w:p w:rsidR="000354DB" w:rsidRPr="00730BFB" w:rsidRDefault="00921427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Pois bem</w:t>
      </w:r>
      <w:r w:rsidR="00186A9A">
        <w:rPr>
          <w:rFonts w:ascii="Arial" w:eastAsia="Calibri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 xml:space="preserve">diante do proposto, </w:t>
      </w:r>
      <w:r w:rsidRPr="00730BFB">
        <w:rPr>
          <w:rFonts w:ascii="Arial" w:eastAsia="Calibri" w:hAnsi="Arial" w:cs="Arial"/>
          <w:b/>
          <w:sz w:val="24"/>
          <w:szCs w:val="24"/>
          <w:u w:val="single"/>
        </w:rPr>
        <w:t>entendemos que todas as</w:t>
      </w:r>
      <w:r w:rsidR="00186A9A">
        <w:rPr>
          <w:rFonts w:ascii="Arial" w:eastAsia="Calibri" w:hAnsi="Arial" w:cs="Arial"/>
          <w:b/>
          <w:sz w:val="24"/>
          <w:szCs w:val="24"/>
          <w:u w:val="single"/>
        </w:rPr>
        <w:t xml:space="preserve"> medidas e</w:t>
      </w:r>
      <w:r w:rsidRPr="00730BFB">
        <w:rPr>
          <w:rFonts w:ascii="Arial" w:eastAsia="Calibri" w:hAnsi="Arial" w:cs="Arial"/>
          <w:b/>
          <w:sz w:val="24"/>
          <w:szCs w:val="24"/>
          <w:u w:val="single"/>
        </w:rPr>
        <w:t xml:space="preserve"> políticas públicas que tenham por finalidade assegurar os direitos e garantias fundamentais dos indivíduos são relevantes, em respei</w:t>
      </w:r>
      <w:r w:rsidR="00186A9A">
        <w:rPr>
          <w:rFonts w:ascii="Arial" w:eastAsia="Calibri" w:hAnsi="Arial" w:cs="Arial"/>
          <w:b/>
          <w:sz w:val="24"/>
          <w:szCs w:val="24"/>
          <w:u w:val="single"/>
        </w:rPr>
        <w:t>to à dignidade da pessoa humana e aos demais postulados constitucionais.</w:t>
      </w:r>
    </w:p>
    <w:p w:rsidR="00921427" w:rsidRDefault="00921427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sz w:val="24"/>
          <w:szCs w:val="24"/>
        </w:rPr>
      </w:pPr>
    </w:p>
    <w:p w:rsidR="00921427" w:rsidRDefault="00921427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Ainda ressaltamos que cabe ao poder executivo dar efetividade às legislações aplicáveis, pois mesmo com inúmeras disposições vigentes, nos deparamos diariamente com situações que contrariam o texto constitucional e a legislação infraconstitucional. </w:t>
      </w:r>
    </w:p>
    <w:p w:rsidR="00921427" w:rsidRDefault="00921427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sz w:val="24"/>
          <w:szCs w:val="24"/>
        </w:rPr>
      </w:pPr>
    </w:p>
    <w:p w:rsidR="00921427" w:rsidRDefault="00921427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Nesse prisma, com base no contexto prático, fica evidente que</w:t>
      </w:r>
      <w:r w:rsidR="00730BFB">
        <w:rPr>
          <w:rFonts w:ascii="Arial" w:eastAsia="Calibri" w:hAnsi="Arial" w:cs="Arial"/>
          <w:sz w:val="24"/>
          <w:szCs w:val="24"/>
        </w:rPr>
        <w:t xml:space="preserve"> a mera atuação legislativa, desacompanhada de medidas que garantam efetivamente a aplicação das normas</w:t>
      </w:r>
      <w:r w:rsidR="00117D68">
        <w:rPr>
          <w:rFonts w:ascii="Arial" w:eastAsia="Calibri" w:hAnsi="Arial" w:cs="Arial"/>
          <w:sz w:val="24"/>
          <w:szCs w:val="24"/>
        </w:rPr>
        <w:t>, pode não atender nossos anseios</w:t>
      </w:r>
      <w:r w:rsidR="00186A9A">
        <w:rPr>
          <w:rFonts w:ascii="Arial" w:eastAsia="Calibri" w:hAnsi="Arial" w:cs="Arial"/>
          <w:sz w:val="24"/>
          <w:szCs w:val="24"/>
        </w:rPr>
        <w:t xml:space="preserve"> e expectativas</w:t>
      </w:r>
      <w:r w:rsidR="00117D68">
        <w:rPr>
          <w:rFonts w:ascii="Arial" w:eastAsia="Calibri" w:hAnsi="Arial" w:cs="Arial"/>
          <w:sz w:val="24"/>
          <w:szCs w:val="24"/>
        </w:rPr>
        <w:t xml:space="preserve"> enquanto legisladores comprometidos em atender o interesse público</w:t>
      </w:r>
      <w:r w:rsidR="00186A9A">
        <w:rPr>
          <w:rFonts w:ascii="Arial" w:eastAsia="Calibri" w:hAnsi="Arial" w:cs="Arial"/>
          <w:sz w:val="24"/>
          <w:szCs w:val="24"/>
        </w:rPr>
        <w:t>, na busca permanente de alternativas para os problemas existentes em nossa sociedade</w:t>
      </w:r>
      <w:r w:rsidR="00117D68">
        <w:rPr>
          <w:rFonts w:ascii="Arial" w:eastAsia="Calibri" w:hAnsi="Arial" w:cs="Arial"/>
          <w:sz w:val="24"/>
          <w:szCs w:val="24"/>
        </w:rPr>
        <w:t>.</w:t>
      </w:r>
    </w:p>
    <w:p w:rsidR="00730BFB" w:rsidRDefault="00730BFB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sz w:val="24"/>
          <w:szCs w:val="24"/>
        </w:rPr>
      </w:pPr>
    </w:p>
    <w:p w:rsidR="00730BFB" w:rsidRDefault="00730BFB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 razão disso, esta </w:t>
      </w:r>
      <w:r w:rsidRPr="00117D68">
        <w:rPr>
          <w:rFonts w:ascii="Arial" w:eastAsia="Calibri" w:hAnsi="Arial" w:cs="Arial"/>
          <w:b/>
          <w:sz w:val="24"/>
          <w:szCs w:val="24"/>
        </w:rPr>
        <w:t>relatoria encaminhou ofício ao poder executivo municipal, conforme documento contido nos auto</w:t>
      </w:r>
      <w:r>
        <w:rPr>
          <w:rFonts w:ascii="Arial" w:eastAsia="Calibri" w:hAnsi="Arial" w:cs="Arial"/>
          <w:sz w:val="24"/>
          <w:szCs w:val="24"/>
        </w:rPr>
        <w:t xml:space="preserve">s, questionando </w:t>
      </w:r>
      <w:r w:rsidR="00117D68">
        <w:rPr>
          <w:rFonts w:ascii="Arial" w:eastAsia="Calibri" w:hAnsi="Arial" w:cs="Arial"/>
          <w:sz w:val="24"/>
          <w:szCs w:val="24"/>
        </w:rPr>
        <w:t>se o município adota</w:t>
      </w:r>
      <w:r>
        <w:rPr>
          <w:rFonts w:ascii="Arial" w:eastAsia="Calibri" w:hAnsi="Arial" w:cs="Arial"/>
          <w:sz w:val="24"/>
          <w:szCs w:val="24"/>
        </w:rPr>
        <w:t xml:space="preserve"> medidas para assegurar atendimentos prioritários,</w:t>
      </w:r>
      <w:r w:rsidR="00117D6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bem </w:t>
      </w:r>
      <w:r w:rsidR="00117D68">
        <w:rPr>
          <w:rFonts w:ascii="Arial" w:eastAsia="Calibri" w:hAnsi="Arial" w:cs="Arial"/>
          <w:sz w:val="24"/>
          <w:szCs w:val="24"/>
        </w:rPr>
        <w:t xml:space="preserve">como </w:t>
      </w:r>
      <w:r>
        <w:rPr>
          <w:rFonts w:ascii="Arial" w:eastAsia="Calibri" w:hAnsi="Arial" w:cs="Arial"/>
          <w:sz w:val="24"/>
          <w:szCs w:val="24"/>
        </w:rPr>
        <w:t>sobre a viabilidade do proposto</w:t>
      </w:r>
      <w:r w:rsidR="00117D68">
        <w:rPr>
          <w:rFonts w:ascii="Arial" w:eastAsia="Calibri" w:hAnsi="Arial" w:cs="Arial"/>
          <w:sz w:val="24"/>
          <w:szCs w:val="24"/>
        </w:rPr>
        <w:t xml:space="preserve"> e outros aspectos</w:t>
      </w:r>
      <w:r>
        <w:rPr>
          <w:rFonts w:ascii="Arial" w:eastAsia="Calibri" w:hAnsi="Arial" w:cs="Arial"/>
          <w:sz w:val="24"/>
          <w:szCs w:val="24"/>
        </w:rPr>
        <w:t xml:space="preserve">, sob a perspectiva da administração pública municipal. </w:t>
      </w:r>
    </w:p>
    <w:p w:rsidR="00186A9A" w:rsidRPr="00186A9A" w:rsidRDefault="00117D68" w:rsidP="00186A9A">
      <w:pPr>
        <w:pStyle w:val="Normal1"/>
        <w:spacing w:line="380" w:lineRule="atLeast"/>
        <w:ind w:firstLine="1985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br/>
      </w:r>
      <w:r w:rsidR="00186A9A">
        <w:rPr>
          <w:rFonts w:ascii="Arial" w:eastAsia="Calibri" w:hAnsi="Arial" w:cs="Arial"/>
          <w:sz w:val="24"/>
          <w:szCs w:val="24"/>
        </w:rPr>
        <w:t xml:space="preserve"> </w:t>
      </w:r>
      <w:r w:rsidR="00186A9A">
        <w:rPr>
          <w:rFonts w:ascii="Arial" w:eastAsia="Calibri" w:hAnsi="Arial" w:cs="Arial"/>
          <w:sz w:val="24"/>
          <w:szCs w:val="24"/>
        </w:rPr>
        <w:tab/>
      </w:r>
      <w:r w:rsidR="00186A9A">
        <w:rPr>
          <w:rFonts w:ascii="Arial" w:eastAsia="Calibri" w:hAnsi="Arial" w:cs="Arial"/>
          <w:sz w:val="24"/>
          <w:szCs w:val="24"/>
        </w:rPr>
        <w:tab/>
        <w:t xml:space="preserve">       </w:t>
      </w:r>
      <w:r>
        <w:rPr>
          <w:rFonts w:ascii="Arial" w:eastAsia="Calibri" w:hAnsi="Arial" w:cs="Arial"/>
          <w:sz w:val="24"/>
          <w:szCs w:val="24"/>
        </w:rPr>
        <w:t xml:space="preserve">Destarte, </w:t>
      </w:r>
      <w:r w:rsidRPr="00186A9A">
        <w:rPr>
          <w:rFonts w:ascii="Arial" w:eastAsia="Calibri" w:hAnsi="Arial" w:cs="Arial"/>
          <w:b/>
          <w:sz w:val="24"/>
          <w:szCs w:val="24"/>
        </w:rPr>
        <w:t xml:space="preserve">não foi encaminhada qualquer resposta da administração sobre os questionamentos formulados por esta Comissão Permanente, razão pela qual apresentamos o presente relatório com os elementos existentes, </w:t>
      </w:r>
      <w:r w:rsidRPr="00186A9A">
        <w:rPr>
          <w:rFonts w:ascii="Arial" w:eastAsia="Calibri" w:hAnsi="Arial" w:cs="Arial"/>
          <w:b/>
          <w:sz w:val="24"/>
          <w:szCs w:val="24"/>
          <w:u w:val="single"/>
        </w:rPr>
        <w:t xml:space="preserve">reconhecendo ainda, com os devidos méritos, a </w:t>
      </w:r>
      <w:r w:rsidR="00186A9A">
        <w:rPr>
          <w:rFonts w:ascii="Arial" w:eastAsia="Calibri" w:hAnsi="Arial" w:cs="Arial"/>
          <w:b/>
          <w:sz w:val="24"/>
          <w:szCs w:val="24"/>
          <w:u w:val="single"/>
        </w:rPr>
        <w:t xml:space="preserve">atuação e a </w:t>
      </w:r>
      <w:r w:rsidRPr="00186A9A">
        <w:rPr>
          <w:rFonts w:ascii="Arial" w:eastAsia="Calibri" w:hAnsi="Arial" w:cs="Arial"/>
          <w:b/>
          <w:sz w:val="24"/>
          <w:szCs w:val="24"/>
          <w:u w:val="single"/>
        </w:rPr>
        <w:t>preocupação social do parlamentar autor da referida proposição</w:t>
      </w:r>
      <w:r w:rsidR="00186A9A">
        <w:rPr>
          <w:rFonts w:ascii="Arial" w:eastAsia="Calibri" w:hAnsi="Arial" w:cs="Arial"/>
          <w:b/>
          <w:sz w:val="24"/>
          <w:szCs w:val="24"/>
          <w:u w:val="single"/>
        </w:rPr>
        <w:t>.</w:t>
      </w:r>
    </w:p>
    <w:p w:rsidR="000354DB" w:rsidRDefault="00186A9A">
      <w:pPr>
        <w:pStyle w:val="Normal1"/>
        <w:spacing w:line="38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</w:t>
      </w:r>
    </w:p>
    <w:p w:rsidR="000354DB" w:rsidRDefault="00186A9A">
      <w:pPr>
        <w:pStyle w:val="Normal1"/>
        <w:spacing w:line="38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354DB" w:rsidRDefault="00186A9A">
      <w:pPr>
        <w:pStyle w:val="Normal1"/>
        <w:spacing w:line="380" w:lineRule="atLeast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   III. Conclusão e Voto da Relatora</w:t>
      </w:r>
    </w:p>
    <w:p w:rsidR="000354DB" w:rsidRDefault="000354DB">
      <w:pPr>
        <w:pStyle w:val="Normal1"/>
        <w:spacing w:line="380" w:lineRule="atLeast"/>
        <w:ind w:firstLine="850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186A9A" w:rsidRDefault="00186A9A" w:rsidP="00186A9A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fim, diante de todo exposto, na condição de relatora, concluo pela inexistência de óbices e manifesto o voto </w:t>
      </w:r>
      <w:r>
        <w:rPr>
          <w:rFonts w:ascii="Arial" w:eastAsia="Calibri" w:hAnsi="Arial" w:cs="Arial"/>
          <w:b/>
          <w:bCs/>
          <w:sz w:val="24"/>
          <w:szCs w:val="24"/>
        </w:rPr>
        <w:t>FAVORÁVEL</w:t>
      </w:r>
      <w:r>
        <w:rPr>
          <w:rFonts w:ascii="Arial" w:eastAsia="Calibri" w:hAnsi="Arial" w:cs="Arial"/>
          <w:sz w:val="24"/>
          <w:szCs w:val="24"/>
        </w:rPr>
        <w:t xml:space="preserve"> ao Projeto de Lei nº </w:t>
      </w:r>
      <w:r w:rsidR="00117D68">
        <w:rPr>
          <w:rFonts w:ascii="Arial" w:eastAsia="Calibri" w:hAnsi="Arial" w:cs="Arial"/>
          <w:sz w:val="24"/>
          <w:szCs w:val="24"/>
        </w:rPr>
        <w:t>181</w:t>
      </w:r>
      <w:r>
        <w:rPr>
          <w:rFonts w:ascii="Arial" w:eastAsia="Calibri" w:hAnsi="Arial" w:cs="Arial"/>
          <w:sz w:val="24"/>
          <w:szCs w:val="24"/>
        </w:rPr>
        <w:t>/2021,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186A9A" w:rsidRDefault="00186A9A" w:rsidP="00186A9A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186A9A" w:rsidRDefault="00186A9A" w:rsidP="00186A9A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                 </w:t>
      </w:r>
      <w:r>
        <w:rPr>
          <w:rFonts w:ascii="Arial" w:eastAsia="Arial" w:hAnsi="Arial" w:cs="Arial"/>
          <w:i/>
          <w:iCs/>
          <w:sz w:val="16"/>
          <w:szCs w:val="16"/>
        </w:rPr>
        <w:t>Página 04 de 04.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                                                          </w:t>
      </w:r>
    </w:p>
    <w:p w:rsidR="00186A9A" w:rsidRDefault="00186A9A" w:rsidP="00186A9A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</w:p>
    <w:p w:rsidR="000354DB" w:rsidRDefault="00186A9A" w:rsidP="00186A9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Calibri" w:hAnsi="Arial" w:cs="Arial"/>
          <w:sz w:val="24"/>
          <w:szCs w:val="24"/>
        </w:rPr>
        <w:t>para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que o mesmo possa </w:t>
      </w:r>
      <w:r w:rsidR="00117D68">
        <w:rPr>
          <w:rFonts w:ascii="Arial" w:eastAsia="Calibri" w:hAnsi="Arial" w:cs="Arial"/>
          <w:sz w:val="24"/>
          <w:szCs w:val="24"/>
        </w:rPr>
        <w:t>seguir sua regular tramitação nessa respeitável Casa Legislativa.</w:t>
      </w:r>
    </w:p>
    <w:p w:rsidR="000354DB" w:rsidRDefault="000354DB">
      <w:pPr>
        <w:pStyle w:val="Normal1"/>
        <w:spacing w:line="380" w:lineRule="atLeast"/>
        <w:ind w:firstLine="1984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Sala das Comissões, em 27</w:t>
      </w:r>
      <w:r>
        <w:rPr>
          <w:rFonts w:ascii="Arial" w:eastAsia="Calibri" w:hAnsi="Arial" w:cs="Arial"/>
          <w:sz w:val="24"/>
          <w:szCs w:val="24"/>
        </w:rPr>
        <w:t xml:space="preserve"> de outubro</w:t>
      </w:r>
      <w:r>
        <w:rPr>
          <w:rFonts w:ascii="Arial" w:eastAsia="Calibri" w:hAnsi="Arial" w:cs="Arial"/>
          <w:sz w:val="24"/>
          <w:szCs w:val="24"/>
        </w:rPr>
        <w:t xml:space="preserve"> de </w:t>
      </w:r>
      <w:proofErr w:type="gramStart"/>
      <w:r>
        <w:rPr>
          <w:rFonts w:ascii="Arial" w:eastAsia="Calibri" w:hAnsi="Arial" w:cs="Arial"/>
          <w:sz w:val="24"/>
          <w:szCs w:val="24"/>
        </w:rPr>
        <w:t>2022</w:t>
      </w:r>
      <w:proofErr w:type="gramEnd"/>
    </w:p>
    <w:p w:rsidR="000354DB" w:rsidRDefault="000354D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</w:t>
      </w:r>
    </w:p>
    <w:p w:rsidR="000354DB" w:rsidRDefault="000354DB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0354DB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0354D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VEREADORA DRA. JOELMA FRANCO DA CUNHA</w:t>
      </w:r>
    </w:p>
    <w:p w:rsidR="000354DB" w:rsidRDefault="00186A9A">
      <w:pPr>
        <w:ind w:firstLine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                                             RELATORA </w:t>
      </w:r>
    </w:p>
    <w:p w:rsidR="000354DB" w:rsidRDefault="000354DB">
      <w:pPr>
        <w:ind w:firstLine="709"/>
        <w:rPr>
          <w:rFonts w:ascii="Arial" w:eastAsia="Calibri" w:hAnsi="Arial" w:cs="Arial"/>
          <w:sz w:val="24"/>
          <w:szCs w:val="24"/>
        </w:rPr>
      </w:pPr>
    </w:p>
    <w:p w:rsidR="000354DB" w:rsidRDefault="000354DB">
      <w:pPr>
        <w:ind w:firstLine="709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spacing w:after="200" w:line="360" w:lineRule="auto"/>
        <w:ind w:left="-1134" w:right="-454"/>
        <w:jc w:val="both"/>
        <w:rPr>
          <w:sz w:val="16"/>
          <w:szCs w:val="16"/>
        </w:rPr>
      </w:pPr>
      <w:r>
        <w:rPr>
          <w:rFonts w:ascii="Arial" w:eastAsia="Calibri" w:hAnsi="Arial"/>
          <w:i/>
          <w:iCs/>
          <w:sz w:val="16"/>
          <w:szCs w:val="16"/>
        </w:rPr>
        <w:t xml:space="preserve">(“Esta página de assinaturas é parte integrante e indissociável do relatório da Vereadora Joelma Franco da Cunha, na condição de relatora do Projeto de Lei 118 de 2021, </w:t>
      </w:r>
      <w:r>
        <w:rPr>
          <w:rFonts w:ascii="Arial" w:eastAsia="Calibri" w:hAnsi="Arial"/>
          <w:i/>
          <w:iCs/>
          <w:sz w:val="16"/>
          <w:szCs w:val="16"/>
        </w:rPr>
        <w:t xml:space="preserve">pela comissão permanente da Câmara Municipal </w:t>
      </w:r>
      <w:r>
        <w:rPr>
          <w:rFonts w:ascii="Arial" w:eastAsia="Calibri" w:hAnsi="Arial"/>
          <w:i/>
          <w:iCs/>
          <w:sz w:val="16"/>
          <w:szCs w:val="16"/>
        </w:rPr>
        <w:t>-</w:t>
      </w:r>
      <w:proofErr w:type="gramStart"/>
      <w:r>
        <w:rPr>
          <w:rFonts w:ascii="Arial" w:eastAsia="Calibri" w:hAnsi="Arial"/>
          <w:i/>
          <w:iCs/>
          <w:sz w:val="16"/>
          <w:szCs w:val="16"/>
        </w:rPr>
        <w:t xml:space="preserve">  </w:t>
      </w:r>
      <w:proofErr w:type="spellStart"/>
      <w:proofErr w:type="gramEnd"/>
      <w:r>
        <w:rPr>
          <w:rFonts w:ascii="Arial" w:eastAsia="Calibri" w:hAnsi="Arial"/>
          <w:i/>
          <w:iCs/>
          <w:sz w:val="16"/>
          <w:szCs w:val="16"/>
        </w:rPr>
        <w:t>Doc</w:t>
      </w:r>
      <w:proofErr w:type="spellEnd"/>
      <w:r>
        <w:rPr>
          <w:rFonts w:ascii="Arial" w:eastAsia="Calibri" w:hAnsi="Arial"/>
          <w:i/>
          <w:iCs/>
          <w:sz w:val="16"/>
          <w:szCs w:val="16"/>
        </w:rPr>
        <w:t xml:space="preserve"> de quatro </w:t>
      </w:r>
      <w:r>
        <w:rPr>
          <w:rFonts w:ascii="Arial" w:eastAsia="Calibri" w:hAnsi="Arial"/>
          <w:i/>
          <w:iCs/>
          <w:sz w:val="16"/>
          <w:szCs w:val="16"/>
        </w:rPr>
        <w:t>laudas”)</w:t>
      </w: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0354DB">
      <w:pPr>
        <w:spacing w:after="200" w:line="360" w:lineRule="auto"/>
        <w:ind w:left="-1361" w:right="-850"/>
        <w:jc w:val="both"/>
        <w:rPr>
          <w:sz w:val="16"/>
          <w:szCs w:val="16"/>
        </w:rPr>
      </w:pPr>
    </w:p>
    <w:p w:rsidR="000354DB" w:rsidRDefault="00186A9A">
      <w:pPr>
        <w:spacing w:after="200" w:line="360" w:lineRule="auto"/>
        <w:ind w:right="-850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186A9A" w:rsidRDefault="00186A9A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</w:p>
    <w:p w:rsidR="000354DB" w:rsidRDefault="00186A9A">
      <w:pPr>
        <w:pStyle w:val="Normal1"/>
        <w:spacing w:line="380" w:lineRule="atLeast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DA COMISSÃO DE EDUCAÇÃO, SAÚDE, CULTURA, ESPORTE E ASSISTÊNCIA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SOCIAL</w:t>
      </w:r>
      <w:proofErr w:type="gramEnd"/>
    </w:p>
    <w:p w:rsidR="000354DB" w:rsidRDefault="000354D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</w:p>
    <w:p w:rsidR="000354DB" w:rsidRDefault="000354D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n.º 118 de 2021</w:t>
      </w:r>
    </w:p>
    <w:p w:rsidR="000354DB" w:rsidRDefault="000354D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0354D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Assim sendo, considerando a inexistência de óbices, a Comissão de Educação Saúde, Cultura, Esporte e Assistência Social, com supedâneo no artigo 39 da Resolução 276 de 201</w:t>
      </w:r>
      <w:r>
        <w:rPr>
          <w:rFonts w:ascii="Arial" w:eastAsia="Calibri" w:hAnsi="Arial" w:cs="Arial"/>
          <w:sz w:val="24"/>
          <w:szCs w:val="24"/>
        </w:rPr>
        <w:t>0 (Regimento Interno), em concordância com os termos do relatório apresentado pela Relatora, após análise do contido no Projeto de Lei 118</w:t>
      </w:r>
      <w:r>
        <w:rPr>
          <w:rFonts w:ascii="Arial" w:eastAsia="Calibri" w:hAnsi="Arial" w:cs="Arial"/>
          <w:sz w:val="24"/>
          <w:szCs w:val="24"/>
        </w:rPr>
        <w:t xml:space="preserve"> de 2021</w:t>
      </w:r>
      <w:r>
        <w:rPr>
          <w:rFonts w:ascii="Arial" w:eastAsia="Calibri" w:hAnsi="Arial" w:cs="Arial"/>
          <w:sz w:val="24"/>
          <w:szCs w:val="24"/>
        </w:rPr>
        <w:t xml:space="preserve">, formalizam o presente </w:t>
      </w:r>
      <w:r>
        <w:rPr>
          <w:rFonts w:ascii="Arial" w:eastAsia="Calibri" w:hAnsi="Arial" w:cs="Arial"/>
          <w:b/>
          <w:bCs/>
          <w:sz w:val="24"/>
          <w:szCs w:val="24"/>
        </w:rPr>
        <w:t>PARECER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FAVORÁVEL </w:t>
      </w:r>
      <w:r>
        <w:rPr>
          <w:rFonts w:ascii="Arial" w:eastAsia="Calibri" w:hAnsi="Arial" w:cs="Arial"/>
          <w:sz w:val="24"/>
          <w:szCs w:val="24"/>
        </w:rPr>
        <w:t>ao mesmo</w:t>
      </w:r>
      <w:r>
        <w:rPr>
          <w:rFonts w:ascii="Arial" w:eastAsia="Calibri" w:hAnsi="Arial" w:cs="Arial"/>
          <w:b/>
          <w:sz w:val="24"/>
          <w:szCs w:val="24"/>
        </w:rPr>
        <w:t>.</w:t>
      </w:r>
      <w:bookmarkStart w:id="0" w:name="_GoBack"/>
      <w:bookmarkEnd w:id="0"/>
    </w:p>
    <w:p w:rsidR="000354DB" w:rsidRDefault="000354D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54DB" w:rsidRDefault="00186A9A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>
        <w:rPr>
          <w:rFonts w:ascii="Arial" w:eastAsia="Calibri" w:hAnsi="Arial" w:cs="Arial"/>
          <w:sz w:val="24"/>
          <w:szCs w:val="24"/>
          <w:highlight w:val="white"/>
        </w:rPr>
        <w:t>Sala das Comissões, em 27</w:t>
      </w:r>
      <w:r>
        <w:rPr>
          <w:rFonts w:ascii="Arial" w:eastAsia="Calibri" w:hAnsi="Arial" w:cs="Arial"/>
          <w:sz w:val="24"/>
          <w:szCs w:val="24"/>
          <w:highlight w:val="white"/>
        </w:rPr>
        <w:t xml:space="preserve"> de outubro</w:t>
      </w:r>
      <w:r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proofErr w:type="gramStart"/>
      <w:r>
        <w:rPr>
          <w:rFonts w:ascii="Arial" w:eastAsia="Calibri" w:hAnsi="Arial" w:cs="Arial"/>
          <w:sz w:val="24"/>
          <w:szCs w:val="24"/>
          <w:highlight w:val="white"/>
        </w:rPr>
        <w:t>2022</w:t>
      </w:r>
      <w:proofErr w:type="gramEnd"/>
    </w:p>
    <w:p w:rsidR="000354DB" w:rsidRDefault="000354DB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186A9A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VEREADORA DRA. JOELMA FRANCO DA CUNHA</w:t>
      </w:r>
    </w:p>
    <w:p w:rsidR="000354DB" w:rsidRDefault="00186A9A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PRESIDENTE/ </w:t>
      </w: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RELATORA</w:t>
      </w: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186A9A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VEREADORA DRA. LÚCIA FERREIRA TENÓRIO</w:t>
      </w:r>
    </w:p>
    <w:p w:rsidR="000354DB" w:rsidRDefault="00186A9A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VICE – PRESIDENTE</w:t>
      </w: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0354DB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354DB" w:rsidRDefault="00186A9A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MÁRCIO EVANDRO RIBEIRO</w:t>
      </w:r>
    </w:p>
    <w:p w:rsidR="000354DB" w:rsidRDefault="00186A9A">
      <w:pPr>
        <w:jc w:val="center"/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MEMBRO </w:t>
      </w:r>
    </w:p>
    <w:sectPr w:rsidR="000354DB" w:rsidSect="000354DB">
      <w:headerReference w:type="even" r:id="rId8"/>
      <w:headerReference w:type="default" r:id="rId9"/>
      <w:headerReference w:type="first" r:id="rId10"/>
      <w:pgSz w:w="11906" w:h="16838"/>
      <w:pgMar w:top="2268" w:right="926" w:bottom="720" w:left="1455" w:header="720" w:footer="0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DB" w:rsidRDefault="000354DB" w:rsidP="000354DB">
      <w:r>
        <w:separator/>
      </w:r>
    </w:p>
  </w:endnote>
  <w:endnote w:type="continuationSeparator" w:id="0">
    <w:p w:rsidR="000354DB" w:rsidRDefault="000354DB" w:rsidP="00035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DB" w:rsidRDefault="00186A9A">
      <w:pPr>
        <w:rPr>
          <w:sz w:val="12"/>
        </w:rPr>
      </w:pPr>
      <w:r>
        <w:separator/>
      </w:r>
    </w:p>
  </w:footnote>
  <w:footnote w:type="continuationSeparator" w:id="0">
    <w:p w:rsidR="000354DB" w:rsidRDefault="00186A9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DB" w:rsidRDefault="000354DB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186A9A">
      <w:rPr>
        <w:color w:val="000000"/>
      </w:rPr>
      <w:instrText xml:space="preserve"> PAGE </w:instrText>
    </w:r>
    <w:r>
      <w:rPr>
        <w:color w:val="000000"/>
      </w:rPr>
      <w:fldChar w:fldCharType="separate"/>
    </w:r>
    <w:proofErr w:type="gramStart"/>
    <w:r w:rsidR="00186A9A">
      <w:rPr>
        <w:color w:val="000000"/>
      </w:rPr>
      <w:t>0</w:t>
    </w:r>
    <w:proofErr w:type="gramEnd"/>
    <w:r>
      <w:rPr>
        <w:color w:val="000000"/>
      </w:rPr>
      <w:fldChar w:fldCharType="end"/>
    </w:r>
  </w:p>
  <w:p w:rsidR="000354DB" w:rsidRDefault="000354DB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DB" w:rsidRDefault="00186A9A">
    <w:pPr>
      <w:pStyle w:val="Normal1"/>
      <w:ind w:right="-227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Figura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Arial" w:eastAsia="Arial" w:hAnsi="Arial" w:cs="Arial"/>
        <w:b/>
        <w:color w:val="000000"/>
        <w:sz w:val="34"/>
        <w:szCs w:val="34"/>
      </w:rPr>
      <w:t xml:space="preserve">CÂMARA MUNICIPAL DE MOGI MIRIM                  </w:t>
    </w:r>
  </w:p>
  <w:p w:rsidR="000354DB" w:rsidRDefault="00186A9A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4DB" w:rsidRDefault="00186A9A">
    <w:pPr>
      <w:pStyle w:val="Normal1"/>
      <w:ind w:right="-227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Figura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Arial" w:eastAsia="Arial" w:hAnsi="Arial" w:cs="Arial"/>
        <w:b/>
        <w:color w:val="000000"/>
        <w:sz w:val="34"/>
        <w:szCs w:val="34"/>
      </w:rPr>
      <w:t xml:space="preserve">CÂMARA MUNICIPAL DE MOGI MIRIM                  </w:t>
    </w:r>
  </w:p>
  <w:p w:rsidR="000354DB" w:rsidRDefault="00186A9A">
    <w:pPr>
      <w:pStyle w:val="Normal1"/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60F2"/>
    <w:multiLevelType w:val="multilevel"/>
    <w:tmpl w:val="EE9424BE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D257084"/>
    <w:multiLevelType w:val="multilevel"/>
    <w:tmpl w:val="B27A6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4DB"/>
    <w:rsid w:val="000354DB"/>
    <w:rsid w:val="000B4C9A"/>
    <w:rsid w:val="000E1813"/>
    <w:rsid w:val="00117D68"/>
    <w:rsid w:val="00186A9A"/>
    <w:rsid w:val="004B746B"/>
    <w:rsid w:val="00697A3F"/>
    <w:rsid w:val="00730BFB"/>
    <w:rsid w:val="0087731C"/>
    <w:rsid w:val="00921427"/>
    <w:rsid w:val="00DC15BC"/>
    <w:rsid w:val="00E4213B"/>
    <w:rsid w:val="00F1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Footer"/>
    <w:uiPriority w:val="99"/>
    <w:semiHidden/>
    <w:qFormat/>
    <w:rsid w:val="00507A0B"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507A0B"/>
  </w:style>
  <w:style w:type="character" w:customStyle="1" w:styleId="apple-tab-span">
    <w:name w:val="apple-tab-span"/>
    <w:basedOn w:val="Fontepargpadro"/>
    <w:qFormat/>
    <w:rsid w:val="004550EF"/>
  </w:style>
  <w:style w:type="character" w:customStyle="1" w:styleId="Smbolosdenumerao">
    <w:name w:val="Símbolos de numeração"/>
    <w:qFormat/>
    <w:rsid w:val="000354DB"/>
  </w:style>
  <w:style w:type="character" w:customStyle="1" w:styleId="Caracteresdenotaderodap">
    <w:name w:val="Caracteres de nota de rodapé"/>
    <w:qFormat/>
    <w:rsid w:val="000354DB"/>
  </w:style>
  <w:style w:type="character" w:customStyle="1" w:styleId="ncoradanotaderodap">
    <w:name w:val="Âncora da nota de rodapé"/>
    <w:rsid w:val="000354DB"/>
    <w:rPr>
      <w:vertAlign w:val="superscript"/>
    </w:rPr>
  </w:style>
  <w:style w:type="character" w:customStyle="1" w:styleId="LinkdaInternet">
    <w:name w:val="Link da Internet"/>
    <w:rsid w:val="000354DB"/>
    <w:rPr>
      <w:color w:val="000080"/>
      <w:u w:val="single"/>
    </w:rPr>
  </w:style>
  <w:style w:type="character" w:customStyle="1" w:styleId="ncoradanotadefim">
    <w:name w:val="Âncora da nota de fim"/>
    <w:rsid w:val="000354DB"/>
    <w:rPr>
      <w:vertAlign w:val="superscript"/>
    </w:rPr>
  </w:style>
  <w:style w:type="character" w:customStyle="1" w:styleId="Caracteresdenotadefim">
    <w:name w:val="Caracteres de nota de fim"/>
    <w:qFormat/>
    <w:rsid w:val="000354DB"/>
  </w:style>
  <w:style w:type="paragraph" w:styleId="Ttulo">
    <w:name w:val="Title"/>
    <w:basedOn w:val="Normal1"/>
    <w:next w:val="Corpodetexto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0354DB"/>
    <w:pPr>
      <w:spacing w:after="140" w:line="276" w:lineRule="auto"/>
    </w:pPr>
  </w:style>
  <w:style w:type="paragraph" w:styleId="Lista">
    <w:name w:val="List"/>
    <w:basedOn w:val="Corpodetexto"/>
    <w:rsid w:val="000354DB"/>
    <w:rPr>
      <w:rFonts w:cs="Lucida Sans"/>
    </w:rPr>
  </w:style>
  <w:style w:type="paragraph" w:customStyle="1" w:styleId="Caption">
    <w:name w:val="Caption"/>
    <w:basedOn w:val="Normal"/>
    <w:qFormat/>
    <w:rsid w:val="000354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354DB"/>
    <w:pPr>
      <w:suppressLineNumbers/>
    </w:pPr>
    <w:rPr>
      <w:rFonts w:cs="Lucida Sans"/>
    </w:rPr>
  </w:style>
  <w:style w:type="paragraph" w:styleId="Legenda">
    <w:name w:val="caption"/>
    <w:basedOn w:val="Normal"/>
    <w:qFormat/>
    <w:rsid w:val="000354D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al1">
    <w:name w:val="Normal1"/>
    <w:qFormat/>
    <w:rsid w:val="00560F14"/>
  </w:style>
  <w:style w:type="paragraph" w:styleId="Subttulo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0354DB"/>
  </w:style>
  <w:style w:type="paragraph" w:customStyle="1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paragraph" w:customStyle="1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customStyle="1" w:styleId="FootnoteText">
    <w:name w:val="Footnote Text"/>
    <w:basedOn w:val="Normal"/>
    <w:rsid w:val="000354DB"/>
    <w:pPr>
      <w:suppressLineNumbers/>
      <w:ind w:left="340" w:hanging="340"/>
    </w:pPr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7A23-AB94-472C-9ECA-D52EFB1F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1225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Guilherme Souza</cp:lastModifiedBy>
  <cp:revision>4</cp:revision>
  <cp:lastPrinted>2022-09-08T11:09:00Z</cp:lastPrinted>
  <dcterms:created xsi:type="dcterms:W3CDTF">2022-11-04T14:04:00Z</dcterms:created>
  <dcterms:modified xsi:type="dcterms:W3CDTF">2022-11-04T15:53:00Z</dcterms:modified>
  <dc:language>pt-BR</dc:language>
</cp:coreProperties>
</file>