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FA" w:rsidRDefault="00416D4B" w:rsidP="007349FA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BF266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1741A5" w:rsidRPr="007349FA" w:rsidRDefault="00416D4B" w:rsidP="007349FA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7349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PROJETO DE LEI Nº 186 DE 2022</w:t>
      </w:r>
    </w:p>
    <w:p w:rsidR="007349FA" w:rsidRPr="001741A5" w:rsidRDefault="007349FA" w:rsidP="007349FA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    </w:t>
      </w:r>
      <w:r w:rsidRPr="007349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AUTÓGRAFO N° 153 DE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2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927" w:right="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:rsidR="001741A5" w:rsidRPr="001741A5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b/>
          <w:bCs/>
          <w:sz w:val="24"/>
          <w:szCs w:val="24"/>
          <w:lang w:val="pt-PT"/>
        </w:rPr>
        <w:t>AUTORIZA O MUNICÍPIO DE MOGI MIRIM, PELO PODER EXECUTIVO, A FORNECER CESTA DE NATAL AOS SERVIDORES PÚBLICOS MUNICIPAIS ATIVOS, DA ADMINISTRAÇÃO DIRETA E DA INDIRETA, PARA O EXERCÍCIO DE 2022.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741A5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1741A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Câmara Municipal de Mogi Mirim </w:t>
      </w:r>
      <w:bookmarkStart w:id="0" w:name="_GoBack"/>
      <w:bookmarkEnd w:id="0"/>
      <w:r w:rsidR="007349FA">
        <w:rPr>
          <w:rFonts w:ascii="Times New Roman" w:hAnsi="Times New Roman" w:cs="Times New Roman"/>
          <w:sz w:val="24"/>
          <w:szCs w:val="24"/>
          <w:lang w:val="pt-PT"/>
        </w:rPr>
        <w:t>aprova:</w:t>
      </w:r>
    </w:p>
    <w:p w:rsidR="007349FA" w:rsidRPr="001741A5" w:rsidRDefault="007349FA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1º Fica o Município de Mogi Mirim, pelo Poder Executivo, autorizado a fornecer uma Cesta de Natal aos servidores públicos municipais ativos, da Administração Direta e da Indireta, para o exercício de 2022.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7349FA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Parágrafo ùnico. </w:t>
      </w:r>
      <w:r w:rsidR="00416D4B"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 cesta referida no </w:t>
      </w:r>
      <w:r w:rsidR="00416D4B" w:rsidRPr="001741A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caput</w:t>
      </w:r>
      <w:r w:rsidR="00416D4B"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deste artigo se constituirá de produtos equivalentes para todos os servidores, indistintamente.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</w:t>
      </w:r>
      <w:r w:rsidR="007349FA">
        <w:rPr>
          <w:rFonts w:ascii="Times New Roman" w:hAnsi="Times New Roman" w:cs="Times New Roman"/>
          <w:color w:val="000000"/>
          <w:sz w:val="24"/>
          <w:szCs w:val="24"/>
          <w:lang w:val="pt-PT"/>
        </w:rPr>
        <w:t>rt. 2° As despesas decorrentes com a aplicação desta</w:t>
      </w: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L</w:t>
      </w:r>
      <w:r w:rsidR="00F0037C">
        <w:rPr>
          <w:rFonts w:ascii="Times New Roman" w:hAnsi="Times New Roman" w:cs="Times New Roman"/>
          <w:color w:val="000000"/>
          <w:sz w:val="24"/>
          <w:szCs w:val="24"/>
          <w:lang w:val="pt-PT"/>
        </w:rPr>
        <w:t>ei correrão por conta da</w:t>
      </w: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7349FA">
        <w:rPr>
          <w:rFonts w:ascii="Times New Roman" w:hAnsi="Times New Roman" w:cs="Times New Roman"/>
          <w:color w:val="000000"/>
          <w:sz w:val="24"/>
          <w:szCs w:val="24"/>
          <w:lang w:val="pt-PT"/>
        </w:rPr>
        <w:t>suplementação por excesso de arrecadação, conforme tabela abaixo:</w:t>
      </w:r>
    </w:p>
    <w:p w:rsidR="007349FA" w:rsidRDefault="007349FA" w:rsidP="007349FA">
      <w:pPr>
        <w:tabs>
          <w:tab w:val="left" w:pos="8460"/>
        </w:tabs>
        <w:suppressAutoHyphens/>
        <w:autoSpaceDE w:val="0"/>
        <w:autoSpaceDN w:val="0"/>
        <w:adjustRightInd w:val="0"/>
        <w:ind w:right="44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tbl>
      <w:tblPr>
        <w:tblStyle w:val="Tabelacomgrade"/>
        <w:tblW w:w="9322" w:type="dxa"/>
        <w:tblLook w:val="06E0" w:firstRow="1" w:lastRow="1" w:firstColumn="1" w:lastColumn="0" w:noHBand="1" w:noVBand="1"/>
      </w:tblPr>
      <w:tblGrid>
        <w:gridCol w:w="2659"/>
        <w:gridCol w:w="4539"/>
        <w:gridCol w:w="2124"/>
      </w:tblGrid>
      <w:tr w:rsidR="007349FA" w:rsidTr="00EC206D">
        <w:tc>
          <w:tcPr>
            <w:tcW w:w="2659" w:type="dxa"/>
          </w:tcPr>
          <w:p w:rsidR="007349FA" w:rsidRPr="007349FA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SECRETARIA </w:t>
            </w:r>
          </w:p>
        </w:tc>
        <w:tc>
          <w:tcPr>
            <w:tcW w:w="4539" w:type="dxa"/>
          </w:tcPr>
          <w:p w:rsidR="007349FA" w:rsidRPr="007349FA" w:rsidRDefault="007349FA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734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FUNÇÃO PROGRAMATICA</w:t>
            </w:r>
          </w:p>
        </w:tc>
        <w:tc>
          <w:tcPr>
            <w:tcW w:w="2124" w:type="dxa"/>
          </w:tcPr>
          <w:p w:rsidR="007349FA" w:rsidRPr="007349FA" w:rsidRDefault="007349FA" w:rsidP="00F0037C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734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VALOR</w:t>
            </w:r>
          </w:p>
        </w:tc>
      </w:tr>
      <w:tr w:rsidR="007349FA" w:rsidTr="00EC206D">
        <w:tc>
          <w:tcPr>
            <w:tcW w:w="2659" w:type="dxa"/>
          </w:tcPr>
          <w:p w:rsidR="007349FA" w:rsidRPr="00EC206D" w:rsidRDefault="00EC206D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EC206D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Administração</w:t>
            </w:r>
          </w:p>
        </w:tc>
        <w:tc>
          <w:tcPr>
            <w:tcW w:w="4539" w:type="dxa"/>
          </w:tcPr>
          <w:p w:rsidR="007349FA" w:rsidRP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EC206D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01.34.11.04.128.1000.2200.3.3.90.30.00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      </w:t>
            </w:r>
          </w:p>
        </w:tc>
        <w:tc>
          <w:tcPr>
            <w:tcW w:w="2124" w:type="dxa"/>
          </w:tcPr>
          <w:p w:rsidR="007349FA" w:rsidRDefault="00EC206D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326.000,00</w:t>
            </w:r>
          </w:p>
        </w:tc>
      </w:tr>
      <w:tr w:rsidR="00EC206D" w:rsidTr="00EC206D">
        <w:tblPrEx>
          <w:tblLook w:val="04A0" w:firstRow="1" w:lastRow="0" w:firstColumn="1" w:lastColumn="0" w:noHBand="0" w:noVBand="1"/>
        </w:tblPrEx>
        <w:tc>
          <w:tcPr>
            <w:tcW w:w="265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Educação (Ens. Fund.)        </w:t>
            </w:r>
          </w:p>
        </w:tc>
        <w:tc>
          <w:tcPr>
            <w:tcW w:w="453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01.43.12.12.361.1003.2078.3.3.90.30.00</w:t>
            </w:r>
          </w:p>
        </w:tc>
        <w:tc>
          <w:tcPr>
            <w:tcW w:w="2124" w:type="dxa"/>
          </w:tcPr>
          <w:p w:rsidR="00EC206D" w:rsidRDefault="00EC206D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552.310,00</w:t>
            </w:r>
          </w:p>
        </w:tc>
      </w:tr>
      <w:tr w:rsidR="00EC206D" w:rsidTr="00EC206D">
        <w:tblPrEx>
          <w:tblLook w:val="04A0" w:firstRow="1" w:lastRow="0" w:firstColumn="1" w:lastColumn="0" w:noHBand="0" w:noVBand="1"/>
        </w:tblPrEx>
        <w:tc>
          <w:tcPr>
            <w:tcW w:w="265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Educação (Ens. Inf.)</w:t>
            </w:r>
          </w:p>
        </w:tc>
        <w:tc>
          <w:tcPr>
            <w:tcW w:w="453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01.43.12.12.365.1003.2084.3.3.90.30.00</w:t>
            </w:r>
          </w:p>
        </w:tc>
        <w:tc>
          <w:tcPr>
            <w:tcW w:w="2124" w:type="dxa"/>
          </w:tcPr>
          <w:p w:rsidR="00EC206D" w:rsidRDefault="00EC206D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101.000,00</w:t>
            </w:r>
          </w:p>
        </w:tc>
      </w:tr>
      <w:tr w:rsidR="00EC206D" w:rsidTr="00EC206D">
        <w:tblPrEx>
          <w:tblLook w:val="04A0" w:firstRow="1" w:lastRow="0" w:firstColumn="1" w:lastColumn="0" w:noHBand="0" w:noVBand="1"/>
        </w:tblPrEx>
        <w:tc>
          <w:tcPr>
            <w:tcW w:w="265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4539" w:type="dxa"/>
          </w:tcPr>
          <w:p w:rsidR="00EC206D" w:rsidRDefault="00EC206D" w:rsidP="007349FA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01.49.12.10.301.1004.2256.3.3.90.30.00</w:t>
            </w:r>
          </w:p>
        </w:tc>
        <w:tc>
          <w:tcPr>
            <w:tcW w:w="2124" w:type="dxa"/>
          </w:tcPr>
          <w:p w:rsidR="00EC206D" w:rsidRDefault="00EC206D" w:rsidP="00EC206D">
            <w:pPr>
              <w:tabs>
                <w:tab w:val="left" w:pos="8460"/>
              </w:tabs>
              <w:suppressAutoHyphens/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409.200,00</w:t>
            </w:r>
          </w:p>
        </w:tc>
      </w:tr>
    </w:tbl>
    <w:p w:rsidR="007349FA" w:rsidRPr="001741A5" w:rsidRDefault="007349FA" w:rsidP="007349FA">
      <w:pPr>
        <w:tabs>
          <w:tab w:val="left" w:pos="8460"/>
        </w:tabs>
        <w:suppressAutoHyphens/>
        <w:autoSpaceDE w:val="0"/>
        <w:autoSpaceDN w:val="0"/>
        <w:adjustRightInd w:val="0"/>
        <w:ind w:right="44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3º Esta Lei entra em vigor na data de sua publicação.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Pr="00B403C9" w:rsidRDefault="00F0037C"/>
    <w:p w:rsidR="00F0037C" w:rsidRPr="00F0037C" w:rsidRDefault="00F0037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0037C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25 de novembro de 2022.</w:t>
      </w:r>
    </w:p>
    <w:p w:rsidR="00F0037C" w:rsidRPr="00F0037C" w:rsidRDefault="00F003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153 de 2022.</w:t>
      </w: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0037C" w:rsidRPr="00F0037C" w:rsidRDefault="00F003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037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0037C" w:rsidRPr="00F0037C" w:rsidRDefault="00F0037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741A5" w:rsidRPr="00F0037C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F0037C" w:rsidRPr="00F0037C" w:rsidRDefault="00F0037C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F0037C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lang w:val="pt-PT"/>
        </w:rPr>
      </w:pPr>
      <w:r w:rsidRPr="00F0037C">
        <w:rPr>
          <w:rFonts w:ascii="Times New Roman" w:hAnsi="Times New Roman" w:cs="Times New Roman"/>
          <w:b/>
          <w:bCs/>
          <w:color w:val="000000"/>
          <w:lang w:val="pt-PT"/>
        </w:rPr>
        <w:t>Projeto de Lei n° 186 de 2022</w:t>
      </w:r>
    </w:p>
    <w:p w:rsidR="001741A5" w:rsidRPr="00F0037C" w:rsidRDefault="00416D4B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lang w:val="pt-PT"/>
        </w:rPr>
      </w:pPr>
      <w:r w:rsidRPr="00F0037C">
        <w:rPr>
          <w:rFonts w:ascii="Times New Roman" w:hAnsi="Times New Roman" w:cs="Times New Roman"/>
          <w:b/>
          <w:bCs/>
          <w:color w:val="000000"/>
          <w:lang w:val="pt-PT"/>
        </w:rPr>
        <w:t>Autoria: Poder Executivo Municipal</w:t>
      </w:r>
    </w:p>
    <w:p w:rsidR="001741A5" w:rsidRPr="00F0037C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sz w:val="24"/>
          <w:szCs w:val="24"/>
          <w:lang w:val="pt-PT"/>
        </w:rPr>
      </w:pPr>
    </w:p>
    <w:p w:rsidR="001741A5" w:rsidRPr="00F0037C" w:rsidRDefault="001741A5" w:rsidP="001741A5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1741A5" w:rsidRPr="00F0037C" w:rsidRDefault="001741A5" w:rsidP="001741A5">
      <w:pPr>
        <w:rPr>
          <w:rFonts w:ascii="Times New Roman" w:hAnsi="Times New Roman" w:cs="Times New Roman"/>
          <w:sz w:val="24"/>
          <w:szCs w:val="24"/>
        </w:rPr>
      </w:pPr>
    </w:p>
    <w:p w:rsidR="004F0784" w:rsidRPr="00F0037C" w:rsidRDefault="00416D4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F0037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207677" w:rsidRPr="00F0037C" w:rsidRDefault="00207677" w:rsidP="00FA262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F0037C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1D" w:rsidRDefault="0092671D">
      <w:r>
        <w:separator/>
      </w:r>
    </w:p>
  </w:endnote>
  <w:endnote w:type="continuationSeparator" w:id="0">
    <w:p w:rsidR="0092671D" w:rsidRDefault="0092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1D" w:rsidRDefault="0092671D">
      <w:r>
        <w:separator/>
      </w:r>
    </w:p>
  </w:footnote>
  <w:footnote w:type="continuationSeparator" w:id="0">
    <w:p w:rsidR="0092671D" w:rsidRDefault="0092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16D4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5149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349F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16D4B">
      <w:rPr>
        <w:rFonts w:ascii="Arial" w:hAnsi="Arial"/>
        <w:b/>
        <w:sz w:val="34"/>
      </w:rPr>
      <w:t>RA MUNICIPAL DE MOGI MIRIM</w:t>
    </w:r>
  </w:p>
  <w:p w:rsidR="004F0784" w:rsidRDefault="00416D4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152D"/>
    <w:rsid w:val="00062967"/>
    <w:rsid w:val="001741A5"/>
    <w:rsid w:val="001915A3"/>
    <w:rsid w:val="00193A1F"/>
    <w:rsid w:val="00207677"/>
    <w:rsid w:val="00214442"/>
    <w:rsid w:val="00217F62"/>
    <w:rsid w:val="00416D4B"/>
    <w:rsid w:val="004F0784"/>
    <w:rsid w:val="004F1341"/>
    <w:rsid w:val="00520F7E"/>
    <w:rsid w:val="005755DE"/>
    <w:rsid w:val="00594412"/>
    <w:rsid w:val="00642CB3"/>
    <w:rsid w:val="00697F7F"/>
    <w:rsid w:val="007349FA"/>
    <w:rsid w:val="0092671D"/>
    <w:rsid w:val="00A5188F"/>
    <w:rsid w:val="00A5794C"/>
    <w:rsid w:val="00A906D8"/>
    <w:rsid w:val="00AB5A74"/>
    <w:rsid w:val="00BF2666"/>
    <w:rsid w:val="00C32D95"/>
    <w:rsid w:val="00CF0D40"/>
    <w:rsid w:val="00EC206D"/>
    <w:rsid w:val="00F0037C"/>
    <w:rsid w:val="00F01731"/>
    <w:rsid w:val="00F071AE"/>
    <w:rsid w:val="00FA262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82D00"/>
  <w15:docId w15:val="{0AE83041-470E-465E-B7DD-2348540A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349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4DE8-82EE-4DD9-BE79-167032A3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cp:lastPrinted>2022-11-25T11:55:00Z</cp:lastPrinted>
  <dcterms:created xsi:type="dcterms:W3CDTF">2018-10-15T14:27:00Z</dcterms:created>
  <dcterms:modified xsi:type="dcterms:W3CDTF">2022-11-25T13:34:00Z</dcterms:modified>
</cp:coreProperties>
</file>