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pStyle w:val="Normal1"/>
        <w:spacing w:line="380" w:lineRule="atLeast"/>
        <w:rPr>
          <w:rFonts w:ascii="Arial" w:eastAsia="Arial" w:hAnsi="Arial" w:cs="Arial"/>
          <w:b/>
          <w:sz w:val="24"/>
          <w:szCs w:val="24"/>
        </w:rPr>
      </w:pPr>
    </w:p>
    <w:p>
      <w:pPr>
        <w:pStyle w:val="Normal1"/>
        <w:spacing w:line="380" w:lineRule="atLeast"/>
        <w:jc w:val="center"/>
        <w:rPr>
          <w:rFonts w:ascii="Arial" w:hAnsi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PARECER FAVORÁVEL DA COMISSÃO DE DEFESA E DIREITO DOS ANIMAIS</w:t>
      </w:r>
    </w:p>
    <w:p>
      <w:pPr>
        <w:pStyle w:val="Normal1"/>
        <w:spacing w:line="380" w:lineRule="atLeast"/>
        <w:jc w:val="center"/>
        <w:rPr>
          <w:rFonts w:ascii="Arial" w:eastAsia="Arial" w:hAnsi="Arial" w:cs="Arial"/>
          <w:b/>
          <w:sz w:val="24"/>
          <w:szCs w:val="24"/>
        </w:rPr>
      </w:pPr>
    </w:p>
    <w:p>
      <w:pPr>
        <w:pStyle w:val="Normal1"/>
        <w:spacing w:line="380" w:lineRule="atLeast"/>
        <w:rPr>
          <w:rFonts w:ascii="Arial" w:eastAsia="Arial" w:hAnsi="Arial" w:cs="Arial"/>
          <w:b/>
          <w:sz w:val="24"/>
          <w:szCs w:val="24"/>
        </w:rPr>
      </w:pPr>
    </w:p>
    <w:p>
      <w:pPr>
        <w:pStyle w:val="Normal1"/>
        <w:spacing w:line="380" w:lineRule="atLeast"/>
        <w:rPr>
          <w:rFonts w:ascii="Arial" w:hAnsi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Parecer n.º 02</w:t>
      </w:r>
    </w:p>
    <w:p>
      <w:pPr>
        <w:pStyle w:val="Normal1"/>
        <w:spacing w:line="380" w:lineRule="atLeast"/>
        <w:rPr>
          <w:rFonts w:ascii="Arial" w:hAnsi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Projeto de Lei n.º 02/2022</w:t>
      </w:r>
    </w:p>
    <w:p>
      <w:pPr>
        <w:pStyle w:val="Normal1"/>
        <w:spacing w:line="380" w:lineRule="atLeast"/>
        <w:rPr>
          <w:rFonts w:ascii="Arial" w:hAnsi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Processo nº: 02/2022.</w:t>
      </w:r>
    </w:p>
    <w:p>
      <w:pPr>
        <w:pStyle w:val="Normal1"/>
        <w:spacing w:line="276" w:lineRule="auto"/>
        <w:jc w:val="both"/>
        <w:rPr>
          <w:rFonts w:ascii="Arial" w:eastAsia="Calibri" w:hAnsi="Arial" w:cs="Calibri"/>
          <w:b/>
          <w:sz w:val="24"/>
          <w:szCs w:val="24"/>
        </w:rPr>
      </w:pPr>
    </w:p>
    <w:p>
      <w:pPr>
        <w:pStyle w:val="Normal1"/>
        <w:spacing w:line="380" w:lineRule="atLeast"/>
        <w:rPr>
          <w:rFonts w:ascii="Arial" w:eastAsia="Arial" w:hAnsi="Arial" w:cs="Arial"/>
          <w:b/>
          <w:sz w:val="24"/>
          <w:szCs w:val="24"/>
        </w:rPr>
      </w:pPr>
    </w:p>
    <w:p>
      <w:pPr>
        <w:pStyle w:val="Normal1"/>
        <w:spacing w:line="380" w:lineRule="atLeast"/>
        <w:jc w:val="both"/>
        <w:rPr>
          <w:rFonts w:ascii="Arial" w:hAnsi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 xml:space="preserve">Conforme determina o artigo 1º da Resolução 307/2018; </w:t>
      </w:r>
      <w:r>
        <w:rPr>
          <w:rFonts w:ascii="Arial" w:eastAsia="Calibri" w:hAnsi="Arial" w:cs="Calibri"/>
          <w:sz w:val="24"/>
          <w:szCs w:val="24"/>
        </w:rPr>
        <w:t>compete a Comissão de Defesa e Direito dos animais</w:t>
      </w:r>
      <w:r>
        <w:rPr>
          <w:rFonts w:ascii="Arial" w:eastAsia="Calibri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emitir parecer sobre todos os processos atinentes à proteção, defesa e direito dos animais, </w:t>
      </w:r>
      <w:r>
        <w:rPr>
          <w:rFonts w:ascii="Arial" w:eastAsia="Arial" w:hAnsi="Arial" w:cs="Arial"/>
          <w:b w:val="0"/>
          <w:bCs w:val="0"/>
          <w:sz w:val="24"/>
          <w:szCs w:val="24"/>
        </w:rPr>
        <w:t xml:space="preserve">cuja relatoria ficou a cargo do vereador </w:t>
      </w:r>
      <w:r>
        <w:rPr>
          <w:rFonts w:ascii="Arial" w:eastAsia="Arial" w:hAnsi="Arial" w:cs="Arial"/>
          <w:b w:val="0"/>
          <w:bCs w:val="0"/>
          <w:sz w:val="24"/>
          <w:szCs w:val="24"/>
          <w:u w:val="none"/>
        </w:rPr>
        <w:t>Orivaldo Aparecido Magalhães.</w:t>
      </w:r>
      <w:bookmarkStart w:id="0" w:name="_GoBack1"/>
      <w:bookmarkEnd w:id="0"/>
    </w:p>
    <w:p>
      <w:pPr>
        <w:pStyle w:val="Normal1"/>
        <w:spacing w:line="380" w:lineRule="atLeast"/>
        <w:jc w:val="both"/>
        <w:rPr>
          <w:rFonts w:ascii="Arial" w:hAnsi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ab/>
      </w:r>
    </w:p>
    <w:p>
      <w:pPr>
        <w:pStyle w:val="Normal1"/>
        <w:spacing w:line="380" w:lineRule="atLeast"/>
        <w:jc w:val="both"/>
        <w:rPr>
          <w:rFonts w:ascii="Arial" w:eastAsia="Arial" w:hAnsi="Arial" w:cs="Arial"/>
          <w:sz w:val="24"/>
          <w:szCs w:val="24"/>
        </w:rPr>
      </w:pPr>
    </w:p>
    <w:p>
      <w:pPr>
        <w:pStyle w:val="Normal1"/>
        <w:spacing w:line="276" w:lineRule="auto"/>
        <w:jc w:val="both"/>
        <w:rPr>
          <w:rFonts w:ascii="Arial" w:hAnsi="Arial"/>
          <w:sz w:val="24"/>
          <w:szCs w:val="24"/>
        </w:rPr>
      </w:pPr>
      <w:r>
        <w:rPr>
          <w:rFonts w:ascii="Arial" w:eastAsia="Calibri" w:hAnsi="Arial" w:cs="Calibri"/>
          <w:b/>
          <w:sz w:val="24"/>
          <w:szCs w:val="24"/>
        </w:rPr>
        <w:t>I. Exposição da Matéria</w:t>
      </w:r>
    </w:p>
    <w:p>
      <w:pPr>
        <w:pStyle w:val="Normal1"/>
        <w:spacing w:line="380" w:lineRule="atLeast"/>
        <w:ind w:firstLine="720"/>
        <w:jc w:val="both"/>
        <w:rPr>
          <w:rFonts w:ascii="Arial" w:hAnsi="Arial"/>
        </w:rPr>
      </w:pPr>
      <w:r>
        <w:rPr>
          <w:rFonts w:ascii="Arial" w:eastAsia="Arial" w:hAnsi="Arial" w:cs="Arial"/>
          <w:sz w:val="24"/>
          <w:szCs w:val="24"/>
        </w:rPr>
        <w:t>A nobre vereadora; Sonia Regina Rodrigues Módena, encaminhou a esta Casa de Leis, o Projeto de Lei nº 02/2022 que “</w:t>
      </w:r>
      <w:r>
        <w:rPr>
          <w:rFonts w:ascii="Arial" w:eastAsia="Arial" w:hAnsi="Arial" w:cs="Arial"/>
          <w:b/>
          <w:color w:val="000000" w:themeColor="text1"/>
          <w:sz w:val="24"/>
          <w:szCs w:val="24"/>
        </w:rPr>
        <w:t>ESTABELECE, NO ÂMBITO DO MUNICÍPIO DE MOGI MIRIM, SANÇÕES E PENALIDADES ADMINISTRATIVAS PARA AQUELES QUE PRATICAREM MAUS-TRATOS AOS ANIMAIS, E DÁ OUTRAS PROVIDÊNCIAS.”</w:t>
      </w:r>
    </w:p>
    <w:p>
      <w:pPr>
        <w:pStyle w:val="Normal1"/>
        <w:spacing w:line="276" w:lineRule="auto"/>
        <w:jc w:val="both"/>
        <w:rPr>
          <w:rFonts w:eastAsia="Calibri" w:cs="Calibri"/>
          <w:b/>
        </w:rPr>
      </w:pPr>
    </w:p>
    <w:p>
      <w:pPr>
        <w:pStyle w:val="Normal1"/>
        <w:spacing w:line="276" w:lineRule="auto"/>
        <w:jc w:val="both"/>
        <w:rPr>
          <w:rFonts w:eastAsia="Calibri" w:cs="Calibri"/>
          <w:b/>
        </w:rPr>
      </w:pPr>
    </w:p>
    <w:p>
      <w:pPr>
        <w:pStyle w:val="Normal1"/>
        <w:spacing w:line="276" w:lineRule="auto"/>
        <w:jc w:val="both"/>
        <w:rPr>
          <w:rFonts w:ascii="Arial" w:hAnsi="Arial"/>
          <w:sz w:val="24"/>
          <w:szCs w:val="24"/>
        </w:rPr>
      </w:pPr>
    </w:p>
    <w:p>
      <w:pPr>
        <w:pStyle w:val="Normal1"/>
        <w:spacing w:line="276" w:lineRule="auto"/>
        <w:jc w:val="both"/>
        <w:rPr>
          <w:rFonts w:ascii="Arial" w:hAnsi="Arial"/>
          <w:sz w:val="24"/>
          <w:szCs w:val="24"/>
        </w:rPr>
      </w:pPr>
      <w:r>
        <w:rPr>
          <w:rFonts w:ascii="Arial" w:eastAsia="Calibri" w:hAnsi="Arial" w:cs="Calibri"/>
          <w:b/>
          <w:sz w:val="24"/>
          <w:szCs w:val="24"/>
        </w:rPr>
        <w:t>II. Do mérito e conclusões do relator</w:t>
      </w:r>
      <w:r>
        <w:rPr>
          <w:rFonts w:ascii="Arial" w:eastAsia="Calibri" w:hAnsi="Arial" w:cs="Calibri"/>
          <w:sz w:val="24"/>
          <w:szCs w:val="24"/>
        </w:rPr>
        <w:t xml:space="preserve"> </w:t>
      </w:r>
    </w:p>
    <w:p>
      <w:pPr>
        <w:pStyle w:val="Normal1"/>
        <w:spacing w:line="380" w:lineRule="atLeast"/>
        <w:jc w:val="both"/>
        <w:rPr>
          <w:rFonts w:ascii="Arial" w:hAnsi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>
      <w:pPr>
        <w:pStyle w:val="Normal1"/>
        <w:spacing w:line="380" w:lineRule="atLeast"/>
        <w:jc w:val="both"/>
        <w:rPr>
          <w:rFonts w:ascii="Arial" w:hAnsi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Ao analisarmos o processo verificamos que houve parecer da SGP – Solução de Gestão Pública (consultoria jurídica desta casa de leis)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. Posteriormente, o projeto de lei foi encaminhado a comissão de Justiça e Redação, a qual é responsável por analisar a legalidade e constitucionalidade do referido projeto, que emitiu seu parecer favorável. </w:t>
      </w:r>
    </w:p>
    <w:p>
      <w:pPr>
        <w:pStyle w:val="Normal1"/>
        <w:spacing w:line="380" w:lineRule="atLeast"/>
        <w:jc w:val="both"/>
        <w:rPr>
          <w:rFonts w:ascii="Arial" w:hAnsi="Arial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ab/>
        <w:t xml:space="preserve">Seguidamente, o projeto foi encaminhado a esta comissão, cuja atribuição é emitir parecer em relação aos projetos que tratam sobre os animais. </w:t>
      </w:r>
    </w:p>
    <w:p>
      <w:pPr>
        <w:pStyle w:val="Normal1"/>
        <w:spacing w:line="380" w:lineRule="atLeast"/>
        <w:jc w:val="both"/>
        <w:rPr>
          <w:rFonts w:ascii="Arial" w:hAnsi="Arial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ab/>
      </w:r>
      <w:r>
        <w:rPr>
          <w:rFonts w:ascii="Arial" w:eastAsia="Arial" w:hAnsi="Arial" w:cs="Arial"/>
          <w:color w:val="000000" w:themeColor="text1"/>
          <w:sz w:val="24"/>
          <w:szCs w:val="24"/>
        </w:rPr>
        <w:t>Neste sentido, verificamos, que, o projeto possui fundamentos que merecem ser considerados, tendo em vista a intenção de promover segurança aos animais, penalizando quem pratica atos contra a integridade dos mesmos. E de fato, tais pessoas devem ser penalizadas também na esfera administrativa.</w:t>
      </w:r>
    </w:p>
    <w:p>
      <w:pPr>
        <w:pStyle w:val="Normal1"/>
        <w:spacing w:line="380" w:lineRule="atLeast"/>
        <w:jc w:val="both"/>
        <w:rPr>
          <w:rFonts w:ascii="Arial" w:hAnsi="Arial"/>
          <w:sz w:val="24"/>
          <w:szCs w:val="24"/>
        </w:rPr>
      </w:pPr>
      <w:r>
        <w:rPr>
          <w:rFonts w:ascii="Arial" w:eastAsia="Arial" w:hAnsi="Arial" w:cs="Arial"/>
          <w:color w:val="000000" w:themeColor="text1"/>
          <w:sz w:val="24"/>
          <w:szCs w:val="24"/>
        </w:rPr>
        <w:tab/>
        <w:t>Por fim, diante de todo o exposto,</w:t>
      </w:r>
      <w:r>
        <w:rPr>
          <w:rFonts w:ascii="Arial" w:eastAsia="Arial" w:hAnsi="Arial" w:cs="Arial"/>
          <w:sz w:val="24"/>
          <w:szCs w:val="24"/>
        </w:rPr>
        <w:t xml:space="preserve"> não se vislumbram irregularidades na propositura ora analisada, motivo pelo qual não se verifica óbices para continuidade da proposta apresentada pela nobre vereadora.</w:t>
      </w:r>
    </w:p>
    <w:p>
      <w:pPr>
        <w:pStyle w:val="Normal1"/>
        <w:spacing w:line="380" w:lineRule="atLeast"/>
        <w:jc w:val="both"/>
        <w:rPr>
          <w:rFonts w:ascii="Arial" w:hAnsi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 </w:t>
      </w:r>
    </w:p>
    <w:p>
      <w:pPr>
        <w:pStyle w:val="Normal1"/>
        <w:spacing w:line="380" w:lineRule="atLeast"/>
        <w:jc w:val="both"/>
        <w:rPr>
          <w:rFonts w:ascii="Arial" w:hAnsi="Arial"/>
          <w:color w:val="000000"/>
          <w:sz w:val="24"/>
          <w:szCs w:val="24"/>
        </w:rPr>
      </w:pPr>
    </w:p>
    <w:p>
      <w:pPr>
        <w:suppressAutoHyphens/>
        <w:spacing w:line="276" w:lineRule="auto"/>
        <w:jc w:val="both"/>
        <w:rPr>
          <w:rFonts w:ascii="Arial" w:hAnsi="Arial"/>
          <w:sz w:val="24"/>
          <w:szCs w:val="24"/>
        </w:rPr>
      </w:pPr>
    </w:p>
    <w:p>
      <w:pPr>
        <w:suppressAutoHyphens/>
        <w:spacing w:line="276" w:lineRule="auto"/>
        <w:jc w:val="both"/>
        <w:rPr>
          <w:rFonts w:ascii="Arial" w:hAnsi="Arial"/>
          <w:sz w:val="24"/>
          <w:szCs w:val="24"/>
        </w:rPr>
      </w:pPr>
      <w:r>
        <w:rPr>
          <w:rFonts w:ascii="Arial" w:hAnsi="Arial" w:cs="Calibri"/>
          <w:b/>
          <w:bCs/>
          <w:sz w:val="24"/>
          <w:szCs w:val="24"/>
          <w:lang w:eastAsia="ar-SA"/>
        </w:rPr>
        <w:t>III. Substitutivos, Emendas ou subemendas ao Projeto</w:t>
      </w:r>
    </w:p>
    <w:p>
      <w:pPr>
        <w:pStyle w:val="Normal1"/>
        <w:spacing w:line="380" w:lineRule="atLeast"/>
        <w:jc w:val="both"/>
        <w:rPr>
          <w:rFonts w:ascii="Arial" w:hAnsi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A Comissão não propõe qualquer alteração ao projeto de lei em análise.</w:t>
      </w:r>
    </w:p>
    <w:p>
      <w:pPr>
        <w:pStyle w:val="Normal1"/>
        <w:spacing w:line="380" w:lineRule="atLeast"/>
        <w:jc w:val="both"/>
        <w:rPr>
          <w:rFonts w:ascii="Arial" w:hAnsi="Arial" w:cs="Arial"/>
          <w:sz w:val="24"/>
          <w:szCs w:val="24"/>
        </w:rPr>
      </w:pPr>
    </w:p>
    <w:p>
      <w:pPr>
        <w:pStyle w:val="Normal1"/>
        <w:spacing w:line="380" w:lineRule="atLeast"/>
        <w:jc w:val="both"/>
        <w:rPr>
          <w:rFonts w:ascii="Arial" w:hAnsi="Arial" w:cs="Arial"/>
          <w:sz w:val="24"/>
          <w:szCs w:val="24"/>
        </w:rPr>
      </w:pPr>
    </w:p>
    <w:p>
      <w:pPr>
        <w:pStyle w:val="Normal1"/>
        <w:spacing w:line="276" w:lineRule="auto"/>
        <w:jc w:val="both"/>
        <w:rPr>
          <w:rFonts w:ascii="Arial" w:hAnsi="Arial"/>
          <w:sz w:val="24"/>
          <w:szCs w:val="24"/>
        </w:rPr>
      </w:pPr>
      <w:r>
        <w:rPr>
          <w:rFonts w:ascii="Arial" w:eastAsia="Calibri" w:hAnsi="Arial" w:cs="Calibri"/>
          <w:b/>
          <w:sz w:val="24"/>
          <w:szCs w:val="24"/>
        </w:rPr>
        <w:t>IV. Decisão das Comissões.</w:t>
      </w:r>
    </w:p>
    <w:p>
      <w:pPr>
        <w:pStyle w:val="Normal1"/>
        <w:spacing w:line="380" w:lineRule="atLeast"/>
        <w:ind w:firstLine="720"/>
        <w:jc w:val="both"/>
        <w:rPr>
          <w:rFonts w:ascii="Arial" w:hAnsi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Neste sentido, diante das considerações expostas, encaminhamos o presente projeto para deliberação e votação em plenário, emitindo parecer </w:t>
      </w:r>
      <w:r>
        <w:rPr>
          <w:rFonts w:ascii="Arial" w:hAnsi="Arial" w:cs="Arial"/>
          <w:b/>
          <w:bCs/>
          <w:sz w:val="24"/>
          <w:szCs w:val="24"/>
        </w:rPr>
        <w:t>FAVORÁVEL.</w:t>
      </w:r>
    </w:p>
    <w:p>
      <w:pPr>
        <w:pStyle w:val="Normal1"/>
        <w:spacing w:line="380" w:lineRule="atLeast"/>
        <w:ind w:firstLine="720"/>
        <w:jc w:val="both"/>
        <w:rPr>
          <w:rFonts w:ascii="Arial" w:hAnsi="Arial"/>
          <w:sz w:val="24"/>
          <w:szCs w:val="24"/>
        </w:rPr>
      </w:pPr>
    </w:p>
    <w:p>
      <w:pPr>
        <w:pStyle w:val="Normal1"/>
        <w:spacing w:line="380" w:lineRule="atLeast"/>
        <w:jc w:val="center"/>
        <w:rPr>
          <w:rFonts w:ascii="Arial" w:hAnsi="Arial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Sala das Comissões, 12 de dezembro de 2022.</w:t>
      </w:r>
    </w:p>
    <w:p>
      <w:pPr>
        <w:pStyle w:val="Normal1"/>
        <w:spacing w:line="380" w:lineRule="atLeast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</w:p>
    <w:p>
      <w:pPr>
        <w:pStyle w:val="Normal1"/>
        <w:spacing w:line="380" w:lineRule="atLeast"/>
        <w:jc w:val="center"/>
        <w:rPr>
          <w:rFonts w:ascii="Arial" w:hAnsi="Arial"/>
          <w:sz w:val="24"/>
          <w:szCs w:val="24"/>
        </w:rPr>
      </w:pPr>
      <w:r>
        <w:rPr>
          <w:rFonts w:ascii="Arial" w:eastAsia="Arial" w:hAnsi="Arial" w:cs="Arial"/>
          <w:b/>
          <w:color w:val="000000" w:themeColor="text1"/>
          <w:sz w:val="24"/>
          <w:szCs w:val="24"/>
          <w:shd w:val="clear" w:color="auto" w:fill="FFFFFF"/>
        </w:rPr>
        <w:t>COMISSÃO DE DEFESA E DIREITO DOS ANIMAIS</w:t>
      </w:r>
    </w:p>
    <w:p>
      <w:pPr>
        <w:pStyle w:val="Normal1"/>
        <w:spacing w:line="380" w:lineRule="atLeast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</w:p>
    <w:p>
      <w:pPr>
        <w:pStyle w:val="Normal1"/>
        <w:spacing w:line="380" w:lineRule="atLeast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</w:p>
    <w:p>
      <w:pPr>
        <w:pStyle w:val="Normal1"/>
        <w:spacing w:line="380" w:lineRule="atLeast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shd w:val="clear" w:color="auto" w:fill="FFFFFF"/>
        </w:rPr>
      </w:pPr>
      <w:r>
        <w:rPr>
          <w:rFonts w:ascii="Arial" w:hAnsi="Arial" w:cs="Arial"/>
          <w:b/>
          <w:bCs/>
          <w:color w:val="000000" w:themeColor="text1"/>
          <w:sz w:val="24"/>
          <w:szCs w:val="24"/>
          <w:shd w:val="clear" w:color="auto" w:fill="FFFFFF"/>
        </w:rPr>
        <w:t>Vereadora Joelma Franco da Cunha</w:t>
      </w:r>
    </w:p>
    <w:p>
      <w:pPr>
        <w:pStyle w:val="Normal1"/>
        <w:spacing w:line="380" w:lineRule="atLeast"/>
        <w:jc w:val="center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Presidente</w:t>
      </w:r>
    </w:p>
    <w:p>
      <w:pPr>
        <w:pStyle w:val="Normal1"/>
        <w:spacing w:line="380" w:lineRule="atLeast"/>
        <w:jc w:val="center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</w:p>
    <w:p>
      <w:pPr>
        <w:pStyle w:val="Normal1"/>
        <w:spacing w:line="380" w:lineRule="atLeast"/>
        <w:jc w:val="center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</w:p>
    <w:p>
      <w:pPr>
        <w:pStyle w:val="Normal1"/>
        <w:spacing w:line="380" w:lineRule="atLeast"/>
        <w:jc w:val="center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</w:p>
    <w:p>
      <w:pPr>
        <w:pStyle w:val="Normal1"/>
        <w:spacing w:line="380" w:lineRule="atLeast"/>
        <w:jc w:val="center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</w:p>
    <w:p>
      <w:pPr>
        <w:pStyle w:val="Normal1"/>
        <w:spacing w:line="380" w:lineRule="atLeast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shd w:val="clear" w:color="auto" w:fill="FFFFFF"/>
        </w:rPr>
      </w:pPr>
      <w:r>
        <w:rPr>
          <w:rFonts w:ascii="Arial" w:hAnsi="Arial" w:cs="Arial"/>
          <w:b/>
          <w:bCs/>
          <w:color w:val="000000" w:themeColor="text1"/>
          <w:sz w:val="24"/>
          <w:szCs w:val="24"/>
          <w:shd w:val="clear" w:color="auto" w:fill="FFFFFF"/>
        </w:rPr>
        <w:t>Vereador João Victor Coutinho Gasparini</w:t>
      </w:r>
    </w:p>
    <w:p>
      <w:pPr>
        <w:pStyle w:val="Normal1"/>
        <w:spacing w:line="380" w:lineRule="atLeast"/>
        <w:jc w:val="center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Vice-Presidente</w:t>
      </w:r>
    </w:p>
    <w:p>
      <w:pPr>
        <w:pStyle w:val="Normal1"/>
        <w:spacing w:line="380" w:lineRule="atLeast"/>
        <w:jc w:val="center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</w:p>
    <w:p>
      <w:pPr>
        <w:pStyle w:val="Normal1"/>
        <w:spacing w:line="380" w:lineRule="atLeast"/>
        <w:jc w:val="center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</w:p>
    <w:p>
      <w:pPr>
        <w:pStyle w:val="Normal1"/>
        <w:spacing w:line="380" w:lineRule="atLeast"/>
        <w:jc w:val="center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</w:p>
    <w:p>
      <w:pPr>
        <w:pStyle w:val="Normal1"/>
        <w:spacing w:line="380" w:lineRule="atLeast"/>
        <w:jc w:val="center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</w:p>
    <w:p>
      <w:pPr>
        <w:pStyle w:val="Normal1"/>
        <w:spacing w:line="380" w:lineRule="atLeast"/>
        <w:jc w:val="center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</w:p>
    <w:p>
      <w:pPr>
        <w:pStyle w:val="Normal1"/>
        <w:spacing w:line="380" w:lineRule="atLeast"/>
        <w:jc w:val="center"/>
        <w:rPr>
          <w:rFonts w:ascii="Arial" w:hAnsi="Arial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  <w:t>Vereador Orivaldo Aparecido Magalhães</w:t>
      </w:r>
    </w:p>
    <w:p>
      <w:pPr>
        <w:pStyle w:val="Normal1"/>
        <w:spacing w:line="380" w:lineRule="atLeast"/>
        <w:jc w:val="center"/>
        <w:rPr>
          <w:rFonts w:ascii="Arial" w:hAnsi="Arial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Membro/Relator</w:t>
      </w:r>
    </w:p>
    <w:p>
      <w:pPr>
        <w:pStyle w:val="Normal1"/>
        <w:spacing w:line="380" w:lineRule="atLeast"/>
        <w:jc w:val="center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</w:p>
    <w:p>
      <w:pPr>
        <w:pStyle w:val="Normal1"/>
        <w:spacing w:line="380" w:lineRule="atLeast"/>
        <w:jc w:val="center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</w:p>
    <w:sectPr>
      <w:headerReference w:type="even" r:id="rId4"/>
      <w:headerReference w:type="default" r:id="rId5"/>
      <w:footerReference w:type="default" r:id="rId6"/>
      <w:headerReference w:type="first" r:id="rId7"/>
      <w:type w:val="nextPage"/>
      <w:pgSz w:w="11906" w:h="16838"/>
      <w:pgMar w:top="2268" w:right="1321" w:bottom="1985" w:left="1418" w:header="720" w:footer="720" w:gutter="0"/>
      <w:pgNumType w:fmt="decimal" w:start="1"/>
      <w:cols w:space="708"/>
      <w:formProt w:val="0"/>
      <w:textDirection w:val="lrTb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Georgia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rmal1"/>
      <w:tabs>
        <w:tab w:val="clear" w:pos="720"/>
        <w:tab w:val="center" w:pos="4419"/>
        <w:tab w:val="right" w:pos="8838"/>
      </w:tabs>
      <w:jc w:val="center"/>
      <w:rPr>
        <w:color w:val="000000"/>
        <w:sz w:val="18"/>
        <w:szCs w:val="18"/>
      </w:rPr>
    </w:pPr>
    <w:r>
      <w:rPr>
        <w:color w:val="000000"/>
        <w:sz w:val="18"/>
        <w:szCs w:val="18"/>
      </w:rPr>
      <w:t>Rua Dr. José Alves, 129 - Centro - Fone :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rmal1"/>
      <w:tabs>
        <w:tab w:val="clear" w:pos="720"/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 xml:space="preserve"> PAGE </w:instrText>
    </w:r>
    <w:r>
      <w:rPr>
        <w:color w:val="000000"/>
      </w:rPr>
      <w:fldChar w:fldCharType="separate"/>
    </w:r>
    <w:r>
      <w:rPr>
        <w:color w:val="000000"/>
      </w:rPr>
      <w:t>0</w:t>
    </w:r>
    <w:r>
      <w:rPr>
        <w:color w:val="000000"/>
      </w:rPr>
      <w:fldChar w:fldCharType="end"/>
    </w:r>
  </w:p>
  <w:p>
    <w:pPr>
      <w:pStyle w:val="Normal1"/>
      <w:tabs>
        <w:tab w:val="clear" w:pos="720"/>
        <w:tab w:val="center" w:pos="4419"/>
        <w:tab w:val="right" w:pos="8838"/>
      </w:tabs>
      <w:ind w:right="360" w:firstLine="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rmal1"/>
      <w:ind w:right="360" w:firstLine="0"/>
      <w:rPr>
        <w:rFonts w:ascii="Arial" w:eastAsia="Arial" w:hAnsi="Arial" w:cs="Arial"/>
        <w:b/>
        <w:color w:val="000000"/>
        <w:sz w:val="34"/>
        <w:szCs w:val="34"/>
      </w:rPr>
    </w:pPr>
    <w:r>
      <w:drawing>
        <wp:inline distT="0" distB="0" distL="0" distR="0">
          <wp:extent cx="1038225" cy="752475"/>
          <wp:effectExtent l="0" t="0" r="0" b="0"/>
          <wp:docPr id="1" name="image1.jpg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77988001" name="image1.jpg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Arial" w:eastAsia="Arial" w:hAnsi="Arial" w:cs="Arial"/>
        <w:b/>
        <w:color w:val="000000"/>
        <w:sz w:val="34"/>
        <w:szCs w:val="34"/>
      </w:rPr>
      <w:t>CÂMARA MUNICIPAL DE MOGI MIRIM</w:t>
    </w:r>
  </w:p>
  <w:p>
    <w:pPr>
      <w:pStyle w:val="Normal1"/>
      <w:tabs>
        <w:tab w:val="clear" w:pos="720"/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color w:val="000000"/>
      </w:rPr>
    </w:pPr>
    <w:r>
      <w:rPr>
        <w:rFonts w:ascii="Arial" w:eastAsia="Arial" w:hAnsi="Arial" w:cs="Arial"/>
        <w:b/>
        <w:color w:val="000000"/>
        <w:sz w:val="24"/>
        <w:szCs w:val="24"/>
      </w:rPr>
      <w:t>Estado de São Paulo</w:t>
    </w:r>
  </w:p>
  <w:p>
    <w:pPr>
      <w:pStyle w:val="Normal1"/>
      <w:tabs>
        <w:tab w:val="clear" w:pos="720"/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color w:val="000000"/>
      </w:rPr>
    </w:pPr>
    <w:r>
      <w:rPr>
        <w:rFonts w:ascii="Arial" w:eastAsia="Arial" w:hAnsi="Arial" w:cs="Arial"/>
        <w:b/>
        <w:color w:val="000000"/>
        <w:sz w:val="24"/>
        <w:szCs w:val="24"/>
      </w:rPr>
      <w:t>Parecer ao Projeto de Lei 02 de 2022 – processo nº 02/2022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rmal1"/>
      <w:ind w:right="360" w:firstLine="0"/>
      <w:rPr>
        <w:rFonts w:ascii="Arial" w:eastAsia="Arial" w:hAnsi="Arial" w:cs="Arial"/>
        <w:b/>
        <w:color w:val="000000"/>
        <w:sz w:val="34"/>
        <w:szCs w:val="34"/>
      </w:rPr>
    </w:pPr>
    <w:r>
      <w:drawing>
        <wp:inline distT="0" distB="0" distL="0" distR="0">
          <wp:extent cx="1038225" cy="752475"/>
          <wp:effectExtent l="0" t="0" r="0" b="0"/>
          <wp:docPr id="2" name="image1.jpg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7681527" name="image1.jpg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Arial" w:eastAsia="Arial" w:hAnsi="Arial" w:cs="Arial"/>
        <w:b/>
        <w:color w:val="000000"/>
        <w:sz w:val="34"/>
        <w:szCs w:val="34"/>
      </w:rPr>
      <w:t>CÂMARA MUNICIPAL DE MOGI MIRIM</w:t>
    </w:r>
  </w:p>
  <w:p>
    <w:pPr>
      <w:pStyle w:val="Normal1"/>
      <w:tabs>
        <w:tab w:val="clear" w:pos="720"/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color w:val="000000"/>
      </w:rPr>
    </w:pPr>
    <w:r>
      <w:rPr>
        <w:rFonts w:ascii="Arial" w:eastAsia="Arial" w:hAnsi="Arial" w:cs="Arial"/>
        <w:b/>
        <w:color w:val="000000"/>
        <w:sz w:val="24"/>
        <w:szCs w:val="24"/>
      </w:rPr>
      <w:t>Estado de São Paulo</w:t>
    </w:r>
  </w:p>
  <w:p>
    <w:pPr>
      <w:pStyle w:val="Normal1"/>
      <w:tabs>
        <w:tab w:val="clear" w:pos="720"/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color w:val="000000"/>
      </w:rPr>
    </w:pPr>
    <w:r>
      <w:rPr>
        <w:rFonts w:ascii="Arial" w:eastAsia="Arial" w:hAnsi="Arial" w:cs="Arial"/>
        <w:b/>
        <w:color w:val="000000"/>
        <w:sz w:val="24"/>
        <w:szCs w:val="24"/>
      </w:rPr>
      <w:t>Parecer ao Projeto de Lei 02 de 2022 – processo nº 02/2022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53E6A"/>
    <w:pPr>
      <w:widowControl/>
      <w:suppressAutoHyphens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paragraph" w:customStyle="1" w:styleId="Heading1">
    <w:name w:val="Heading 1"/>
    <w:basedOn w:val="Normal1"/>
    <w:next w:val="Normal1"/>
    <w:qFormat/>
    <w:rsid w:val="00560F14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customStyle="1" w:styleId="Heading2">
    <w:name w:val="Heading 2"/>
    <w:basedOn w:val="Normal1"/>
    <w:next w:val="Normal1"/>
    <w:qFormat/>
    <w:rsid w:val="00560F14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customStyle="1" w:styleId="Heading3">
    <w:name w:val="Heading 3"/>
    <w:basedOn w:val="Normal1"/>
    <w:next w:val="Normal1"/>
    <w:qFormat/>
    <w:rsid w:val="00560F14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customStyle="1" w:styleId="Heading4">
    <w:name w:val="Heading 4"/>
    <w:basedOn w:val="Normal1"/>
    <w:next w:val="Normal1"/>
    <w:qFormat/>
    <w:rsid w:val="00560F14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customStyle="1" w:styleId="Heading5">
    <w:name w:val="Heading 5"/>
    <w:basedOn w:val="Normal1"/>
    <w:next w:val="Normal1"/>
    <w:qFormat/>
    <w:rsid w:val="00560F14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customStyle="1" w:styleId="Heading6">
    <w:name w:val="Heading 6"/>
    <w:basedOn w:val="Normal1"/>
    <w:next w:val="Normal1"/>
    <w:qFormat/>
    <w:rsid w:val="00560F14"/>
    <w:pPr>
      <w:keepNext/>
      <w:keepLines/>
      <w:spacing w:before="200" w:after="40"/>
      <w:outlineLvl w:val="5"/>
    </w:pPr>
    <w:rPr>
      <w:b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qFormat/>
    <w:rsid w:val="00C9085D"/>
    <w:rPr>
      <w:rFonts w:ascii="Tahoma" w:hAnsi="Tahoma" w:cs="Tahoma"/>
      <w:sz w:val="16"/>
      <w:szCs w:val="16"/>
    </w:rPr>
  </w:style>
  <w:style w:type="character" w:customStyle="1" w:styleId="RodapChar">
    <w:name w:val="Rodapé Char"/>
    <w:basedOn w:val="DefaultParagraphFont"/>
    <w:uiPriority w:val="99"/>
    <w:semiHidden/>
    <w:qFormat/>
    <w:rsid w:val="00507A0B"/>
  </w:style>
  <w:style w:type="character" w:customStyle="1" w:styleId="CabealhoChar">
    <w:name w:val="Cabeçalho Char"/>
    <w:basedOn w:val="DefaultParagraphFont"/>
    <w:uiPriority w:val="99"/>
    <w:semiHidden/>
    <w:qFormat/>
    <w:rsid w:val="00507A0B"/>
  </w:style>
  <w:style w:type="character" w:customStyle="1" w:styleId="apple-tab-span">
    <w:name w:val="apple-tab-span"/>
    <w:basedOn w:val="DefaultParagraphFont"/>
    <w:qFormat/>
    <w:rsid w:val="004550EF"/>
  </w:style>
  <w:style w:type="character" w:styleId="Strong">
    <w:name w:val="Strong"/>
    <w:basedOn w:val="DefaultParagraphFont"/>
    <w:uiPriority w:val="22"/>
    <w:qFormat/>
    <w:rsid w:val="00A27E40"/>
    <w:rPr>
      <w:b/>
      <w:bCs/>
    </w:rPr>
  </w:style>
  <w:style w:type="character" w:customStyle="1" w:styleId="hgkelc">
    <w:name w:val="hgkelc"/>
    <w:basedOn w:val="DefaultParagraphFont"/>
    <w:qFormat/>
    <w:rsid w:val="00304C5E"/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Normal1">
    <w:name w:val="Normal1"/>
    <w:qFormat/>
    <w:rsid w:val="00560F14"/>
    <w:pPr>
      <w:widowControl/>
      <w:suppressAutoHyphens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paragraph" w:styleId="Title">
    <w:name w:val="Title"/>
    <w:basedOn w:val="Normal1"/>
    <w:next w:val="Normal1"/>
    <w:qFormat/>
    <w:rsid w:val="00560F14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1"/>
    <w:next w:val="Normal1"/>
    <w:qFormat/>
    <w:rsid w:val="00560F1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C9085D"/>
    <w:rPr>
      <w:rFonts w:ascii="Tahoma" w:hAnsi="Tahoma" w:cs="Tahoma"/>
      <w:sz w:val="16"/>
      <w:szCs w:val="16"/>
    </w:rPr>
  </w:style>
  <w:style w:type="paragraph" w:customStyle="1" w:styleId="CabealhoeRodap">
    <w:name w:val="Cabeçalho e Rodapé"/>
    <w:basedOn w:val="Normal"/>
    <w:qFormat/>
  </w:style>
  <w:style w:type="paragraph" w:customStyle="1" w:styleId="Footer">
    <w:name w:val="Footer"/>
    <w:basedOn w:val="Normal"/>
    <w:link w:val="RodapChar"/>
    <w:uiPriority w:val="99"/>
    <w:semiHidden/>
    <w:unhideWhenUsed/>
    <w:rsid w:val="00507A0B"/>
    <w:pPr>
      <w:tabs>
        <w:tab w:val="clear" w:pos="720"/>
        <w:tab w:val="center" w:pos="4252"/>
        <w:tab w:val="right" w:pos="8504"/>
      </w:tabs>
    </w:pPr>
  </w:style>
  <w:style w:type="paragraph" w:customStyle="1" w:styleId="Header">
    <w:name w:val="Header"/>
    <w:basedOn w:val="Normal"/>
    <w:link w:val="CabealhoChar"/>
    <w:uiPriority w:val="99"/>
    <w:semiHidden/>
    <w:unhideWhenUsed/>
    <w:rsid w:val="00507A0B"/>
    <w:pPr>
      <w:tabs>
        <w:tab w:val="clear" w:pos="720"/>
        <w:tab w:val="center" w:pos="4252"/>
        <w:tab w:val="right" w:pos="8504"/>
      </w:tabs>
    </w:pPr>
  </w:style>
  <w:style w:type="paragraph" w:styleId="NormalWeb">
    <w:name w:val="Normal (Web)"/>
    <w:basedOn w:val="Normal"/>
    <w:uiPriority w:val="99"/>
    <w:unhideWhenUsed/>
    <w:qFormat/>
    <w:rsid w:val="004550EF"/>
    <w:pPr>
      <w:spacing w:beforeAutospacing="1" w:afterAutospacing="1"/>
    </w:pPr>
    <w:rPr>
      <w:sz w:val="24"/>
      <w:szCs w:val="24"/>
    </w:rPr>
  </w:style>
  <w:style w:type="paragraph" w:customStyle="1" w:styleId="Normal2">
    <w:name w:val="Normal2"/>
    <w:qFormat/>
    <w:rsid w:val="00AF7FAF"/>
    <w:pPr>
      <w:widowControl/>
      <w:suppressAutoHyphens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paragraph" w:styleId="ListParagraph">
    <w:name w:val="List Paragraph"/>
    <w:basedOn w:val="Normal"/>
    <w:uiPriority w:val="34"/>
    <w:qFormat/>
    <w:rsid w:val="005B1E24"/>
    <w:pPr>
      <w:spacing w:before="0" w:after="0"/>
      <w:ind w:left="720" w:firstLine="0"/>
      <w:contextualSpacing/>
    </w:pPr>
  </w:style>
  <w:style w:type="table" w:customStyle="1" w:styleId="TableNormal0">
    <w:name w:val="Table Normal_0"/>
    <w:rsid w:val="00560F14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header" Target="header3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3</Pages>
  <Words>397</Words>
  <Characters>2179</Characters>
  <Application>Microsoft Office Word</Application>
  <DocSecurity>0</DocSecurity>
  <Lines>0</Lines>
  <Paragraphs>35</Paragraphs>
  <ScaleCrop>false</ScaleCrop>
  <Company/>
  <LinksUpToDate>false</LinksUpToDate>
  <CharactersWithSpaces>2562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FERNANDO</dc:creator>
  <cp:revision>15</cp:revision>
  <cp:lastPrinted>2022-09-13T15:46:25Z</cp:lastPrinted>
  <dcterms:created xsi:type="dcterms:W3CDTF">2021-12-06T11:31:00Z</dcterms:created>
  <dcterms:modified xsi:type="dcterms:W3CDTF">2022-12-08T16:44:04Z</dcterms:modified>
  <dc:language>pt-BR</dc:language>
</cp:coreProperties>
</file>