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57" w:rsidRPr="00067F33" w:rsidRDefault="00BE1B57" w:rsidP="00067F33">
      <w:pPr>
        <w:tabs>
          <w:tab w:val="left" w:pos="2835"/>
        </w:tabs>
        <w:jc w:val="both"/>
        <w:rPr>
          <w:sz w:val="24"/>
          <w:szCs w:val="24"/>
        </w:rPr>
      </w:pPr>
    </w:p>
    <w:p w:rsidR="00BE1B57" w:rsidRDefault="004E7B3A" w:rsidP="004E7B3A">
      <w:pPr>
        <w:tabs>
          <w:tab w:val="left" w:pos="28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LEI Nº 6.582 – DE 23 DE FEVEREIRO DE 2023</w:t>
      </w:r>
    </w:p>
    <w:p w:rsidR="004E7B3A" w:rsidRDefault="004E7B3A" w:rsidP="00067F33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4E7B3A" w:rsidRDefault="004E7B3A" w:rsidP="00067F33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4E7B3A" w:rsidRPr="004E7B3A" w:rsidRDefault="004E7B3A" w:rsidP="00067F33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BE1B57" w:rsidRDefault="0093003E" w:rsidP="004E7B3A">
      <w:pPr>
        <w:pStyle w:val="TextosemFormatao"/>
        <w:ind w:left="1843"/>
        <w:jc w:val="both"/>
        <w:rPr>
          <w:rFonts w:ascii="Times New Roman" w:hAnsi="Times New Roman"/>
          <w:b/>
          <w:sz w:val="24"/>
          <w:szCs w:val="24"/>
        </w:rPr>
      </w:pPr>
      <w:r w:rsidRPr="00067F33">
        <w:rPr>
          <w:rFonts w:ascii="Times New Roman" w:hAnsi="Times New Roman"/>
          <w:b/>
          <w:sz w:val="24"/>
          <w:szCs w:val="24"/>
        </w:rPr>
        <w:t>DÁ DENOMINAÇÃO OFICIAL À RUA 20 DO LOTEAMENT</w:t>
      </w:r>
      <w:r w:rsidR="00067F33">
        <w:rPr>
          <w:rFonts w:ascii="Times New Roman" w:hAnsi="Times New Roman"/>
          <w:b/>
          <w:sz w:val="24"/>
          <w:szCs w:val="24"/>
        </w:rPr>
        <w:t>O RESIDENCIAL FLOR D’ALDEIA DE “</w:t>
      </w:r>
      <w:r w:rsidRPr="00067F33">
        <w:rPr>
          <w:rFonts w:ascii="Times New Roman" w:hAnsi="Times New Roman"/>
          <w:b/>
          <w:sz w:val="24"/>
          <w:szCs w:val="24"/>
        </w:rPr>
        <w:t>RUA NELSON MORGON”</w:t>
      </w:r>
      <w:r w:rsidR="005845BC">
        <w:rPr>
          <w:rFonts w:ascii="Times New Roman" w:hAnsi="Times New Roman"/>
          <w:b/>
          <w:sz w:val="24"/>
          <w:szCs w:val="24"/>
        </w:rPr>
        <w:t>.</w:t>
      </w:r>
    </w:p>
    <w:p w:rsidR="004E7B3A" w:rsidRDefault="004E7B3A" w:rsidP="00067F33">
      <w:pPr>
        <w:pStyle w:val="TextosemFormata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4E7B3A" w:rsidRDefault="004E7B3A" w:rsidP="00067F33">
      <w:pPr>
        <w:pStyle w:val="TextosemFormata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4E7B3A" w:rsidRPr="004E7B3A" w:rsidRDefault="004E7B3A" w:rsidP="004E7B3A">
      <w:pPr>
        <w:pStyle w:val="TextosemFormatao"/>
        <w:ind w:left="426" w:firstLine="1418"/>
        <w:jc w:val="both"/>
        <w:rPr>
          <w:rFonts w:ascii="Times New Roman" w:hAnsi="Times New Roman"/>
          <w:sz w:val="24"/>
          <w:szCs w:val="24"/>
        </w:rPr>
      </w:pPr>
      <w:r w:rsidRPr="004E7B3A">
        <w:rPr>
          <w:rFonts w:ascii="Times New Roman" w:hAnsi="Times New Roman"/>
          <w:b/>
          <w:sz w:val="24"/>
          <w:szCs w:val="24"/>
        </w:rPr>
        <w:t>DIRCEU DA SILVA PAULINO</w:t>
      </w:r>
      <w:r w:rsidRPr="004E7B3A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4E7B3A" w:rsidRPr="004E7B3A" w:rsidRDefault="004E7B3A" w:rsidP="004E7B3A">
      <w:pPr>
        <w:pStyle w:val="TextosemFormatao"/>
        <w:ind w:left="426"/>
        <w:jc w:val="both"/>
        <w:rPr>
          <w:rFonts w:ascii="Times New Roman" w:hAnsi="Times New Roman"/>
          <w:sz w:val="24"/>
          <w:szCs w:val="24"/>
        </w:rPr>
      </w:pPr>
    </w:p>
    <w:p w:rsidR="004E7B3A" w:rsidRPr="004E7B3A" w:rsidRDefault="004E7B3A" w:rsidP="004E7B3A">
      <w:pPr>
        <w:pStyle w:val="TextosemFormatao"/>
        <w:ind w:left="426"/>
        <w:jc w:val="both"/>
        <w:rPr>
          <w:rFonts w:ascii="Times New Roman" w:hAnsi="Times New Roman"/>
          <w:sz w:val="24"/>
          <w:szCs w:val="24"/>
        </w:rPr>
      </w:pPr>
      <w:r w:rsidRPr="004E7B3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4E7B3A">
        <w:rPr>
          <w:rFonts w:ascii="Times New Roman" w:hAnsi="Times New Roman"/>
          <w:b/>
          <w:sz w:val="24"/>
          <w:szCs w:val="24"/>
        </w:rPr>
        <w:t>FAÇO SABER</w:t>
      </w:r>
      <w:r w:rsidRPr="004E7B3A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BE1B57" w:rsidRPr="00067F33" w:rsidRDefault="00BE1B57" w:rsidP="004E7B3A">
      <w:pPr>
        <w:pStyle w:val="TextosemFormatao"/>
        <w:ind w:left="426"/>
        <w:jc w:val="both"/>
        <w:rPr>
          <w:rFonts w:ascii="Times New Roman" w:hAnsi="Times New Roman"/>
          <w:sz w:val="24"/>
          <w:szCs w:val="24"/>
        </w:rPr>
      </w:pPr>
    </w:p>
    <w:p w:rsidR="00BE1B57" w:rsidRPr="00067F33" w:rsidRDefault="0093003E" w:rsidP="004E7B3A">
      <w:pPr>
        <w:pStyle w:val="TextosemFormatao"/>
        <w:ind w:left="426" w:firstLine="1418"/>
        <w:jc w:val="both"/>
        <w:rPr>
          <w:rFonts w:ascii="Times New Roman" w:hAnsi="Times New Roman"/>
          <w:sz w:val="24"/>
          <w:szCs w:val="24"/>
        </w:rPr>
      </w:pPr>
      <w:r w:rsidRPr="004E7B3A">
        <w:rPr>
          <w:rFonts w:ascii="Times New Roman" w:hAnsi="Times New Roman"/>
          <w:b/>
          <w:sz w:val="24"/>
          <w:szCs w:val="24"/>
        </w:rPr>
        <w:t>Art. 1º</w:t>
      </w:r>
      <w:r w:rsidRPr="00067F33">
        <w:rPr>
          <w:rFonts w:ascii="Times New Roman" w:hAnsi="Times New Roman"/>
          <w:sz w:val="24"/>
          <w:szCs w:val="24"/>
        </w:rPr>
        <w:t xml:space="preserve"> – A Rua 20 do Loteamento Residencial Flor D’Aldeia passa a </w:t>
      </w:r>
      <w:r w:rsidR="00067F33" w:rsidRPr="00067F33">
        <w:rPr>
          <w:rFonts w:ascii="Times New Roman" w:hAnsi="Times New Roman"/>
          <w:sz w:val="24"/>
          <w:szCs w:val="24"/>
        </w:rPr>
        <w:t xml:space="preserve">  </w:t>
      </w:r>
      <w:r w:rsidRPr="00067F33">
        <w:rPr>
          <w:rFonts w:ascii="Times New Roman" w:hAnsi="Times New Roman"/>
          <w:sz w:val="24"/>
          <w:szCs w:val="24"/>
        </w:rPr>
        <w:t>denominar-</w:t>
      </w:r>
      <w:r w:rsidR="00067F33" w:rsidRPr="00067F33">
        <w:rPr>
          <w:rFonts w:ascii="Times New Roman" w:hAnsi="Times New Roman"/>
          <w:sz w:val="24"/>
          <w:szCs w:val="24"/>
        </w:rPr>
        <w:t xml:space="preserve">se </w:t>
      </w:r>
      <w:r w:rsidR="00067F33" w:rsidRPr="00067F33">
        <w:rPr>
          <w:rFonts w:ascii="Times New Roman" w:hAnsi="Times New Roman"/>
          <w:b/>
          <w:sz w:val="24"/>
          <w:szCs w:val="24"/>
        </w:rPr>
        <w:t>“</w:t>
      </w:r>
      <w:r w:rsidRPr="00067F33">
        <w:rPr>
          <w:rFonts w:ascii="Times New Roman" w:hAnsi="Times New Roman"/>
          <w:b/>
          <w:sz w:val="24"/>
          <w:szCs w:val="24"/>
        </w:rPr>
        <w:t>RUA NELSON MORGON”</w:t>
      </w:r>
      <w:r w:rsidRPr="00067F33">
        <w:rPr>
          <w:rFonts w:ascii="Times New Roman" w:hAnsi="Times New Roman"/>
          <w:sz w:val="24"/>
          <w:szCs w:val="24"/>
        </w:rPr>
        <w:t>.</w:t>
      </w:r>
    </w:p>
    <w:p w:rsidR="00BE1B57" w:rsidRPr="00067F33" w:rsidRDefault="00BE1B57" w:rsidP="004E7B3A">
      <w:pPr>
        <w:pStyle w:val="TextosemFormatao"/>
        <w:ind w:left="426" w:firstLine="2127"/>
        <w:jc w:val="both"/>
        <w:rPr>
          <w:rFonts w:ascii="Times New Roman" w:hAnsi="Times New Roman"/>
          <w:sz w:val="24"/>
          <w:szCs w:val="24"/>
        </w:rPr>
      </w:pPr>
    </w:p>
    <w:p w:rsidR="00BE1B57" w:rsidRPr="00067F33" w:rsidRDefault="0093003E" w:rsidP="004E7B3A">
      <w:pPr>
        <w:pStyle w:val="TextosemFormatao"/>
        <w:ind w:left="426" w:firstLine="1417"/>
        <w:jc w:val="both"/>
        <w:rPr>
          <w:rFonts w:ascii="Times New Roman" w:hAnsi="Times New Roman"/>
          <w:sz w:val="24"/>
          <w:szCs w:val="24"/>
        </w:rPr>
      </w:pPr>
      <w:r w:rsidRPr="004E7B3A"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– Esta </w:t>
      </w:r>
      <w:r w:rsidR="00067F33">
        <w:rPr>
          <w:rFonts w:ascii="Times New Roman" w:hAnsi="Times New Roman"/>
          <w:sz w:val="24"/>
          <w:szCs w:val="24"/>
        </w:rPr>
        <w:t>L</w:t>
      </w:r>
      <w:r w:rsidR="00FB1F08" w:rsidRPr="00067F33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BE1B57" w:rsidRPr="00067F33" w:rsidRDefault="00BE1B57" w:rsidP="004E7B3A">
      <w:pPr>
        <w:pStyle w:val="TextosemFormatao"/>
        <w:ind w:left="426" w:firstLine="1417"/>
        <w:jc w:val="both"/>
        <w:rPr>
          <w:rFonts w:ascii="Times New Roman" w:hAnsi="Times New Roman"/>
          <w:sz w:val="24"/>
          <w:szCs w:val="24"/>
        </w:rPr>
      </w:pPr>
    </w:p>
    <w:p w:rsidR="00BE1B57" w:rsidRPr="00067F33" w:rsidRDefault="0093003E" w:rsidP="004E7B3A">
      <w:pPr>
        <w:pStyle w:val="TextosemFormatao"/>
        <w:ind w:left="426" w:firstLine="1417"/>
        <w:jc w:val="both"/>
        <w:rPr>
          <w:rFonts w:ascii="Times New Roman" w:hAnsi="Times New Roman"/>
          <w:sz w:val="24"/>
          <w:szCs w:val="24"/>
        </w:rPr>
      </w:pPr>
      <w:r w:rsidRPr="004E7B3A">
        <w:rPr>
          <w:rFonts w:ascii="Times New Roman" w:hAnsi="Times New Roman"/>
          <w:b/>
          <w:sz w:val="24"/>
          <w:szCs w:val="24"/>
        </w:rPr>
        <w:t>Art. 3º</w:t>
      </w:r>
      <w:r w:rsidR="004E7B3A">
        <w:rPr>
          <w:rFonts w:ascii="Times New Roman" w:hAnsi="Times New Roman"/>
          <w:sz w:val="24"/>
          <w:szCs w:val="24"/>
        </w:rPr>
        <w:t xml:space="preserve"> – Revogam-se a</w:t>
      </w:r>
      <w:r w:rsidRPr="00067F33">
        <w:rPr>
          <w:rFonts w:ascii="Times New Roman" w:hAnsi="Times New Roman"/>
          <w:sz w:val="24"/>
          <w:szCs w:val="24"/>
        </w:rPr>
        <w:t>s disposições em contrário.</w:t>
      </w:r>
    </w:p>
    <w:p w:rsidR="00BE1B57" w:rsidRDefault="00BE1B57" w:rsidP="004E7B3A">
      <w:pPr>
        <w:pStyle w:val="TextosemFormatao"/>
        <w:ind w:left="426" w:firstLine="1417"/>
        <w:jc w:val="both"/>
        <w:rPr>
          <w:rFonts w:ascii="Times New Roman" w:hAnsi="Times New Roman"/>
          <w:sz w:val="24"/>
          <w:szCs w:val="24"/>
        </w:rPr>
      </w:pPr>
    </w:p>
    <w:p w:rsidR="004E7B3A" w:rsidRDefault="004E7B3A" w:rsidP="004E7B3A">
      <w:pPr>
        <w:pStyle w:val="TextosemFormatao"/>
        <w:ind w:left="426" w:firstLine="1701"/>
        <w:jc w:val="both"/>
        <w:rPr>
          <w:rFonts w:ascii="Times New Roman" w:hAnsi="Times New Roman"/>
          <w:sz w:val="24"/>
          <w:szCs w:val="24"/>
        </w:rPr>
      </w:pPr>
    </w:p>
    <w:p w:rsidR="004E7B3A" w:rsidRDefault="004E7B3A" w:rsidP="00067F33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4E7B3A" w:rsidRDefault="004E7B3A" w:rsidP="00067F33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4E7B3A" w:rsidRDefault="004E7B3A" w:rsidP="004E7B3A">
      <w:pPr>
        <w:pStyle w:val="TextosemFormatao"/>
        <w:ind w:left="1418" w:firstLine="709"/>
        <w:jc w:val="center"/>
        <w:rPr>
          <w:rFonts w:ascii="Times New Roman" w:hAnsi="Times New Roman"/>
          <w:sz w:val="24"/>
          <w:szCs w:val="24"/>
        </w:rPr>
      </w:pPr>
    </w:p>
    <w:p w:rsidR="004E7B3A" w:rsidRPr="004E7B3A" w:rsidRDefault="004E7B3A" w:rsidP="004E7B3A">
      <w:pPr>
        <w:pStyle w:val="TextosemFormatao"/>
        <w:ind w:left="1418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4E7B3A">
        <w:rPr>
          <w:rFonts w:ascii="Times New Roman" w:hAnsi="Times New Roman"/>
          <w:b/>
          <w:sz w:val="24"/>
          <w:szCs w:val="24"/>
        </w:rPr>
        <w:t>VEREADOR DIRCEU DA SILVA PAULINO</w:t>
      </w:r>
    </w:p>
    <w:p w:rsidR="004E7B3A" w:rsidRPr="004E7B3A" w:rsidRDefault="004E7B3A" w:rsidP="004E7B3A">
      <w:pPr>
        <w:pStyle w:val="TextosemFormatao"/>
        <w:ind w:left="426" w:firstLine="170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bookmarkStart w:id="0" w:name="_GoBack"/>
      <w:bookmarkEnd w:id="0"/>
      <w:r w:rsidRPr="004E7B3A">
        <w:rPr>
          <w:rFonts w:ascii="Times New Roman" w:hAnsi="Times New Roman"/>
          <w:b/>
          <w:sz w:val="24"/>
          <w:szCs w:val="24"/>
        </w:rPr>
        <w:t>Presidente da Câmara</w:t>
      </w:r>
    </w:p>
    <w:p w:rsidR="004E7B3A" w:rsidRPr="004E7B3A" w:rsidRDefault="004E7B3A" w:rsidP="004E7B3A">
      <w:pPr>
        <w:pStyle w:val="TextosemFormatao"/>
        <w:ind w:left="1418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E7B3A" w:rsidRPr="004E7B3A" w:rsidRDefault="004E7B3A" w:rsidP="004E7B3A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4E7B3A" w:rsidRPr="004E7B3A" w:rsidRDefault="004E7B3A" w:rsidP="004E7B3A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4E7B3A" w:rsidRPr="004E7B3A" w:rsidRDefault="004E7B3A" w:rsidP="004E7B3A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4E7B3A" w:rsidRPr="004E7B3A" w:rsidRDefault="004E7B3A" w:rsidP="004E7B3A">
      <w:pPr>
        <w:pStyle w:val="TextosemFormatao"/>
        <w:ind w:left="426"/>
        <w:rPr>
          <w:rFonts w:ascii="Times New Roman" w:hAnsi="Times New Roman"/>
          <w:sz w:val="24"/>
          <w:szCs w:val="24"/>
        </w:rPr>
      </w:pPr>
    </w:p>
    <w:p w:rsidR="004E7B3A" w:rsidRPr="004E7B3A" w:rsidRDefault="004E7B3A" w:rsidP="004E7B3A">
      <w:pPr>
        <w:pStyle w:val="TextosemFormatao"/>
        <w:ind w:left="426"/>
        <w:rPr>
          <w:rFonts w:ascii="Times New Roman" w:hAnsi="Times New Roman"/>
          <w:sz w:val="24"/>
          <w:szCs w:val="24"/>
        </w:rPr>
      </w:pPr>
      <w:r w:rsidRPr="004E7B3A">
        <w:rPr>
          <w:rFonts w:ascii="Times New Roman" w:hAnsi="Times New Roman"/>
          <w:sz w:val="24"/>
          <w:szCs w:val="24"/>
        </w:rPr>
        <w:t>Registrada na Secretaria e afixada, em igual data, no Quadro de Avisos da Portaria da Câmara</w:t>
      </w:r>
      <w:r>
        <w:rPr>
          <w:rFonts w:ascii="Times New Roman" w:hAnsi="Times New Roman"/>
          <w:sz w:val="24"/>
          <w:szCs w:val="24"/>
        </w:rPr>
        <w:t>.</w:t>
      </w:r>
    </w:p>
    <w:p w:rsidR="004E7B3A" w:rsidRPr="004E7B3A" w:rsidRDefault="004E7B3A" w:rsidP="004E7B3A">
      <w:pPr>
        <w:pStyle w:val="TextosemFormatao"/>
        <w:ind w:left="426"/>
        <w:rPr>
          <w:rFonts w:ascii="Times New Roman" w:hAnsi="Times New Roman"/>
          <w:sz w:val="24"/>
          <w:szCs w:val="24"/>
        </w:rPr>
      </w:pPr>
    </w:p>
    <w:p w:rsidR="004E7B3A" w:rsidRDefault="004E7B3A" w:rsidP="004E7B3A">
      <w:pPr>
        <w:pStyle w:val="TextosemFormatao"/>
        <w:ind w:left="426"/>
        <w:rPr>
          <w:rFonts w:ascii="Times New Roman" w:hAnsi="Times New Roman"/>
          <w:sz w:val="24"/>
          <w:szCs w:val="24"/>
        </w:rPr>
      </w:pPr>
    </w:p>
    <w:p w:rsidR="004E7B3A" w:rsidRDefault="004E7B3A" w:rsidP="004E7B3A">
      <w:pPr>
        <w:pStyle w:val="TextosemFormatao"/>
        <w:ind w:left="426"/>
        <w:rPr>
          <w:rFonts w:ascii="Times New Roman" w:hAnsi="Times New Roman"/>
          <w:sz w:val="24"/>
          <w:szCs w:val="24"/>
        </w:rPr>
      </w:pPr>
    </w:p>
    <w:p w:rsidR="00067F33" w:rsidRPr="00067F33" w:rsidRDefault="0093003E" w:rsidP="004E7B3A">
      <w:pPr>
        <w:ind w:left="426"/>
        <w:rPr>
          <w:b/>
        </w:rPr>
      </w:pPr>
      <w:r w:rsidRPr="00067F33">
        <w:rPr>
          <w:b/>
        </w:rPr>
        <w:t>Projeto de Lei n° 196 de 2022</w:t>
      </w:r>
    </w:p>
    <w:p w:rsidR="00067F33" w:rsidRPr="00067F33" w:rsidRDefault="0093003E" w:rsidP="004E7B3A">
      <w:pPr>
        <w:ind w:left="426"/>
        <w:rPr>
          <w:sz w:val="24"/>
          <w:szCs w:val="24"/>
        </w:rPr>
      </w:pPr>
      <w:r w:rsidRPr="00067F33">
        <w:rPr>
          <w:b/>
        </w:rPr>
        <w:t>Autoria da Vereadora Lúcia Maria Ferreira Tenório</w:t>
      </w:r>
    </w:p>
    <w:sectPr w:rsidR="00067F33" w:rsidRPr="00067F33">
      <w:headerReference w:type="default" r:id="rId6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3E" w:rsidRDefault="0093003E">
      <w:r>
        <w:separator/>
      </w:r>
    </w:p>
  </w:endnote>
  <w:endnote w:type="continuationSeparator" w:id="0">
    <w:p w:rsidR="0093003E" w:rsidRDefault="0093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3E" w:rsidRDefault="0093003E">
      <w:r>
        <w:separator/>
      </w:r>
    </w:p>
  </w:footnote>
  <w:footnote w:type="continuationSeparator" w:id="0">
    <w:p w:rsidR="0093003E" w:rsidRDefault="0093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57" w:rsidRDefault="0093003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0193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E1B57" w:rsidRDefault="00BE1B57">
                          <w:pPr>
                            <w:pStyle w:val="Cabealho1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6" style="position:absolute;left:0;text-align:left;margin-left:-50.05pt;margin-top:.05pt;width:1.15pt;height:11.45pt;z-index:25166131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FTnAEAADMDAAAOAAAAZHJzL2Uyb0RvYy54bWysUtuK2zAQfS/0H4TeN7ZDshQTZyksuxRK&#10;u2XbD1BkKRZIGjFSYufvO5KdbC9vpS/yaDQ+c86Z2T1MzrKzwmjAd7xZ1ZwpL6E3/tjxH9+f7j5w&#10;FpPwvbDgVccvKvKH/ft3uzG0ag0D2F4hIxAf2zF0fEgptFUV5aCciCsIytOjBnQi0RWPVY9iJHRn&#10;q3Vd31cjYB8QpIqRso/zI98XfK2VTF+1jiox23HilsqJ5Tzks9rvRHtEEQYjFxriH1g4YTw1vUE9&#10;iiTYCc1fUM5IhAg6rSS4CrQ2UhUNpKap/1DzOoigihYyJ4abTfH/wcov5xdkpu/4mjMvHI3o20n0&#10;COtszRhiSxWv4QWXW6Qw65w0uvwlBWwqdl5udqopMUnJZnNfbzmT9NJstptmmyGrt38DxvSswLEc&#10;dBxpWMVDcf4c01x6LcmtPDwZaykvWuvZmNv9liZk66lBJj3TzFGaDtPC/QD9hcTaT54MzMtwDfAa&#10;HK6B8HIAWpOZUAwfT4m6F1IZdEZaetFkiqxli/Lof72Xqrdd3/8EAAD//wMAUEsDBBQABgAIAAAA&#10;IQAdzMm91QAAAAIBAAAPAAAAZHJzL2Rvd25yZXYueG1sTI9BT8MwDIXvSPsPkZG4sWRDotA1nSbE&#10;7mPswNFrTJPROFWTbd2/Jz3ByXp+1nufq/XoO3GhIbrAGhZzBYK4CcZxq+HwuX18ARETssEuMGm4&#10;UYR1PbursDThyh902adW5BCOJWqwKfWllLGx5DHOQ0+cve8weExZDq00A15zuO/kUqln6dFxbrDY&#10;05ul5md/9hqkc6fiyy/UO27HnX0tCqdcofXD/bhZgUg0pr9jmPAzOtSZ6RjObKLoNORH0rQV2Vs+&#10;gThOQ4GsK/kfvf4FAAD//wMAUEsBAi0AFAAGAAgAAAAhALaDOJL+AAAA4QEAABMAAAAAAAAAAAAA&#10;AAAAAAAAAFtDb250ZW50X1R5cGVzXS54bWxQSwECLQAUAAYACAAAACEAOP0h/9YAAACUAQAACwAA&#10;AAAAAAAAAAAAAAAvAQAAX3JlbHMvLnJlbHNQSwECLQAUAAYACAAAACEAYwVhU5wBAAAzAwAADgAA&#10;AAAAAAAAAAAAAAAuAgAAZHJzL2Uyb0RvYy54bWxQSwECLQAUAAYACAAAACEAHczJvdUAAAACAQAA&#10;DwAAAAAAAAAAAAAAAAD2AwAAZHJzL2Rvd25yZXYueG1sUEsFBgAAAAAEAAQA8wAAAPgEAAAAAA==&#10;" o:allowincell="f" filled="f" stroked="f" strokeweight="0">
              <v:textbox style="mso-fit-shape-to-text:t" inset="0,0,0,0">
                <w:txbxContent>
                  <w:p w:rsidR="00BE1B57" w:rsidRDefault="00BE1B57">
                    <w:pPr>
                      <w:pStyle w:val="Cabealho1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2336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635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E1B57" w:rsidRDefault="00BE1B57">
                          <w:pPr>
                            <w:pStyle w:val="Contedodoquadro"/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7" style="position:absolute;left:0;text-align:left;margin-left:23pt;margin-top:21.8pt;width:26.9pt;height:15.05pt;z-index:251662336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pFlAEAACEDAAAOAAAAZHJzL2Uyb0RvYy54bWysUk1P4zAQvSPxHyzfaRoKCKKmvSDQSqtd&#10;VsAPcB27sWR7rLFp0n/P2G3K7nJDXCbz4byZ92aW69FZtlMYDfiW17M5Z8pL6Izftvz15eHilrOY&#10;hO+EBa9avleRr1fnZ8shNOoSerCdQkYgPjZDaHmfUmiqKspeORFnEJSnogZ0IlGI26pDMRC6s9Xl&#10;fH5TDYBdQJAqRsreH4p8VfC1VjL91jqqxGzLabZULBa7ybZaLUWzRRF6I49jiC9M4YTx1PQEdS+S&#10;YG9oPkE5IxEi6DST4CrQ2khVOBCbev4fm+deBFW4kDgxnGSK3wcrf+2ekJmu5VeceeFoRX/eRIew&#10;yNIMITb04jk84TGK5Gaeo0aXv8SAjUXO/UlONSYmKbm4qm8WJLqkUn1X14vrjFl9/BwwpkcFjmWn&#10;5UjbKiKK3c+YDk+nJ7mXhwdjLeVFYz0bcr9/0oRsPTXIUx/mzF4aN2MhWE+MNtDtibT94UnIfBST&#10;g5OzmRzhZQ90LqlMnuFoD4XD8Wbyov+OS/uPy169AwAA//8DAFBLAwQUAAYACAAAACEAScFj990A&#10;AAAHAQAADwAAAGRycy9kb3ducmV2LnhtbEyPQU+DQBCF7yb+h82YeLOL1lChLI0pIdGbVi+9bdkR&#10;iOwssFvAf+94sqeXyZu8971st9hOTDj61pGC+1UEAqlypqVawedHefcEwgdNRneOUMEPetjl11eZ&#10;To2b6R2nQ6gFh5BPtYImhD6V0lcNWu1Xrkdi78uNVgc+x1qaUc8cbjv5EEWxtLolbmh0j/sGq+/D&#10;2SooxtiUfv9SlMlxLsLr2zANclDq9mZ53oIIuIT/Z/jDZ3TImenkzmS86BQ8xjwlsK5jEOwnCS85&#10;KdisNyDzTF7y578AAAD//wMAUEsBAi0AFAAGAAgAAAAhALaDOJL+AAAA4QEAABMAAAAAAAAAAAAA&#10;AAAAAAAAAFtDb250ZW50X1R5cGVzXS54bWxQSwECLQAUAAYACAAAACEAOP0h/9YAAACUAQAACwAA&#10;AAAAAAAAAAAAAAAvAQAAX3JlbHMvLnJlbHNQSwECLQAUAAYACAAAACEARoS6RZQBAAAhAwAADgAA&#10;AAAAAAAAAAAAAAAuAgAAZHJzL2Uyb0RvYy54bWxQSwECLQAUAAYACAAAACEAScFj990AAAAHAQAA&#10;DwAAAAAAAAAAAAAAAADuAwAAZHJzL2Rvd25yZXYueG1sUEsFBgAAAAAEAAQA8wAAAPgEAAAAAA==&#10;" o:allowincell="f" filled="f" stroked="f" strokeweight="0">
              <v:textbox inset="0,0,0,0">
                <w:txbxContent>
                  <w:p w:rsidR="00BE1B57" w:rsidRDefault="00BE1B57">
                    <w:pPr>
                      <w:pStyle w:val="Contedodoquadro"/>
                      <w:ind w:right="360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BE1B57" w:rsidRDefault="0093003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</w:t>
    </w:r>
    <w:r>
      <w:rPr>
        <w:rFonts w:ascii="Arial" w:hAnsi="Arial"/>
        <w:b/>
        <w:sz w:val="24"/>
      </w:rPr>
      <w:t xml:space="preserve"> São Paulo</w:t>
    </w:r>
  </w:p>
  <w:p w:rsidR="00BE1B57" w:rsidRDefault="00BE1B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57"/>
    <w:rsid w:val="00067F33"/>
    <w:rsid w:val="001959FB"/>
    <w:rsid w:val="00364512"/>
    <w:rsid w:val="004E7B3A"/>
    <w:rsid w:val="005845BC"/>
    <w:rsid w:val="0093003E"/>
    <w:rsid w:val="00AF4514"/>
    <w:rsid w:val="00BE1B57"/>
    <w:rsid w:val="00C33AB0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3DBF"/>
  <w15:docId w15:val="{A6F1F9AA-5BF8-428A-9415-42152798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</w:style>
  <w:style w:type="character" w:customStyle="1" w:styleId="Ttulo1Char">
    <w:name w:val="Título 1 Char"/>
    <w:link w:val="Ttulo11"/>
    <w:qFormat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Pr>
      <w:sz w:val="28"/>
    </w:rPr>
  </w:style>
  <w:style w:type="character" w:customStyle="1" w:styleId="apple-converted-space">
    <w:name w:val="apple-converted-space"/>
    <w:qFormat/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7F33"/>
  </w:style>
  <w:style w:type="paragraph" w:styleId="Rodap">
    <w:name w:val="footer"/>
    <w:basedOn w:val="Normal"/>
    <w:link w:val="RodapChar"/>
    <w:uiPriority w:val="99"/>
    <w:unhideWhenUsed/>
    <w:rsid w:val="000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16</cp:revision>
  <cp:lastPrinted>2022-11-17T15:29:00Z</cp:lastPrinted>
  <dcterms:created xsi:type="dcterms:W3CDTF">2021-10-20T11:39:00Z</dcterms:created>
  <dcterms:modified xsi:type="dcterms:W3CDTF">2023-02-15T18:36:00Z</dcterms:modified>
  <dc:language>pt-BR</dc:language>
</cp:coreProperties>
</file>