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tLeast" w:line="380"/>
        <w:rPr>
          <w:rFonts w:ascii="Arial" w:hAnsi="Arial" w:eastAsia="Arial" w:cs="Arial"/>
          <w:b/>
          <w:b/>
          <w:sz w:val="24"/>
          <w:szCs w:val="24"/>
        </w:rPr>
      </w:pPr>
      <w:r>
        <w:rPr>
          <w:rFonts w:eastAsia="Arial" w:cs="Arial" w:ascii="Arial" w:hAnsi="Arial"/>
          <w:b/>
          <w:sz w:val="24"/>
          <w:szCs w:val="24"/>
        </w:rPr>
      </w:r>
    </w:p>
    <w:p>
      <w:pPr>
        <w:pStyle w:val="Normal1"/>
        <w:spacing w:lineRule="atLeast" w:line="380"/>
        <w:jc w:val="center"/>
        <w:rPr>
          <w:rFonts w:ascii="Arial" w:hAnsi="Arial"/>
          <w:sz w:val="24"/>
          <w:szCs w:val="24"/>
        </w:rPr>
      </w:pPr>
      <w:r>
        <w:rPr>
          <w:rFonts w:eastAsia="Arial" w:cs="Arial" w:ascii="Arial" w:hAnsi="Arial"/>
          <w:b/>
          <w:sz w:val="24"/>
          <w:szCs w:val="24"/>
        </w:rPr>
        <w:t>PARECER DAS COMISSÕES DE OBRAS, SERVIÇOS PÚBLICOS E ATIVIDADES PRIVADAS E COMISSÃO DE ASSUNTOS INDUSTRIAIS E COMERCIAIS.</w:t>
      </w:r>
    </w:p>
    <w:p>
      <w:pPr>
        <w:pStyle w:val="Normal1"/>
        <w:spacing w:lineRule="atLeast" w:line="380"/>
        <w:jc w:val="center"/>
        <w:rPr>
          <w:rFonts w:ascii="Arial" w:hAnsi="Arial" w:eastAsia="Arial" w:cs="Arial"/>
          <w:b/>
          <w:b/>
          <w:sz w:val="24"/>
          <w:szCs w:val="24"/>
        </w:rPr>
      </w:pPr>
      <w:r>
        <w:rPr>
          <w:rFonts w:eastAsia="Arial" w:cs="Arial" w:ascii="Arial" w:hAnsi="Arial"/>
          <w:b/>
          <w:sz w:val="24"/>
          <w:szCs w:val="24"/>
        </w:rPr>
      </w:r>
    </w:p>
    <w:p>
      <w:pPr>
        <w:pStyle w:val="Normal1"/>
        <w:spacing w:lineRule="atLeast" w:line="380"/>
        <w:rPr>
          <w:rFonts w:ascii="Arial" w:hAnsi="Arial" w:eastAsia="Arial" w:cs="Arial"/>
          <w:b/>
          <w:b/>
          <w:sz w:val="24"/>
          <w:szCs w:val="24"/>
        </w:rPr>
      </w:pPr>
      <w:r>
        <w:rPr>
          <w:rFonts w:eastAsia="Arial" w:cs="Arial" w:ascii="Arial" w:hAnsi="Arial"/>
          <w:b/>
          <w:sz w:val="24"/>
          <w:szCs w:val="24"/>
        </w:rPr>
      </w:r>
    </w:p>
    <w:p>
      <w:pPr>
        <w:pStyle w:val="Normal1"/>
        <w:spacing w:lineRule="atLeast" w:line="380"/>
        <w:rPr>
          <w:rFonts w:ascii="Arial" w:hAnsi="Arial" w:eastAsia="Arial" w:cs="Arial"/>
          <w:b/>
          <w:b/>
          <w:sz w:val="24"/>
          <w:szCs w:val="24"/>
        </w:rPr>
      </w:pPr>
      <w:r>
        <w:rPr>
          <w:rFonts w:eastAsia="Arial" w:cs="Arial" w:ascii="Arial" w:hAnsi="Arial"/>
          <w:b/>
          <w:sz w:val="24"/>
          <w:szCs w:val="24"/>
        </w:rPr>
      </w:r>
    </w:p>
    <w:p>
      <w:pPr>
        <w:pStyle w:val="Normal1"/>
        <w:spacing w:lineRule="atLeast" w:line="380"/>
        <w:rPr>
          <w:rFonts w:ascii="Arial" w:hAnsi="Arial"/>
          <w:sz w:val="24"/>
          <w:szCs w:val="24"/>
        </w:rPr>
      </w:pPr>
      <w:r>
        <w:rPr>
          <w:rFonts w:eastAsia="Arial" w:cs="Arial" w:ascii="Arial" w:hAnsi="Arial"/>
          <w:b/>
          <w:sz w:val="24"/>
          <w:szCs w:val="24"/>
        </w:rPr>
        <w:t>Parecer n.º 02</w:t>
      </w:r>
    </w:p>
    <w:p>
      <w:pPr>
        <w:pStyle w:val="Normal1"/>
        <w:spacing w:lineRule="atLeast" w:line="380"/>
        <w:rPr>
          <w:rFonts w:ascii="Arial" w:hAnsi="Arial"/>
          <w:sz w:val="24"/>
          <w:szCs w:val="24"/>
        </w:rPr>
      </w:pPr>
      <w:r>
        <w:rPr>
          <w:rFonts w:eastAsia="Arial" w:cs="Arial" w:ascii="Arial" w:hAnsi="Arial"/>
          <w:b/>
          <w:sz w:val="24"/>
          <w:szCs w:val="24"/>
        </w:rPr>
        <w:t>Projeto de Lei n.º 134 de 2022</w:t>
      </w:r>
    </w:p>
    <w:p>
      <w:pPr>
        <w:pStyle w:val="Normal1"/>
        <w:spacing w:lineRule="atLeast" w:line="380"/>
        <w:rPr>
          <w:rFonts w:ascii="Arial" w:hAnsi="Arial"/>
          <w:sz w:val="24"/>
          <w:szCs w:val="24"/>
        </w:rPr>
      </w:pPr>
      <w:r>
        <w:rPr>
          <w:rFonts w:eastAsia="Arial" w:cs="Arial" w:ascii="Arial" w:hAnsi="Arial"/>
          <w:b/>
          <w:sz w:val="24"/>
          <w:szCs w:val="24"/>
        </w:rPr>
        <w:t>Processo nº: 201 de 2022.</w:t>
      </w:r>
    </w:p>
    <w:p>
      <w:pPr>
        <w:pStyle w:val="Normal1"/>
        <w:spacing w:lineRule="auto" w:line="276"/>
        <w:jc w:val="both"/>
        <w:rPr>
          <w:rFonts w:ascii="Arial" w:hAnsi="Arial" w:eastAsia="Calibri" w:cs="Calibri"/>
          <w:b/>
          <w:b/>
          <w:sz w:val="24"/>
          <w:szCs w:val="24"/>
        </w:rPr>
      </w:pPr>
      <w:r>
        <w:rPr>
          <w:rFonts w:eastAsia="Calibri" w:cs="Calibri" w:ascii="Arial" w:hAnsi="Arial"/>
          <w:b/>
          <w:sz w:val="24"/>
          <w:szCs w:val="24"/>
        </w:rPr>
      </w:r>
    </w:p>
    <w:p>
      <w:pPr>
        <w:pStyle w:val="Normal1"/>
        <w:spacing w:lineRule="atLeast" w:line="380"/>
        <w:rPr>
          <w:rFonts w:ascii="Arial" w:hAnsi="Arial" w:eastAsia="Arial" w:cs="Arial"/>
          <w:b/>
          <w:b/>
          <w:sz w:val="24"/>
          <w:szCs w:val="24"/>
        </w:rPr>
      </w:pPr>
      <w:r>
        <w:rPr>
          <w:rFonts w:eastAsia="Arial" w:cs="Arial" w:ascii="Arial" w:hAnsi="Arial"/>
          <w:b/>
          <w:sz w:val="24"/>
          <w:szCs w:val="24"/>
        </w:rPr>
      </w:r>
    </w:p>
    <w:p>
      <w:pPr>
        <w:pStyle w:val="Normal1"/>
        <w:spacing w:lineRule="atLeast" w:line="380"/>
        <w:jc w:val="both"/>
        <w:rPr>
          <w:rFonts w:ascii="Arial" w:hAnsi="Arial"/>
          <w:sz w:val="24"/>
          <w:szCs w:val="24"/>
        </w:rPr>
      </w:pPr>
      <w:r>
        <w:rPr>
          <w:rFonts w:eastAsia="Arial" w:cs="Arial" w:ascii="Arial" w:hAnsi="Arial"/>
          <w:b/>
          <w:sz w:val="24"/>
          <w:szCs w:val="24"/>
        </w:rPr>
        <w:tab/>
      </w:r>
      <w:r>
        <w:rPr>
          <w:rFonts w:eastAsia="Arial" w:cs="Arial" w:ascii="Arial" w:hAnsi="Arial"/>
          <w:sz w:val="24"/>
          <w:szCs w:val="24"/>
        </w:rPr>
        <w:t>Conforme determina o artigo 38 e 42 do Regimento Interno</w:t>
      </w:r>
      <w:r>
        <w:rPr>
          <w:rFonts w:eastAsia="Calibri" w:cs="Calibri" w:ascii="Arial" w:hAnsi="Arial"/>
          <w:sz w:val="24"/>
          <w:szCs w:val="24"/>
        </w:rPr>
        <w:t xml:space="preserve"> (Resolução n.º 276 de 09 de novembro de 2.010) compete as referidas Comissão emitirem parecer sobre a referida propositura</w:t>
      </w:r>
      <w:r>
        <w:rPr>
          <w:rFonts w:cs="Arial" w:ascii="Arial" w:hAnsi="Arial"/>
          <w:sz w:val="24"/>
          <w:szCs w:val="24"/>
        </w:rPr>
        <w:t xml:space="preserve">, </w:t>
      </w:r>
      <w:r>
        <w:rPr>
          <w:rFonts w:eastAsia="Arial" w:cs="Arial" w:ascii="Arial" w:hAnsi="Arial"/>
          <w:b/>
          <w:bCs/>
          <w:sz w:val="24"/>
          <w:szCs w:val="24"/>
        </w:rPr>
        <w:t xml:space="preserve">cuja relatoria ficou a cargo do vereador </w:t>
      </w:r>
      <w:r>
        <w:rPr>
          <w:rFonts w:eastAsia="Arial" w:cs="Arial" w:ascii="Arial" w:hAnsi="Arial"/>
          <w:b/>
          <w:bCs/>
          <w:sz w:val="24"/>
          <w:szCs w:val="24"/>
          <w:u w:val="none"/>
        </w:rPr>
        <w:t>Orivaldo Aparecido Magalhães.</w:t>
      </w:r>
      <w:bookmarkStart w:id="0" w:name="_GoBack1"/>
      <w:bookmarkEnd w:id="0"/>
    </w:p>
    <w:p>
      <w:pPr>
        <w:pStyle w:val="Normal1"/>
        <w:spacing w:lineRule="atLeast" w:line="380"/>
        <w:jc w:val="both"/>
        <w:rPr>
          <w:rFonts w:ascii="Arial" w:hAnsi="Arial"/>
          <w:sz w:val="24"/>
          <w:szCs w:val="24"/>
        </w:rPr>
      </w:pPr>
      <w:r>
        <w:rPr>
          <w:rFonts w:eastAsia="Arial" w:cs="Arial" w:ascii="Arial" w:hAnsi="Arial"/>
          <w:sz w:val="24"/>
          <w:szCs w:val="24"/>
        </w:rPr>
        <w:tab/>
        <w:tab/>
      </w:r>
    </w:p>
    <w:p>
      <w:pPr>
        <w:pStyle w:val="Normal1"/>
        <w:spacing w:lineRule="atLeast" w:line="380"/>
        <w:jc w:val="both"/>
        <w:rPr>
          <w:rFonts w:ascii="Arial" w:hAnsi="Arial" w:eastAsia="Arial" w:cs="Arial"/>
          <w:sz w:val="24"/>
          <w:szCs w:val="24"/>
        </w:rPr>
      </w:pPr>
      <w:r>
        <w:rPr>
          <w:rFonts w:eastAsia="Arial" w:cs="Arial" w:ascii="Arial" w:hAnsi="Arial"/>
          <w:sz w:val="24"/>
          <w:szCs w:val="24"/>
        </w:rPr>
      </w:r>
    </w:p>
    <w:p>
      <w:pPr>
        <w:pStyle w:val="Normal1"/>
        <w:spacing w:lineRule="auto" w:line="276"/>
        <w:jc w:val="both"/>
        <w:rPr>
          <w:rFonts w:ascii="Arial" w:hAnsi="Arial"/>
          <w:sz w:val="24"/>
          <w:szCs w:val="24"/>
        </w:rPr>
      </w:pPr>
      <w:r>
        <w:rPr>
          <w:rFonts w:eastAsia="Calibri" w:cs="Calibri" w:ascii="Arial" w:hAnsi="Arial"/>
          <w:b/>
          <w:sz w:val="24"/>
          <w:szCs w:val="24"/>
        </w:rPr>
        <w:t>I. Exposição da Matéria</w:t>
      </w:r>
    </w:p>
    <w:p>
      <w:pPr>
        <w:pStyle w:val="Normal1"/>
        <w:spacing w:lineRule="atLeast" w:line="380"/>
        <w:ind w:firstLine="720"/>
        <w:jc w:val="both"/>
        <w:rPr>
          <w:rFonts w:ascii="Arial" w:hAnsi="Arial"/>
          <w:sz w:val="24"/>
          <w:szCs w:val="24"/>
        </w:rPr>
      </w:pPr>
      <w:r>
        <w:rPr>
          <w:rFonts w:eastAsia="Arial" w:cs="Arial" w:ascii="Arial" w:hAnsi="Arial"/>
          <w:sz w:val="24"/>
          <w:szCs w:val="24"/>
        </w:rPr>
        <w:t xml:space="preserve">O nobre vereador Tiago César Costa apresentou a esta casa de leis o projeto de lei 134 de 2022, que </w:t>
      </w:r>
      <w:r>
        <w:rPr>
          <w:rFonts w:eastAsia="CourierNewPS-BoldMT" w:cs="Arial" w:ascii="Arial" w:hAnsi="Arial"/>
          <w:b/>
          <w:bCs/>
          <w:sz w:val="24"/>
          <w:szCs w:val="24"/>
        </w:rPr>
        <w:t>“ALTERA A LEI ORDINÁRIA nº 6.414</w:t>
      </w:r>
      <w:r>
        <w:rPr>
          <w:rFonts w:eastAsia="Arial" w:cs="Arial" w:ascii="Arial" w:hAnsi="Arial"/>
          <w:b/>
          <w:sz w:val="24"/>
          <w:szCs w:val="24"/>
        </w:rPr>
        <w:t xml:space="preserve"> DE 17 DE MARÇO DE 2022”.</w:t>
      </w:r>
    </w:p>
    <w:p>
      <w:pPr>
        <w:pStyle w:val="Normal1"/>
        <w:spacing w:lineRule="atLeast" w:line="380"/>
        <w:ind w:firstLine="720"/>
        <w:jc w:val="both"/>
        <w:rPr>
          <w:rFonts w:ascii="Arial" w:hAnsi="Arial"/>
          <w:sz w:val="24"/>
          <w:szCs w:val="24"/>
        </w:rPr>
      </w:pPr>
      <w:r>
        <w:rPr>
          <w:rFonts w:eastAsia="Arial" w:cs="Arial" w:ascii="Arial" w:hAnsi="Arial"/>
          <w:sz w:val="24"/>
          <w:szCs w:val="24"/>
        </w:rPr>
        <w:tab/>
      </w:r>
    </w:p>
    <w:p>
      <w:pPr>
        <w:pStyle w:val="Normal1"/>
        <w:spacing w:lineRule="atLeast" w:line="380"/>
        <w:ind w:firstLine="720"/>
        <w:jc w:val="both"/>
        <w:rPr>
          <w:rFonts w:ascii="Arial" w:hAnsi="Arial"/>
          <w:sz w:val="24"/>
          <w:szCs w:val="24"/>
        </w:rPr>
      </w:pPr>
      <w:r>
        <w:rPr>
          <w:rFonts w:eastAsia="Arial" w:cs="Arial" w:ascii="Arial" w:hAnsi="Arial"/>
          <w:sz w:val="24"/>
          <w:szCs w:val="24"/>
        </w:rPr>
        <w:t xml:space="preserve">O respectivo vereador pretende alterar a redação do artigo 6º da lei 6.414 de 17 de março de 2022, a qual prevê o seguinte: </w:t>
      </w:r>
    </w:p>
    <w:p>
      <w:pPr>
        <w:pStyle w:val="Normal1"/>
        <w:spacing w:lineRule="atLeast" w:line="380"/>
        <w:ind w:firstLine="720"/>
        <w:jc w:val="both"/>
        <w:rPr>
          <w:rFonts w:ascii="Arial" w:hAnsi="Arial"/>
          <w:sz w:val="24"/>
          <w:szCs w:val="24"/>
        </w:rPr>
      </w:pPr>
      <w:r>
        <w:rPr>
          <w:rFonts w:ascii="Arial" w:hAnsi="Arial"/>
          <w:sz w:val="24"/>
          <w:szCs w:val="24"/>
        </w:rPr>
      </w:r>
    </w:p>
    <w:p>
      <w:pPr>
        <w:pStyle w:val="Normal1"/>
        <w:spacing w:lineRule="atLeast" w:line="380"/>
        <w:ind w:left="2160" w:firstLine="720"/>
        <w:jc w:val="both"/>
        <w:rPr>
          <w:sz w:val="22"/>
          <w:szCs w:val="22"/>
        </w:rPr>
      </w:pPr>
      <w:r>
        <w:rPr>
          <w:rFonts w:eastAsia="Arial" w:cs="Arial" w:ascii="Arial" w:hAnsi="Arial"/>
          <w:sz w:val="22"/>
          <w:szCs w:val="22"/>
        </w:rPr>
        <w:t xml:space="preserve">Art 6º - O Secretário de Governo será o Coordenador da Comissão de Benefícios e Incentivos Fiscais e deverá analisar o pedido de concessão dos incentivos fiscais e ao final encaminhará ao Prefeito ou Secretaria competente para a elaboração e </w:t>
      </w:r>
      <w:r>
        <w:rPr>
          <w:rFonts w:eastAsia="Arial" w:cs="Arial" w:ascii="Arial" w:hAnsi="Arial"/>
          <w:b/>
          <w:bCs/>
          <w:sz w:val="22"/>
          <w:szCs w:val="22"/>
        </w:rPr>
        <w:t>expedição de Decreto.</w:t>
      </w:r>
    </w:p>
    <w:p>
      <w:pPr>
        <w:pStyle w:val="Normal1"/>
        <w:spacing w:lineRule="atLeast" w:line="380"/>
        <w:ind w:left="2160" w:firstLine="720"/>
        <w:jc w:val="both"/>
        <w:rPr>
          <w:rFonts w:ascii="Arial" w:hAnsi="Arial"/>
          <w:sz w:val="24"/>
          <w:szCs w:val="24"/>
        </w:rPr>
      </w:pPr>
      <w:r>
        <w:rPr>
          <w:rFonts w:ascii="Arial" w:hAnsi="Arial"/>
          <w:sz w:val="24"/>
          <w:szCs w:val="24"/>
        </w:rPr>
      </w:r>
    </w:p>
    <w:p>
      <w:pPr>
        <w:pStyle w:val="Normal1"/>
        <w:spacing w:lineRule="atLeast" w:line="380"/>
        <w:ind w:hanging="0"/>
        <w:jc w:val="both"/>
        <w:rPr>
          <w:rFonts w:ascii="Arial" w:hAnsi="Arial"/>
          <w:sz w:val="24"/>
          <w:szCs w:val="24"/>
        </w:rPr>
      </w:pPr>
      <w:r>
        <w:rPr>
          <w:rFonts w:ascii="Arial" w:hAnsi="Arial"/>
          <w:sz w:val="24"/>
          <w:szCs w:val="24"/>
        </w:rPr>
        <w:tab/>
        <w:t xml:space="preserve">A fim de que a redação fique da seguinte forma: </w:t>
      </w:r>
    </w:p>
    <w:p>
      <w:pPr>
        <w:pStyle w:val="Normal1"/>
        <w:spacing w:lineRule="atLeast" w:line="380"/>
        <w:ind w:left="2160" w:hanging="0"/>
        <w:jc w:val="both"/>
        <w:rPr>
          <w:rFonts w:ascii="Arial" w:hAnsi="Arial"/>
          <w:sz w:val="24"/>
          <w:szCs w:val="24"/>
        </w:rPr>
      </w:pPr>
      <w:r>
        <w:rPr>
          <w:rFonts w:eastAsia="Arial" w:cs="Arial" w:ascii="Arial" w:hAnsi="Arial"/>
          <w:sz w:val="24"/>
          <w:szCs w:val="24"/>
        </w:rPr>
        <w:tab/>
      </w:r>
      <w:r>
        <w:rPr>
          <w:rFonts w:eastAsia="Arial" w:cs="Arial" w:ascii="Arial" w:hAnsi="Arial"/>
          <w:sz w:val="22"/>
          <w:szCs w:val="22"/>
        </w:rPr>
        <w:t xml:space="preserve">Art 6º - O Secretário de Governo será o Coordenador da Comissão de Benefícios e Incentivos Fiscais e deverá analisar o pedido de concessão dos incentivos fiscais e ao final encaminhará ao Prefeito ou Secretaria competente para a elaboração e </w:t>
      </w:r>
      <w:r>
        <w:rPr>
          <w:rFonts w:eastAsia="Arial" w:cs="Arial" w:ascii="Arial" w:hAnsi="Arial"/>
          <w:b/>
          <w:bCs/>
          <w:sz w:val="22"/>
          <w:szCs w:val="22"/>
        </w:rPr>
        <w:t>expedição de Lei.</w:t>
      </w:r>
    </w:p>
    <w:p>
      <w:pPr>
        <w:pStyle w:val="Normal1"/>
        <w:spacing w:lineRule="atLeast" w:line="380"/>
        <w:ind w:left="2160" w:hanging="0"/>
        <w:jc w:val="both"/>
        <w:rPr>
          <w:rFonts w:ascii="Arial" w:hAnsi="Arial" w:eastAsia="Arial" w:cs="Arial"/>
          <w:b/>
          <w:b/>
          <w:bCs/>
        </w:rPr>
      </w:pPr>
      <w:r>
        <w:rPr>
          <w:rFonts w:eastAsia="Arial" w:cs="Arial" w:ascii="Arial" w:hAnsi="Arial"/>
          <w:b/>
          <w:bCs/>
        </w:rPr>
      </w:r>
    </w:p>
    <w:p>
      <w:pPr>
        <w:pStyle w:val="Normal1"/>
        <w:spacing w:lineRule="atLeast" w:line="380"/>
        <w:ind w:hanging="0"/>
        <w:jc w:val="both"/>
        <w:rPr/>
      </w:pPr>
      <w:r>
        <w:rPr>
          <w:rFonts w:eastAsia="Arial" w:cs="Arial" w:ascii="Arial" w:hAnsi="Arial"/>
          <w:b/>
          <w:bCs/>
          <w:sz w:val="24"/>
          <w:szCs w:val="24"/>
        </w:rPr>
        <w:tab/>
      </w:r>
      <w:r>
        <w:rPr>
          <w:rFonts w:eastAsia="Arial" w:cs="Arial" w:ascii="Arial" w:hAnsi="Arial"/>
          <w:b w:val="false"/>
          <w:bCs w:val="false"/>
          <w:sz w:val="24"/>
          <w:szCs w:val="24"/>
        </w:rPr>
        <w:t>Na justificativa da propositura o nobre edil fundamentou que a redação da lei, da atual forma que esta, afronta o princípio da legalidade estrita, pois discorreu que o mecanismo adequado para conceder isenção de tributo é a lei, e anexou algumas jurisprudências.</w:t>
      </w:r>
    </w:p>
    <w:p>
      <w:pPr>
        <w:pStyle w:val="Normal1"/>
        <w:spacing w:lineRule="atLeast" w:line="380"/>
        <w:ind w:firstLine="720"/>
        <w:jc w:val="both"/>
        <w:rPr>
          <w:rFonts w:ascii="Arial" w:hAnsi="Arial"/>
          <w:sz w:val="24"/>
          <w:szCs w:val="24"/>
        </w:rPr>
      </w:pPr>
      <w:r>
        <w:rPr>
          <w:rFonts w:ascii="Arial" w:hAnsi="Arial"/>
          <w:sz w:val="24"/>
          <w:szCs w:val="24"/>
        </w:rPr>
      </w:r>
    </w:p>
    <w:p>
      <w:pPr>
        <w:pStyle w:val="Normal1"/>
        <w:spacing w:lineRule="auto" w:line="276"/>
        <w:jc w:val="both"/>
        <w:rPr>
          <w:rFonts w:eastAsia="Calibri" w:cs="Calibri"/>
          <w:b/>
          <w:b/>
        </w:rPr>
      </w:pPr>
      <w:r>
        <w:rPr>
          <w:rFonts w:eastAsia="Calibri" w:cs="Calibri"/>
          <w:b/>
        </w:rPr>
      </w:r>
    </w:p>
    <w:p>
      <w:pPr>
        <w:pStyle w:val="Normal1"/>
        <w:spacing w:lineRule="auto" w:line="276"/>
        <w:jc w:val="both"/>
        <w:rPr>
          <w:rFonts w:ascii="Arial" w:hAnsi="Arial"/>
          <w:sz w:val="24"/>
          <w:szCs w:val="24"/>
        </w:rPr>
      </w:pPr>
      <w:r>
        <w:rPr>
          <w:rFonts w:eastAsia="Calibri" w:cs="Calibri" w:ascii="Arial" w:hAnsi="Arial"/>
          <w:b/>
          <w:sz w:val="24"/>
          <w:szCs w:val="24"/>
        </w:rPr>
        <w:t>II. Do mérito e conclusões do relator</w:t>
      </w:r>
    </w:p>
    <w:p>
      <w:pPr>
        <w:pStyle w:val="Normal1"/>
        <w:spacing w:lineRule="auto" w:line="276"/>
        <w:jc w:val="both"/>
        <w:rPr>
          <w:rFonts w:ascii="Arial" w:hAnsi="Arial"/>
          <w:sz w:val="24"/>
          <w:szCs w:val="24"/>
        </w:rPr>
      </w:pPr>
      <w:r>
        <w:rPr>
          <w:rFonts w:ascii="Arial" w:hAnsi="Arial"/>
          <w:sz w:val="24"/>
          <w:szCs w:val="24"/>
        </w:rPr>
      </w:r>
    </w:p>
    <w:p>
      <w:pPr>
        <w:pStyle w:val="Normal"/>
        <w:spacing w:lineRule="auto" w:line="360"/>
        <w:jc w:val="both"/>
        <w:rPr>
          <w:rFonts w:ascii="Arial" w:hAnsi="Arial" w:eastAsia="Arial" w:cs="Arial"/>
          <w:sz w:val="24"/>
          <w:szCs w:val="24"/>
        </w:rPr>
      </w:pPr>
      <w:r>
        <w:rPr>
          <w:rFonts w:eastAsia="Arial" w:cs="Arial" w:ascii="Arial" w:hAnsi="Arial"/>
          <w:sz w:val="24"/>
          <w:szCs w:val="24"/>
        </w:rPr>
        <w:tab/>
        <w:t>A propositura foi direcionada à Comissão de Justiça e Redação, a qual é responsável por analisar a legalidade e constitucionalidade do Projeto de lei, por sua vez, emitiu seu parecer favorável, e posteriormente foi encaminhada a estas comissões (de Obras, Serviços Públicos e Atividades privadas e Comissão de Assuntos Industriais e Comerciais) para análise e também emissão de parecer, as quais optaram por elaborar o parecer em conjunto, conforme autoriza o Regimento Interno desta casa de leis.</w:t>
      </w:r>
    </w:p>
    <w:p>
      <w:pPr>
        <w:pStyle w:val="Normal"/>
        <w:spacing w:lineRule="auto" w:line="271"/>
        <w:jc w:val="both"/>
        <w:rPr>
          <w:rFonts w:ascii="Arial" w:hAnsi="Arial" w:eastAsia="Arial" w:cs="Arial"/>
          <w:sz w:val="24"/>
          <w:szCs w:val="24"/>
        </w:rPr>
      </w:pPr>
      <w:r>
        <w:rPr>
          <w:rFonts w:eastAsia="Arial" w:cs="Arial" w:ascii="Arial" w:hAnsi="Arial"/>
          <w:sz w:val="24"/>
          <w:szCs w:val="24"/>
        </w:rPr>
      </w:r>
    </w:p>
    <w:p>
      <w:pPr>
        <w:pStyle w:val="Normal1"/>
        <w:spacing w:lineRule="auto" w:line="271"/>
        <w:jc w:val="both"/>
        <w:rPr>
          <w:rFonts w:ascii="Arial" w:hAnsi="Arial"/>
          <w:sz w:val="24"/>
          <w:szCs w:val="24"/>
        </w:rPr>
      </w:pPr>
      <w:r>
        <w:rPr>
          <w:rFonts w:eastAsia="Calibri" w:cs="Calibri" w:ascii="Arial" w:hAnsi="Arial"/>
          <w:sz w:val="24"/>
          <w:szCs w:val="24"/>
        </w:rPr>
        <w:tab/>
        <w:t xml:space="preserve">Neste sentido, passamos então a análise da propositura; </w:t>
      </w:r>
    </w:p>
    <w:p>
      <w:pPr>
        <w:pStyle w:val="Normal1"/>
        <w:spacing w:lineRule="atLeast" w:line="380"/>
        <w:jc w:val="both"/>
        <w:rPr>
          <w:rFonts w:ascii="Arial" w:hAnsi="Arial"/>
          <w:sz w:val="24"/>
          <w:szCs w:val="24"/>
        </w:rPr>
      </w:pPr>
      <w:r>
        <w:rPr>
          <w:rFonts w:cs="Arial" w:ascii="Arial" w:hAnsi="Arial"/>
          <w:sz w:val="24"/>
          <w:szCs w:val="24"/>
        </w:rPr>
        <w:tab/>
      </w:r>
    </w:p>
    <w:p>
      <w:pPr>
        <w:pStyle w:val="Normal1"/>
        <w:spacing w:lineRule="atLeast" w:line="380"/>
        <w:jc w:val="both"/>
        <w:rPr>
          <w:rFonts w:ascii="Arial" w:hAnsi="Arial"/>
          <w:sz w:val="24"/>
          <w:szCs w:val="24"/>
        </w:rPr>
      </w:pPr>
      <w:r>
        <w:rPr>
          <w:rFonts w:cs="Arial" w:ascii="Arial" w:hAnsi="Arial"/>
          <w:sz w:val="24"/>
          <w:szCs w:val="24"/>
        </w:rPr>
        <w:tab/>
        <w:t>Ao analisarmos o processo, bem como a justificativa do nobre vereador, no sentido de que a lei deve ser o mecanismo correto para concessão de isenção de tributo, verificamos que, de fato, a isenção deve ser concedida por meio de lei, nos termos do artigo 176 do Código Tributário Nacional e parágrafo 6º do artigo 150 da Constituição Federal.</w:t>
      </w:r>
    </w:p>
    <w:p>
      <w:pPr>
        <w:pStyle w:val="Normal1"/>
        <w:spacing w:lineRule="atLeast" w:line="380"/>
        <w:jc w:val="both"/>
        <w:rPr>
          <w:rFonts w:ascii="Arial" w:hAnsi="Arial"/>
          <w:sz w:val="24"/>
          <w:szCs w:val="24"/>
        </w:rPr>
      </w:pPr>
      <w:r>
        <w:rPr>
          <w:rFonts w:ascii="Arial" w:hAnsi="Arial"/>
          <w:sz w:val="24"/>
          <w:szCs w:val="24"/>
        </w:rPr>
        <w:tab/>
      </w:r>
    </w:p>
    <w:p>
      <w:pPr>
        <w:pStyle w:val="Normal1"/>
        <w:spacing w:lineRule="atLeast" w:line="380"/>
        <w:jc w:val="both"/>
        <w:rPr>
          <w:rFonts w:ascii="Arial" w:hAnsi="Arial"/>
          <w:sz w:val="24"/>
          <w:szCs w:val="24"/>
        </w:rPr>
      </w:pPr>
      <w:r>
        <w:rPr>
          <w:rFonts w:ascii="Arial" w:hAnsi="Arial"/>
          <w:sz w:val="24"/>
          <w:szCs w:val="24"/>
        </w:rPr>
        <w:tab/>
        <w:t xml:space="preserve">Sendo assim, entendemos que o projeto de lei possui fundamento. </w:t>
      </w:r>
    </w:p>
    <w:p>
      <w:pPr>
        <w:pStyle w:val="Normal1"/>
        <w:spacing w:lineRule="atLeast" w:line="380"/>
        <w:jc w:val="both"/>
        <w:rPr>
          <w:rFonts w:ascii="Arial" w:hAnsi="Arial"/>
          <w:sz w:val="24"/>
          <w:szCs w:val="24"/>
        </w:rPr>
      </w:pPr>
      <w:r>
        <w:rPr>
          <w:rFonts w:ascii="Arial" w:hAnsi="Arial"/>
          <w:sz w:val="24"/>
          <w:szCs w:val="24"/>
        </w:rPr>
        <w:tab/>
      </w:r>
    </w:p>
    <w:p>
      <w:pPr>
        <w:pStyle w:val="Normal1"/>
        <w:spacing w:lineRule="atLeast" w:line="380"/>
        <w:jc w:val="both"/>
        <w:rPr>
          <w:rFonts w:ascii="Arial" w:hAnsi="Arial"/>
          <w:sz w:val="24"/>
          <w:szCs w:val="24"/>
        </w:rPr>
      </w:pPr>
      <w:r>
        <w:rPr>
          <w:rFonts w:ascii="Arial" w:hAnsi="Arial"/>
          <w:sz w:val="24"/>
          <w:szCs w:val="24"/>
        </w:rPr>
        <w:tab/>
        <w:t xml:space="preserve">Por outro lado, embora a lei seja o mecanismo adequado para conceder a isenção de tributo, </w:t>
      </w:r>
      <w:r>
        <w:rPr>
          <w:rFonts w:cs="Arial" w:ascii="Arial" w:hAnsi="Arial"/>
          <w:sz w:val="24"/>
          <w:szCs w:val="24"/>
        </w:rPr>
        <w:t>entendemos também a possibilidade de ser estudada uma forma de que a atual lei em vigor seja reformada a fim de que a isenção seja concedida por meio de uma única lei, a quem preencher seus requisitos, sem que houvesse a necessidade de expedição de uma lei concessiva para cada contribuinte. Assim como ocorre, por exemplo, com a lei que concede isenção de imposto de renda, em que uma única lei é suficiente para conceder isenção para todos que preencherem seus requisitos, a qual dispensa a criação de uma lei para cada cidadão, uma vez que se assim fosse, teríamos um imensurável números de leis e de projetos de leis, provavelmente até mesmo uma falta de controle e de igualdade, com possíveis requisitos diferentes, e diferentes prazos iniciais de concessão.</w:t>
      </w:r>
    </w:p>
    <w:p>
      <w:pPr>
        <w:pStyle w:val="Normal1"/>
        <w:spacing w:lineRule="atLeast" w:line="380"/>
        <w:jc w:val="both"/>
        <w:rPr>
          <w:rFonts w:ascii="Arial" w:hAnsi="Arial"/>
          <w:sz w:val="24"/>
          <w:szCs w:val="24"/>
        </w:rPr>
      </w:pPr>
      <w:r>
        <w:rPr>
          <w:rFonts w:ascii="Arial" w:hAnsi="Arial"/>
          <w:sz w:val="24"/>
          <w:szCs w:val="24"/>
        </w:rPr>
      </w:r>
    </w:p>
    <w:p>
      <w:pPr>
        <w:pStyle w:val="Normal1"/>
        <w:spacing w:lineRule="atLeast" w:line="380"/>
        <w:jc w:val="both"/>
        <w:rPr>
          <w:rFonts w:ascii="Arial" w:hAnsi="Arial"/>
          <w:sz w:val="24"/>
          <w:szCs w:val="24"/>
        </w:rPr>
      </w:pPr>
      <w:r>
        <w:rPr>
          <w:rFonts w:cs="Arial" w:ascii="Arial" w:hAnsi="Arial"/>
          <w:sz w:val="24"/>
          <w:szCs w:val="24"/>
        </w:rPr>
        <w:tab/>
        <w:t>Frisa-se, que, também analisamos algumas jurisprudências que foram anexadas ao presente projeto do nobre vereador, e verificamos que os tribunais têm se posicionado no sentido de que é inconstitucional lei que apenas delegue ao executivo a possibilidade de conceder isenção.</w:t>
      </w:r>
    </w:p>
    <w:p>
      <w:pPr>
        <w:pStyle w:val="Normal1"/>
        <w:spacing w:lineRule="atLeast" w:line="380"/>
        <w:jc w:val="both"/>
        <w:rPr>
          <w:rFonts w:ascii="Arial" w:hAnsi="Arial"/>
          <w:sz w:val="24"/>
          <w:szCs w:val="24"/>
        </w:rPr>
      </w:pPr>
      <w:r>
        <w:rPr>
          <w:rFonts w:ascii="Arial" w:hAnsi="Arial"/>
          <w:sz w:val="24"/>
          <w:szCs w:val="24"/>
        </w:rPr>
      </w:r>
    </w:p>
    <w:p>
      <w:pPr>
        <w:pStyle w:val="Normal1"/>
        <w:spacing w:lineRule="atLeast" w:line="380"/>
        <w:ind w:hanging="0"/>
        <w:jc w:val="both"/>
        <w:rPr>
          <w:rFonts w:ascii="Arial" w:hAnsi="Arial"/>
          <w:sz w:val="24"/>
          <w:szCs w:val="24"/>
        </w:rPr>
      </w:pPr>
      <w:r>
        <w:rPr>
          <w:rFonts w:cs="Arial" w:ascii="Arial" w:hAnsi="Arial"/>
          <w:sz w:val="24"/>
          <w:szCs w:val="24"/>
        </w:rPr>
        <w:tab/>
        <w:t xml:space="preserve">A Comissão de Justiça e Redação, por sua vez, em seu parecer discorreu que a lei 6.414/22 não se limita apenas a autorizar o poder executivo a conceder benefícios, e sustentou que não se trata apenas de uma “delegação” para o executivo conceder, mas que estabelece pré-requisitos, hipóteses, compromissos medidas aplicáveis, dentre outros requisitos. </w:t>
      </w:r>
    </w:p>
    <w:p>
      <w:pPr>
        <w:pStyle w:val="Normal1"/>
        <w:spacing w:lineRule="atLeast" w:line="380"/>
        <w:ind w:hanging="0"/>
        <w:jc w:val="both"/>
        <w:rPr>
          <w:rFonts w:ascii="Arial" w:hAnsi="Arial"/>
          <w:sz w:val="24"/>
          <w:szCs w:val="24"/>
        </w:rPr>
      </w:pPr>
      <w:r>
        <w:rPr>
          <w:rFonts w:ascii="Arial" w:hAnsi="Arial"/>
          <w:sz w:val="24"/>
          <w:szCs w:val="24"/>
        </w:rPr>
      </w:r>
    </w:p>
    <w:p>
      <w:pPr>
        <w:pStyle w:val="Normal1"/>
        <w:spacing w:lineRule="atLeast" w:line="380"/>
        <w:ind w:hanging="0"/>
        <w:jc w:val="both"/>
        <w:rPr>
          <w:rFonts w:ascii="Arial" w:hAnsi="Arial"/>
          <w:sz w:val="24"/>
          <w:szCs w:val="24"/>
        </w:rPr>
      </w:pPr>
      <w:r>
        <w:rPr>
          <w:rFonts w:cs="Arial" w:ascii="Arial" w:hAnsi="Arial"/>
          <w:sz w:val="24"/>
          <w:szCs w:val="24"/>
        </w:rPr>
        <w:tab/>
        <w:t>Destaca-se, que, embora a lei nº 6.414 de 2022 não seja o objeto direto da atual apreciação das comissões, a mesma tem relação direta com o projeto de lei do nobre Vereador Tiago César Costa, o que inclusive motivou o mesmo a apresentar a respectiva propositura.</w:t>
      </w:r>
    </w:p>
    <w:p>
      <w:pPr>
        <w:pStyle w:val="Normal1"/>
        <w:spacing w:lineRule="atLeast" w:line="380"/>
        <w:ind w:hanging="0"/>
        <w:jc w:val="both"/>
        <w:rPr>
          <w:rFonts w:ascii="Arial" w:hAnsi="Arial"/>
          <w:sz w:val="24"/>
          <w:szCs w:val="24"/>
        </w:rPr>
      </w:pPr>
      <w:r>
        <w:rPr>
          <w:rFonts w:ascii="Arial" w:hAnsi="Arial"/>
          <w:sz w:val="24"/>
          <w:szCs w:val="24"/>
        </w:rPr>
      </w:r>
    </w:p>
    <w:p>
      <w:pPr>
        <w:pStyle w:val="Normal1"/>
        <w:spacing w:lineRule="atLeast" w:line="380"/>
        <w:jc w:val="both"/>
        <w:rPr>
          <w:rFonts w:ascii="Arial" w:hAnsi="Arial"/>
          <w:sz w:val="24"/>
          <w:szCs w:val="24"/>
        </w:rPr>
      </w:pPr>
      <w:r>
        <w:rPr>
          <w:rFonts w:cs="Arial" w:ascii="Arial" w:hAnsi="Arial"/>
          <w:sz w:val="24"/>
          <w:szCs w:val="24"/>
        </w:rPr>
        <w:tab/>
        <w:t>Neste aspecto, analisamos então a redação do artigo 1º da lei município de Mogi-Mirim/SP - Lei nº 6.414/22 - elaborada pelo poder executivo, nestes termos:</w:t>
      </w:r>
    </w:p>
    <w:p>
      <w:pPr>
        <w:pStyle w:val="Normal1"/>
        <w:spacing w:lineRule="atLeast" w:line="380"/>
        <w:jc w:val="both"/>
        <w:rPr>
          <w:rFonts w:ascii="Arial" w:hAnsi="Arial"/>
          <w:sz w:val="24"/>
          <w:szCs w:val="24"/>
        </w:rPr>
      </w:pPr>
      <w:r>
        <w:rPr>
          <w:rFonts w:ascii="Arial" w:hAnsi="Arial"/>
          <w:sz w:val="24"/>
          <w:szCs w:val="24"/>
        </w:rPr>
      </w:r>
    </w:p>
    <w:p>
      <w:pPr>
        <w:pStyle w:val="Normal1"/>
        <w:spacing w:lineRule="atLeast" w:line="380"/>
        <w:ind w:left="2880" w:hanging="0"/>
        <w:jc w:val="both"/>
        <w:rPr>
          <w:sz w:val="22"/>
          <w:szCs w:val="22"/>
        </w:rPr>
      </w:pPr>
      <w:r>
        <w:rPr>
          <w:rFonts w:cs="Arial" w:ascii="Arial" w:hAnsi="Arial"/>
          <w:sz w:val="22"/>
          <w:szCs w:val="22"/>
        </w:rPr>
        <w:t xml:space="preserve">Art. 1°  </w:t>
      </w:r>
      <w:r>
        <w:rPr>
          <w:rFonts w:cs="Arial" w:ascii="Arial" w:hAnsi="Arial"/>
          <w:b/>
          <w:bCs/>
          <w:sz w:val="22"/>
          <w:szCs w:val="22"/>
          <w:u w:val="none"/>
        </w:rPr>
        <w:t>Fica o Poder Executivo a</w:t>
      </w:r>
      <w:r>
        <w:rPr>
          <w:rFonts w:cs="Arial" w:ascii="Arial" w:hAnsi="Arial"/>
          <w:b/>
          <w:bCs/>
          <w:sz w:val="22"/>
          <w:szCs w:val="22"/>
          <w:u w:val="single"/>
        </w:rPr>
        <w:t>utorizado</w:t>
      </w:r>
      <w:r>
        <w:rPr>
          <w:rFonts w:cs="Arial" w:ascii="Arial" w:hAnsi="Arial"/>
          <w:b/>
          <w:bCs/>
          <w:sz w:val="22"/>
          <w:szCs w:val="22"/>
        </w:rPr>
        <w:t xml:space="preserve"> a conceder</w:t>
      </w:r>
      <w:r>
        <w:rPr>
          <w:rFonts w:cs="Arial" w:ascii="Arial" w:hAnsi="Arial"/>
          <w:sz w:val="22"/>
          <w:szCs w:val="22"/>
        </w:rPr>
        <w:t xml:space="preserve"> incentivos fiscais às empresas que efetuarem investimentos no Município de Mogi Mirim na Instalação, Ampliação ou Modernização de suas atividades comerciais, fabris ou de prestação de serviços.</w:t>
      </w:r>
    </w:p>
    <w:p>
      <w:pPr>
        <w:pStyle w:val="Normal1"/>
        <w:spacing w:lineRule="atLeast" w:line="380"/>
        <w:ind w:left="2880" w:hanging="0"/>
        <w:jc w:val="both"/>
        <w:rPr>
          <w:rFonts w:ascii="Arial" w:hAnsi="Arial"/>
          <w:sz w:val="24"/>
          <w:szCs w:val="24"/>
        </w:rPr>
      </w:pPr>
      <w:r>
        <w:rPr>
          <w:rFonts w:ascii="Arial" w:hAnsi="Arial"/>
          <w:sz w:val="24"/>
          <w:szCs w:val="24"/>
        </w:rPr>
      </w:r>
    </w:p>
    <w:p>
      <w:pPr>
        <w:pStyle w:val="Normal1"/>
        <w:spacing w:lineRule="atLeast" w:line="380"/>
        <w:ind w:hanging="0"/>
        <w:jc w:val="both"/>
        <w:rPr>
          <w:rFonts w:ascii="Arial" w:hAnsi="Arial"/>
          <w:sz w:val="24"/>
          <w:szCs w:val="24"/>
        </w:rPr>
      </w:pPr>
      <w:r>
        <w:rPr>
          <w:rFonts w:cs="Arial" w:ascii="Arial" w:hAnsi="Arial"/>
          <w:sz w:val="24"/>
          <w:szCs w:val="24"/>
        </w:rPr>
        <w:tab/>
        <w:t>Ademais, a respectiva lei, em seu artigo 2º, parágrafo 6º menciona o seguinte:</w:t>
      </w:r>
    </w:p>
    <w:p>
      <w:pPr>
        <w:pStyle w:val="Normal1"/>
        <w:spacing w:lineRule="atLeast" w:line="380"/>
        <w:ind w:hanging="0"/>
        <w:jc w:val="both"/>
        <w:rPr>
          <w:rFonts w:ascii="Arial" w:hAnsi="Arial"/>
          <w:sz w:val="24"/>
          <w:szCs w:val="24"/>
        </w:rPr>
      </w:pPr>
      <w:r>
        <w:rPr>
          <w:rFonts w:ascii="Arial" w:hAnsi="Arial"/>
          <w:sz w:val="24"/>
          <w:szCs w:val="24"/>
        </w:rPr>
      </w:r>
    </w:p>
    <w:p>
      <w:pPr>
        <w:pStyle w:val="Normal1"/>
        <w:spacing w:lineRule="atLeast" w:line="380"/>
        <w:ind w:left="2880" w:hanging="0"/>
        <w:jc w:val="both"/>
        <w:rPr>
          <w:sz w:val="22"/>
          <w:szCs w:val="22"/>
        </w:rPr>
      </w:pPr>
      <w:r>
        <w:rPr>
          <w:rFonts w:cs="Arial" w:ascii="Arial" w:hAnsi="Arial"/>
          <w:sz w:val="22"/>
          <w:szCs w:val="22"/>
        </w:rPr>
        <w:t xml:space="preserve">(...)§ 6°  Os Benefícios e Incentivos previstos nesta Lei, surtirão efeitos a partir da data da publicação </w:t>
      </w:r>
      <w:r>
        <w:rPr>
          <w:rFonts w:cs="Arial" w:ascii="Arial" w:hAnsi="Arial"/>
          <w:b/>
          <w:bCs/>
          <w:sz w:val="22"/>
          <w:szCs w:val="22"/>
        </w:rPr>
        <w:t>do</w:t>
      </w:r>
      <w:r>
        <w:rPr>
          <w:rFonts w:cs="Arial" w:ascii="Arial" w:hAnsi="Arial"/>
          <w:b/>
          <w:bCs/>
          <w:sz w:val="22"/>
          <w:szCs w:val="22"/>
          <w:u w:val="none"/>
        </w:rPr>
        <w:t xml:space="preserve"> </w:t>
      </w:r>
      <w:r>
        <w:rPr>
          <w:rFonts w:cs="Arial" w:ascii="Arial" w:hAnsi="Arial"/>
          <w:b/>
          <w:bCs/>
          <w:sz w:val="22"/>
          <w:szCs w:val="22"/>
          <w:u w:val="single"/>
        </w:rPr>
        <w:t>Decreto</w:t>
      </w:r>
      <w:r>
        <w:rPr>
          <w:rFonts w:cs="Arial" w:ascii="Arial" w:hAnsi="Arial"/>
          <w:b/>
          <w:bCs/>
          <w:sz w:val="22"/>
          <w:szCs w:val="22"/>
          <w:u w:val="none"/>
        </w:rPr>
        <w:t xml:space="preserve"> Municipal </w:t>
      </w:r>
      <w:r>
        <w:rPr>
          <w:rFonts w:cs="Arial" w:ascii="Arial" w:hAnsi="Arial"/>
          <w:b/>
          <w:bCs/>
          <w:sz w:val="22"/>
          <w:szCs w:val="22"/>
          <w:u w:val="single"/>
        </w:rPr>
        <w:t>de</w:t>
      </w:r>
      <w:r>
        <w:rPr>
          <w:rFonts w:cs="Arial" w:ascii="Arial" w:hAnsi="Arial"/>
          <w:b/>
          <w:bCs/>
          <w:sz w:val="22"/>
          <w:szCs w:val="22"/>
          <w:u w:val="none"/>
        </w:rPr>
        <w:t xml:space="preserve"> </w:t>
      </w:r>
      <w:r>
        <w:rPr>
          <w:rFonts w:cs="Arial" w:ascii="Arial" w:hAnsi="Arial"/>
          <w:b/>
          <w:bCs/>
          <w:sz w:val="22"/>
          <w:szCs w:val="22"/>
          <w:u w:val="single"/>
        </w:rPr>
        <w:t>concessão</w:t>
      </w:r>
      <w:r>
        <w:rPr>
          <w:rFonts w:cs="Arial" w:ascii="Arial" w:hAnsi="Arial"/>
          <w:sz w:val="22"/>
          <w:szCs w:val="22"/>
          <w:u w:val="none"/>
        </w:rPr>
        <w:t>,</w:t>
      </w:r>
      <w:r>
        <w:rPr>
          <w:rFonts w:cs="Arial" w:ascii="Arial" w:hAnsi="Arial"/>
          <w:sz w:val="22"/>
          <w:szCs w:val="22"/>
        </w:rPr>
        <w:t xml:space="preserve"> expedido pelo Prefeito Municipal. </w:t>
      </w:r>
    </w:p>
    <w:p>
      <w:pPr>
        <w:pStyle w:val="Normal1"/>
        <w:spacing w:lineRule="atLeast" w:line="380"/>
        <w:ind w:left="2880" w:hanging="0"/>
        <w:jc w:val="both"/>
        <w:rPr>
          <w:rFonts w:ascii="Arial" w:hAnsi="Arial" w:cs="Arial"/>
        </w:rPr>
      </w:pPr>
      <w:r>
        <w:rPr>
          <w:rFonts w:cs="Arial" w:ascii="Arial" w:hAnsi="Arial"/>
        </w:rPr>
      </w:r>
    </w:p>
    <w:p>
      <w:pPr>
        <w:pStyle w:val="Normal1"/>
        <w:spacing w:lineRule="atLeast" w:line="380"/>
        <w:ind w:hanging="0"/>
        <w:jc w:val="both"/>
        <w:rPr/>
      </w:pPr>
      <w:r>
        <w:rPr/>
        <w:tab/>
      </w:r>
      <w:r>
        <w:rPr>
          <w:rFonts w:ascii="Arial" w:hAnsi="Arial"/>
          <w:sz w:val="24"/>
          <w:szCs w:val="24"/>
        </w:rPr>
        <w:t xml:space="preserve">Ou seja, com uma interpretação literal é possível verificarmos que a respectiva lei 6.414/22 não está concedendo a isenção de tributos, mas está autorizando o executivo a conceder por meio de decreto. </w:t>
      </w:r>
    </w:p>
    <w:p>
      <w:pPr>
        <w:pStyle w:val="Normal1"/>
        <w:spacing w:lineRule="atLeast" w:line="380"/>
        <w:ind w:hanging="0"/>
        <w:jc w:val="both"/>
        <w:rPr/>
      </w:pPr>
      <w:r>
        <w:rPr>
          <w:rFonts w:ascii="Arial" w:hAnsi="Arial"/>
          <w:sz w:val="24"/>
          <w:szCs w:val="24"/>
        </w:rPr>
        <w:tab/>
      </w:r>
    </w:p>
    <w:p>
      <w:pPr>
        <w:pStyle w:val="Normal1"/>
        <w:spacing w:lineRule="atLeast" w:line="380"/>
        <w:ind w:hanging="0"/>
        <w:jc w:val="both"/>
        <w:rPr/>
      </w:pPr>
      <w:r>
        <w:rPr>
          <w:rFonts w:ascii="Arial" w:hAnsi="Arial"/>
          <w:sz w:val="24"/>
          <w:szCs w:val="24"/>
        </w:rPr>
        <w:tab/>
        <w:t>Dessa forma, entendemos que há necessidade de ajustes na lei 6.414/2022, para que a mesma seja, de fato, uma lei que conceda a isenção, e não que apenas autorize o executivo a conceder por meio de decreto, conforme determina o artigo 150, parágrafo 6º da Constituição Federal e o artigo 176 do Código Tributário Nacional</w:t>
      </w:r>
      <w:r>
        <w:rPr>
          <w:rFonts w:cs="Arial" w:ascii="Arial" w:hAnsi="Arial"/>
          <w:sz w:val="24"/>
          <w:szCs w:val="24"/>
        </w:rPr>
        <w:t>, nestes termos:</w:t>
      </w:r>
    </w:p>
    <w:p>
      <w:pPr>
        <w:pStyle w:val="Normal1"/>
        <w:spacing w:lineRule="atLeast" w:line="380"/>
        <w:ind w:hanging="0"/>
        <w:jc w:val="both"/>
        <w:rPr>
          <w:rFonts w:ascii="Arial" w:hAnsi="Arial" w:cs="Arial"/>
          <w:sz w:val="24"/>
          <w:szCs w:val="24"/>
        </w:rPr>
      </w:pPr>
      <w:r>
        <w:rPr>
          <w:rFonts w:cs="Arial" w:ascii="Arial" w:hAnsi="Arial"/>
          <w:sz w:val="24"/>
          <w:szCs w:val="24"/>
        </w:rPr>
      </w:r>
    </w:p>
    <w:p>
      <w:pPr>
        <w:pStyle w:val="Normal1"/>
        <w:spacing w:lineRule="atLeast" w:line="380"/>
        <w:ind w:left="2880" w:hanging="0"/>
        <w:jc w:val="both"/>
        <w:rPr>
          <w:sz w:val="22"/>
          <w:szCs w:val="22"/>
        </w:rPr>
      </w:pPr>
      <w:r>
        <w:rPr>
          <w:rFonts w:cs="Arial" w:ascii="Arial" w:hAnsi="Arial"/>
          <w:sz w:val="22"/>
          <w:szCs w:val="22"/>
        </w:rPr>
        <w:t xml:space="preserve">Art. 150. (…) </w:t>
      </w:r>
    </w:p>
    <w:p>
      <w:pPr>
        <w:pStyle w:val="Normal1"/>
        <w:spacing w:lineRule="atLeast" w:line="380"/>
        <w:ind w:left="2880" w:hanging="0"/>
        <w:jc w:val="both"/>
        <w:rPr>
          <w:sz w:val="22"/>
          <w:szCs w:val="22"/>
        </w:rPr>
      </w:pPr>
      <w:r>
        <w:rPr>
          <w:rFonts w:cs="Arial" w:ascii="Arial" w:hAnsi="Arial"/>
          <w:sz w:val="22"/>
          <w:szCs w:val="22"/>
        </w:rPr>
        <w:t xml:space="preserve">(…) § 6º </w:t>
      </w:r>
      <w:r>
        <w:rPr>
          <w:rFonts w:cs="Arial" w:ascii="Arial" w:hAnsi="Arial"/>
          <w:b/>
          <w:bCs/>
          <w:sz w:val="22"/>
          <w:szCs w:val="22"/>
        </w:rPr>
        <w:t xml:space="preserve">Qualquer </w:t>
      </w:r>
      <w:r>
        <w:rPr>
          <w:rFonts w:cs="Arial" w:ascii="Arial" w:hAnsi="Arial"/>
          <w:sz w:val="22"/>
          <w:szCs w:val="22"/>
        </w:rPr>
        <w:t>subsídio ou</w:t>
      </w:r>
      <w:r>
        <w:rPr>
          <w:rFonts w:cs="Arial" w:ascii="Arial" w:hAnsi="Arial"/>
          <w:b/>
          <w:bCs/>
          <w:sz w:val="22"/>
          <w:szCs w:val="22"/>
        </w:rPr>
        <w:t xml:space="preserve"> isenção</w:t>
      </w:r>
      <w:r>
        <w:rPr>
          <w:rFonts w:cs="Arial" w:ascii="Arial" w:hAnsi="Arial"/>
          <w:sz w:val="22"/>
          <w:szCs w:val="22"/>
        </w:rPr>
        <w:t xml:space="preserve">, redução de base de cálculo, concessão de crédito presumido, anistia ou remissão, relativos a impostos, taxas ou contribuições, </w:t>
      </w:r>
      <w:r>
        <w:rPr>
          <w:rFonts w:cs="Arial" w:ascii="Arial" w:hAnsi="Arial"/>
          <w:b/>
          <w:bCs/>
          <w:sz w:val="22"/>
          <w:szCs w:val="22"/>
        </w:rPr>
        <w:t xml:space="preserve">só poderá ser </w:t>
      </w:r>
      <w:r>
        <w:rPr>
          <w:rFonts w:cs="Arial" w:ascii="Arial" w:hAnsi="Arial"/>
          <w:b/>
          <w:bCs/>
          <w:sz w:val="22"/>
          <w:szCs w:val="22"/>
          <w:u w:val="single"/>
        </w:rPr>
        <w:t>concedido mediante lei</w:t>
      </w:r>
      <w:r>
        <w:rPr>
          <w:rFonts w:cs="Arial" w:ascii="Arial" w:hAnsi="Arial"/>
          <w:sz w:val="22"/>
          <w:szCs w:val="22"/>
        </w:rPr>
        <w:t xml:space="preserve"> específica, federal, estadual ou municipal, que regule exclusivamente as matérias acima enumeradas ou o correspondente tributo ou contribuição, sem prejuízo do disposto no art. 155, § 2.º, XII, g. (…)</w:t>
      </w:r>
    </w:p>
    <w:p>
      <w:pPr>
        <w:pStyle w:val="Normal1"/>
        <w:spacing w:lineRule="atLeast" w:line="380"/>
        <w:ind w:left="2880" w:hanging="0"/>
        <w:jc w:val="both"/>
        <w:rPr>
          <w:rFonts w:ascii="Arial" w:hAnsi="Arial" w:cs="Arial"/>
          <w:sz w:val="24"/>
          <w:szCs w:val="24"/>
        </w:rPr>
      </w:pPr>
      <w:r>
        <w:rPr>
          <w:rFonts w:cs="Arial" w:ascii="Arial" w:hAnsi="Arial"/>
          <w:sz w:val="24"/>
          <w:szCs w:val="24"/>
        </w:rPr>
      </w:r>
    </w:p>
    <w:p>
      <w:pPr>
        <w:pStyle w:val="Normal1"/>
        <w:spacing w:lineRule="atLeast" w:line="380"/>
        <w:ind w:left="2880" w:hanging="0"/>
        <w:jc w:val="both"/>
        <w:rPr>
          <w:sz w:val="20"/>
          <w:szCs w:val="20"/>
        </w:rPr>
      </w:pPr>
      <w:r>
        <w:rPr>
          <w:rFonts w:cs="Arial" w:ascii="Arial" w:hAnsi="Arial"/>
          <w:sz w:val="20"/>
          <w:szCs w:val="20"/>
        </w:rPr>
        <w:tab/>
        <w:t xml:space="preserve">(...)Art. 176. </w:t>
      </w:r>
      <w:r>
        <w:rPr>
          <w:rFonts w:cs="Arial" w:ascii="Arial" w:hAnsi="Arial"/>
          <w:b/>
          <w:bCs/>
          <w:sz w:val="20"/>
          <w:szCs w:val="20"/>
        </w:rPr>
        <w:t>A isenção</w:t>
      </w:r>
      <w:r>
        <w:rPr>
          <w:rFonts w:cs="Arial" w:ascii="Arial" w:hAnsi="Arial"/>
          <w:sz w:val="20"/>
          <w:szCs w:val="20"/>
        </w:rPr>
        <w:t xml:space="preserve">, ainda quando prevista em contrato, é sempre </w:t>
      </w:r>
      <w:r>
        <w:rPr>
          <w:rFonts w:cs="Arial" w:ascii="Arial" w:hAnsi="Arial"/>
          <w:b/>
          <w:bCs/>
          <w:sz w:val="20"/>
          <w:szCs w:val="20"/>
        </w:rPr>
        <w:t xml:space="preserve">decorrente de lei </w:t>
      </w:r>
      <w:r>
        <w:rPr>
          <w:rFonts w:cs="Arial" w:ascii="Arial" w:hAnsi="Arial"/>
          <w:sz w:val="20"/>
          <w:szCs w:val="20"/>
        </w:rPr>
        <w:t>que especifique as condições e requisitos exigidos para a sua concessão, os tributos a que se aplica e, sendo caso, o prazo de sua duração. (...)</w:t>
      </w:r>
    </w:p>
    <w:p>
      <w:pPr>
        <w:pStyle w:val="Normal1"/>
        <w:spacing w:lineRule="atLeast" w:line="380"/>
        <w:ind w:left="2880" w:hanging="0"/>
        <w:jc w:val="both"/>
        <w:rPr>
          <w:rFonts w:ascii="Arial" w:hAnsi="Arial" w:cs="Arial"/>
        </w:rPr>
      </w:pPr>
      <w:r>
        <w:rPr>
          <w:rFonts w:cs="Arial" w:ascii="Arial" w:hAnsi="Arial"/>
        </w:rPr>
      </w:r>
    </w:p>
    <w:p>
      <w:pPr>
        <w:pStyle w:val="Normal1"/>
        <w:spacing w:lineRule="atLeast" w:line="380"/>
        <w:ind w:hanging="0"/>
        <w:jc w:val="both"/>
        <w:rPr/>
      </w:pPr>
      <w:r>
        <w:rPr>
          <w:rFonts w:cs="Arial" w:ascii="Arial" w:hAnsi="Arial"/>
          <w:sz w:val="24"/>
          <w:szCs w:val="24"/>
        </w:rPr>
        <w:tab/>
      </w:r>
    </w:p>
    <w:p>
      <w:pPr>
        <w:pStyle w:val="Normal1"/>
        <w:spacing w:lineRule="atLeast" w:line="380"/>
        <w:ind w:hanging="0"/>
        <w:jc w:val="both"/>
        <w:rPr>
          <w:rFonts w:ascii="Arial" w:hAnsi="Arial" w:cs="Arial"/>
          <w:sz w:val="24"/>
          <w:szCs w:val="24"/>
        </w:rPr>
      </w:pPr>
      <w:r>
        <w:rPr>
          <w:rFonts w:cs="Arial" w:ascii="Arial" w:hAnsi="Arial"/>
          <w:sz w:val="24"/>
          <w:szCs w:val="24"/>
        </w:rPr>
      </w:r>
    </w:p>
    <w:p>
      <w:pPr>
        <w:pStyle w:val="Normal1"/>
        <w:spacing w:lineRule="atLeast" w:line="380"/>
        <w:ind w:hanging="0"/>
        <w:jc w:val="both"/>
        <w:rPr/>
      </w:pPr>
      <w:r>
        <w:rPr>
          <w:rFonts w:cs="Arial" w:ascii="Arial" w:hAnsi="Arial"/>
          <w:sz w:val="24"/>
          <w:szCs w:val="24"/>
        </w:rPr>
        <w:tab/>
      </w:r>
    </w:p>
    <w:p>
      <w:pPr>
        <w:pStyle w:val="Normal1"/>
        <w:spacing w:lineRule="atLeast" w:line="380"/>
        <w:ind w:hanging="0"/>
        <w:jc w:val="both"/>
        <w:rPr/>
      </w:pPr>
      <w:r>
        <w:rPr>
          <w:rFonts w:cs="Arial" w:ascii="Arial" w:hAnsi="Arial"/>
          <w:sz w:val="24"/>
          <w:szCs w:val="24"/>
        </w:rPr>
        <w:tab/>
        <w:t>Destaca-se, que, além do artigo 6º que o nobre vereador pretende reformar, existem outros dispositivos na lei municipal 6.414/2022 que também mencionam sobre a expedição decreto pelo prefeito, de forma expressa, como: os parágrafos 6º e 7º do artigo 2º, que podem conflitar com o artigo 6º, caso este seja reformado.</w:t>
      </w:r>
    </w:p>
    <w:p>
      <w:pPr>
        <w:pStyle w:val="Normal1"/>
        <w:spacing w:lineRule="atLeast" w:line="380"/>
        <w:ind w:hanging="0"/>
        <w:jc w:val="both"/>
        <w:rPr/>
      </w:pPr>
      <w:r>
        <w:rPr>
          <w:rFonts w:cs="Arial" w:ascii="Arial" w:hAnsi="Arial"/>
          <w:sz w:val="24"/>
          <w:szCs w:val="24"/>
        </w:rPr>
        <w:tab/>
      </w:r>
    </w:p>
    <w:p>
      <w:pPr>
        <w:pStyle w:val="Normal1"/>
        <w:spacing w:lineRule="atLeast" w:line="380"/>
        <w:ind w:hanging="0"/>
        <w:jc w:val="both"/>
        <w:rPr/>
      </w:pPr>
      <w:r>
        <w:rPr>
          <w:rFonts w:cs="Arial" w:ascii="Arial" w:hAnsi="Arial"/>
          <w:sz w:val="24"/>
          <w:szCs w:val="24"/>
        </w:rPr>
        <w:tab/>
        <w:t>Não obstante, apesar de entendermos a possibilidade da realização de estudos para elaboração ou reforma da lei 8.414/2022, a fim de que haja uma única lei concessiva em prol do princípio da celeridade, entendemos também que o projeto de lei do nobre vereador Tiago César Costa possui fundamentos relevantes atrelados ao princípio da reserva legal, um dos princípios primordiais do direito tributário, que merece ser considerado. Portanto, não encontramos óbices para encaminhar o projeto de lei 134 de 2022 para apreciação e votação em plenário.</w:t>
      </w:r>
    </w:p>
    <w:p>
      <w:pPr>
        <w:pStyle w:val="Normal1"/>
        <w:spacing w:lineRule="atLeast" w:line="380"/>
        <w:ind w:hanging="0"/>
        <w:jc w:val="both"/>
        <w:rPr/>
      </w:pPr>
      <w:r>
        <w:rPr>
          <w:rFonts w:cs="Arial" w:ascii="Arial" w:hAnsi="Arial"/>
          <w:sz w:val="24"/>
          <w:szCs w:val="24"/>
        </w:rPr>
        <w:t xml:space="preserve"> </w:t>
      </w:r>
    </w:p>
    <w:p>
      <w:pPr>
        <w:pStyle w:val="Normal1"/>
        <w:spacing w:lineRule="atLeast" w:line="380"/>
        <w:jc w:val="both"/>
        <w:rPr>
          <w:rFonts w:ascii="Arial" w:hAnsi="Arial"/>
          <w:sz w:val="24"/>
          <w:szCs w:val="24"/>
        </w:rPr>
      </w:pPr>
      <w:r>
        <w:rPr>
          <w:rFonts w:cs="Arial" w:ascii="Arial" w:hAnsi="Arial"/>
          <w:sz w:val="24"/>
          <w:szCs w:val="24"/>
        </w:rPr>
        <w:tab/>
        <w:t xml:space="preserve"> </w:t>
      </w:r>
    </w:p>
    <w:p>
      <w:pPr>
        <w:pStyle w:val="Normal1"/>
        <w:spacing w:lineRule="atLeast" w:line="380"/>
        <w:jc w:val="both"/>
        <w:rPr>
          <w:rFonts w:ascii="Arial" w:hAnsi="Arial"/>
          <w:sz w:val="24"/>
          <w:szCs w:val="24"/>
        </w:rPr>
      </w:pPr>
      <w:r>
        <w:rPr>
          <w:rFonts w:ascii="Arial" w:hAnsi="Arial"/>
          <w:sz w:val="24"/>
          <w:szCs w:val="24"/>
        </w:rPr>
      </w:r>
    </w:p>
    <w:p>
      <w:pPr>
        <w:pStyle w:val="Normal"/>
        <w:suppressAutoHyphens w:val="true"/>
        <w:spacing w:lineRule="auto" w:line="276"/>
        <w:jc w:val="both"/>
        <w:rPr>
          <w:rFonts w:ascii="Arial" w:hAnsi="Arial"/>
          <w:sz w:val="24"/>
          <w:szCs w:val="24"/>
        </w:rPr>
      </w:pPr>
      <w:r>
        <w:rPr>
          <w:rFonts w:cs="Calibri" w:ascii="Arial" w:hAnsi="Arial"/>
          <w:b/>
          <w:bCs/>
          <w:sz w:val="24"/>
          <w:szCs w:val="24"/>
          <w:lang w:eastAsia="ar-SA"/>
        </w:rPr>
        <w:t>III. Substitutivos, Emendas ou subemendas ao Projeto</w:t>
      </w:r>
    </w:p>
    <w:p>
      <w:pPr>
        <w:pStyle w:val="Normal1"/>
        <w:spacing w:lineRule="atLeast" w:line="380"/>
        <w:jc w:val="both"/>
        <w:rPr>
          <w:rFonts w:ascii="Arial" w:hAnsi="Arial"/>
          <w:sz w:val="24"/>
          <w:szCs w:val="24"/>
        </w:rPr>
      </w:pPr>
      <w:r>
        <w:rPr>
          <w:rFonts w:cs="Arial" w:ascii="Arial" w:hAnsi="Arial"/>
          <w:sz w:val="24"/>
          <w:szCs w:val="24"/>
        </w:rPr>
        <w:tab/>
        <w:t>A Comissão não propõe qualquer alteração ao projeto de lei em análise.</w:t>
      </w:r>
    </w:p>
    <w:p>
      <w:pPr>
        <w:pStyle w:val="Normal1"/>
        <w:spacing w:lineRule="atLeast" w:line="380"/>
        <w:jc w:val="both"/>
        <w:rPr>
          <w:rFonts w:ascii="Arial" w:hAnsi="Arial" w:cs="Arial"/>
          <w:sz w:val="24"/>
          <w:szCs w:val="24"/>
        </w:rPr>
      </w:pPr>
      <w:r>
        <w:rPr>
          <w:rFonts w:cs="Arial" w:ascii="Arial" w:hAnsi="Arial"/>
          <w:sz w:val="24"/>
          <w:szCs w:val="24"/>
        </w:rPr>
      </w:r>
    </w:p>
    <w:p>
      <w:pPr>
        <w:pStyle w:val="Normal1"/>
        <w:spacing w:lineRule="atLeast" w:line="380"/>
        <w:jc w:val="both"/>
        <w:rPr>
          <w:rFonts w:ascii="Arial" w:hAnsi="Arial" w:cs="Arial"/>
          <w:sz w:val="24"/>
          <w:szCs w:val="24"/>
        </w:rPr>
      </w:pPr>
      <w:r>
        <w:rPr>
          <w:rFonts w:cs="Arial" w:ascii="Arial" w:hAnsi="Arial"/>
          <w:sz w:val="24"/>
          <w:szCs w:val="24"/>
        </w:rPr>
      </w:r>
    </w:p>
    <w:p>
      <w:pPr>
        <w:pStyle w:val="Normal1"/>
        <w:spacing w:lineRule="auto" w:line="276"/>
        <w:jc w:val="both"/>
        <w:rPr>
          <w:rFonts w:ascii="Arial" w:hAnsi="Arial"/>
          <w:sz w:val="24"/>
          <w:szCs w:val="24"/>
        </w:rPr>
      </w:pPr>
      <w:r>
        <w:rPr>
          <w:rFonts w:eastAsia="Calibri" w:cs="Calibri" w:ascii="Arial" w:hAnsi="Arial"/>
          <w:b/>
          <w:sz w:val="24"/>
          <w:szCs w:val="24"/>
        </w:rPr>
        <w:t>IV. Decisão das Comissões.</w:t>
      </w:r>
    </w:p>
    <w:p>
      <w:pPr>
        <w:pStyle w:val="Normal1"/>
        <w:spacing w:lineRule="atLeast" w:line="380"/>
        <w:ind w:firstLine="720"/>
        <w:jc w:val="both"/>
        <w:rPr>
          <w:rFonts w:ascii="Arial" w:hAnsi="Arial"/>
          <w:sz w:val="24"/>
          <w:szCs w:val="24"/>
        </w:rPr>
      </w:pPr>
      <w:r>
        <w:rPr>
          <w:rFonts w:cs="Arial" w:ascii="Arial" w:hAnsi="Arial"/>
          <w:sz w:val="24"/>
          <w:szCs w:val="24"/>
        </w:rPr>
        <w:t xml:space="preserve">Neste sentido, diante das considerações expostas, encaminhamos o presente projeto para deliberação e votação em plenário, emitindo parecer </w:t>
      </w:r>
      <w:r>
        <w:rPr>
          <w:rFonts w:cs="Arial" w:ascii="Arial" w:hAnsi="Arial"/>
          <w:b/>
          <w:bCs/>
          <w:i w:val="false"/>
          <w:iCs w:val="false"/>
          <w:sz w:val="24"/>
          <w:szCs w:val="24"/>
        </w:rPr>
        <w:t>FAVORÁVEL.</w:t>
      </w:r>
    </w:p>
    <w:p>
      <w:pPr>
        <w:pStyle w:val="Normal1"/>
        <w:spacing w:lineRule="atLeast" w:line="380"/>
        <w:ind w:firstLine="720"/>
        <w:jc w:val="both"/>
        <w:rPr>
          <w:rFonts w:cs="Arial"/>
          <w:b/>
          <w:b/>
          <w:bCs/>
        </w:rPr>
      </w:pPr>
      <w:r>
        <w:rPr>
          <w:rFonts w:cs="Arial"/>
          <w:b/>
          <w:bCs/>
        </w:rPr>
      </w:r>
    </w:p>
    <w:p>
      <w:pPr>
        <w:pStyle w:val="Normal1"/>
        <w:spacing w:lineRule="atLeast" w:line="380"/>
        <w:jc w:val="center"/>
        <w:rPr>
          <w:rFonts w:ascii="Arial" w:hAnsi="Arial"/>
          <w:sz w:val="24"/>
          <w:szCs w:val="24"/>
        </w:rPr>
      </w:pPr>
      <w:r>
        <w:rPr>
          <w:rFonts w:cs="Arial" w:ascii="Arial" w:hAnsi="Arial"/>
          <w:color w:val="000000" w:themeColor="text1"/>
          <w:sz w:val="24"/>
          <w:szCs w:val="24"/>
          <w:shd w:fill="FFFFFF" w:val="clear"/>
        </w:rPr>
        <w:t>Sala das Comissões, 23 de fevereiro de 2023.</w:t>
      </w:r>
    </w:p>
    <w:p>
      <w:pPr>
        <w:pStyle w:val="Normal1"/>
        <w:spacing w:lineRule="atLeast" w:line="380"/>
        <w:jc w:val="both"/>
        <w:rPr>
          <w:rFonts w:ascii="Arial" w:hAnsi="Arial" w:cs="Arial"/>
          <w:color w:val="000000" w:themeColor="text1"/>
          <w:sz w:val="24"/>
          <w:szCs w:val="24"/>
          <w:shd w:fill="FFFFFF" w:val="clear"/>
        </w:rPr>
      </w:pPr>
      <w:r>
        <w:rPr>
          <w:rFonts w:cs="Arial" w:ascii="Arial" w:hAnsi="Arial"/>
          <w:color w:val="000000" w:themeColor="text1"/>
          <w:sz w:val="24"/>
          <w:szCs w:val="24"/>
          <w:shd w:fill="FFFFFF" w:val="clear"/>
        </w:rPr>
      </w:r>
    </w:p>
    <w:p>
      <w:pPr>
        <w:pStyle w:val="Normal1"/>
        <w:spacing w:lineRule="atLeast" w:line="380"/>
        <w:jc w:val="center"/>
        <w:rPr>
          <w:rFonts w:ascii="Arial" w:hAnsi="Arial"/>
          <w:sz w:val="24"/>
          <w:szCs w:val="24"/>
        </w:rPr>
      </w:pPr>
      <w:r>
        <w:rPr>
          <w:rFonts w:cs="Arial" w:ascii="Arial" w:hAnsi="Arial"/>
          <w:b/>
          <w:color w:val="000000" w:themeColor="text1"/>
          <w:sz w:val="24"/>
          <w:szCs w:val="24"/>
          <w:shd w:fill="FFFFFF" w:val="clear"/>
        </w:rPr>
        <w:t>COMISSÃO DE OBRAS, SERVIÇOS PÚBLICOS E ATIVIDADES PRIVADAS.</w:t>
      </w:r>
    </w:p>
    <w:p>
      <w:pPr>
        <w:pStyle w:val="Normal1"/>
        <w:spacing w:lineRule="atLeast" w:line="380"/>
        <w:jc w:val="both"/>
        <w:rPr>
          <w:rFonts w:ascii="Arial" w:hAnsi="Arial" w:cs="Arial"/>
          <w:color w:val="000000" w:themeColor="text1"/>
          <w:sz w:val="24"/>
          <w:szCs w:val="24"/>
          <w:shd w:fill="FFFFFF" w:val="clear"/>
        </w:rPr>
      </w:pPr>
      <w:r>
        <w:rPr>
          <w:rFonts w:cs="Arial" w:ascii="Arial" w:hAnsi="Arial"/>
          <w:color w:val="000000" w:themeColor="text1"/>
          <w:sz w:val="24"/>
          <w:szCs w:val="24"/>
          <w:shd w:fill="FFFFFF" w:val="clear"/>
        </w:rPr>
      </w:r>
    </w:p>
    <w:p>
      <w:pPr>
        <w:pStyle w:val="Normal1"/>
        <w:spacing w:lineRule="atLeast" w:line="380"/>
        <w:jc w:val="both"/>
        <w:rPr>
          <w:rFonts w:ascii="Arial" w:hAnsi="Arial" w:cs="Arial"/>
          <w:color w:val="000000" w:themeColor="text1"/>
          <w:sz w:val="24"/>
          <w:szCs w:val="24"/>
          <w:shd w:fill="FFFFFF" w:val="clear"/>
        </w:rPr>
      </w:pPr>
      <w:r>
        <w:rPr>
          <w:rFonts w:cs="Arial" w:ascii="Arial" w:hAnsi="Arial"/>
          <w:color w:val="000000" w:themeColor="text1"/>
          <w:sz w:val="24"/>
          <w:szCs w:val="24"/>
          <w:shd w:fill="FFFFFF" w:val="clear"/>
        </w:rPr>
      </w:r>
    </w:p>
    <w:p>
      <w:pPr>
        <w:pStyle w:val="Normal1"/>
        <w:spacing w:lineRule="atLeast" w:line="380"/>
        <w:jc w:val="both"/>
        <w:rPr>
          <w:rFonts w:ascii="Arial" w:hAnsi="Arial" w:cs="Arial"/>
          <w:color w:val="000000" w:themeColor="text1"/>
          <w:sz w:val="24"/>
          <w:szCs w:val="24"/>
          <w:shd w:fill="FFFFFF" w:val="clear"/>
        </w:rPr>
      </w:pPr>
      <w:r>
        <w:rPr>
          <w:rFonts w:cs="Arial" w:ascii="Arial" w:hAnsi="Arial"/>
          <w:color w:val="000000" w:themeColor="text1"/>
          <w:sz w:val="24"/>
          <w:szCs w:val="24"/>
          <w:shd w:fill="FFFFFF" w:val="clear"/>
        </w:rPr>
      </w:r>
    </w:p>
    <w:p>
      <w:pPr>
        <w:pStyle w:val="Normal1"/>
        <w:spacing w:lineRule="atLeast" w:line="380"/>
        <w:jc w:val="both"/>
        <w:rPr>
          <w:rFonts w:ascii="Arial" w:hAnsi="Arial" w:cs="Arial"/>
          <w:color w:val="000000" w:themeColor="text1"/>
          <w:sz w:val="24"/>
          <w:szCs w:val="24"/>
          <w:shd w:fill="FFFFFF" w:val="clear"/>
        </w:rPr>
      </w:pPr>
      <w:r>
        <w:rPr>
          <w:rFonts w:cs="Arial" w:ascii="Arial" w:hAnsi="Arial"/>
          <w:color w:val="000000" w:themeColor="text1"/>
          <w:sz w:val="24"/>
          <w:szCs w:val="24"/>
          <w:shd w:fill="FFFFFF" w:val="clear"/>
        </w:rPr>
      </w:r>
    </w:p>
    <w:p>
      <w:pPr>
        <w:pStyle w:val="Normal1"/>
        <w:spacing w:lineRule="atLeast" w:line="380"/>
        <w:jc w:val="center"/>
        <w:rPr>
          <w:rFonts w:ascii="Arial" w:hAnsi="Arial"/>
          <w:sz w:val="24"/>
          <w:szCs w:val="24"/>
        </w:rPr>
      </w:pPr>
      <w:r>
        <w:rPr>
          <w:rFonts w:cs="Arial" w:ascii="Arial" w:hAnsi="Arial"/>
          <w:b/>
          <w:color w:val="000000" w:themeColor="text1"/>
          <w:sz w:val="24"/>
          <w:szCs w:val="24"/>
          <w:shd w:fill="FFFFFF" w:val="clear"/>
        </w:rPr>
        <w:t>Vereador Orivaldo Aparecido Magalhães</w:t>
      </w:r>
    </w:p>
    <w:p>
      <w:pPr>
        <w:pStyle w:val="Normal1"/>
        <w:spacing w:lineRule="atLeast" w:line="380"/>
        <w:jc w:val="center"/>
        <w:rPr>
          <w:rFonts w:ascii="Arial" w:hAnsi="Arial"/>
          <w:sz w:val="24"/>
          <w:szCs w:val="24"/>
        </w:rPr>
      </w:pPr>
      <w:r>
        <w:rPr>
          <w:rFonts w:cs="Arial" w:ascii="Arial" w:hAnsi="Arial"/>
          <w:color w:val="000000" w:themeColor="text1"/>
          <w:sz w:val="24"/>
          <w:szCs w:val="24"/>
          <w:shd w:fill="FFFFFF" w:val="clear"/>
        </w:rPr>
        <w:t>Presidente/Relator</w:t>
      </w:r>
    </w:p>
    <w:p>
      <w:pPr>
        <w:pStyle w:val="Normal1"/>
        <w:spacing w:lineRule="atLeast" w:line="380"/>
        <w:jc w:val="center"/>
        <w:rPr>
          <w:rFonts w:ascii="Arial" w:hAnsi="Arial" w:cs="Arial"/>
          <w:color w:val="000000" w:themeColor="text1"/>
          <w:sz w:val="24"/>
          <w:szCs w:val="24"/>
          <w:shd w:fill="FFFFFF" w:val="clear"/>
        </w:rPr>
      </w:pPr>
      <w:r>
        <w:rPr>
          <w:rFonts w:cs="Arial" w:ascii="Arial" w:hAnsi="Arial"/>
          <w:color w:val="000000" w:themeColor="text1"/>
          <w:sz w:val="24"/>
          <w:szCs w:val="24"/>
          <w:shd w:fill="FFFFFF" w:val="clear"/>
        </w:rPr>
      </w:r>
    </w:p>
    <w:p>
      <w:pPr>
        <w:pStyle w:val="Normal1"/>
        <w:spacing w:lineRule="atLeast" w:line="380"/>
        <w:jc w:val="center"/>
        <w:rPr>
          <w:rFonts w:ascii="Arial" w:hAnsi="Arial" w:cs="Arial"/>
          <w:color w:val="000000" w:themeColor="text1"/>
          <w:sz w:val="24"/>
          <w:szCs w:val="24"/>
          <w:shd w:fill="FFFFFF" w:val="clear"/>
        </w:rPr>
      </w:pPr>
      <w:r>
        <w:rPr>
          <w:rFonts w:cs="Arial" w:ascii="Arial" w:hAnsi="Arial"/>
          <w:color w:val="000000" w:themeColor="text1"/>
          <w:sz w:val="24"/>
          <w:szCs w:val="24"/>
          <w:shd w:fill="FFFFFF" w:val="clear"/>
        </w:rPr>
      </w:r>
    </w:p>
    <w:p>
      <w:pPr>
        <w:pStyle w:val="Normal1"/>
        <w:spacing w:lineRule="atLeast" w:line="380"/>
        <w:jc w:val="center"/>
        <w:rPr>
          <w:rFonts w:ascii="Arial" w:hAnsi="Arial" w:cs="Arial"/>
          <w:color w:val="000000" w:themeColor="text1"/>
          <w:sz w:val="24"/>
          <w:szCs w:val="24"/>
          <w:shd w:fill="FFFFFF" w:val="clear"/>
        </w:rPr>
      </w:pPr>
      <w:r>
        <w:rPr>
          <w:rFonts w:cs="Arial" w:ascii="Arial" w:hAnsi="Arial"/>
          <w:color w:val="000000" w:themeColor="text1"/>
          <w:sz w:val="24"/>
          <w:szCs w:val="24"/>
          <w:shd w:fill="FFFFFF" w:val="clear"/>
        </w:rPr>
      </w:r>
    </w:p>
    <w:p>
      <w:pPr>
        <w:pStyle w:val="Normal1"/>
        <w:spacing w:lineRule="atLeast" w:line="380"/>
        <w:jc w:val="center"/>
        <w:rPr>
          <w:rFonts w:ascii="Arial" w:hAnsi="Arial" w:cs="Arial"/>
          <w:color w:val="000000" w:themeColor="text1"/>
          <w:sz w:val="24"/>
          <w:szCs w:val="24"/>
          <w:shd w:fill="FFFFFF" w:val="clear"/>
        </w:rPr>
      </w:pPr>
      <w:r>
        <w:rPr>
          <w:rFonts w:cs="Arial" w:ascii="Arial" w:hAnsi="Arial"/>
          <w:color w:val="000000" w:themeColor="text1"/>
          <w:sz w:val="24"/>
          <w:szCs w:val="24"/>
          <w:shd w:fill="FFFFFF" w:val="clear"/>
        </w:rPr>
      </w:r>
    </w:p>
    <w:p>
      <w:pPr>
        <w:pStyle w:val="Normal1"/>
        <w:spacing w:lineRule="atLeast" w:line="380"/>
        <w:jc w:val="center"/>
        <w:rPr>
          <w:rFonts w:ascii="Arial" w:hAnsi="Arial" w:cs="Arial"/>
          <w:color w:val="000000" w:themeColor="text1"/>
          <w:sz w:val="24"/>
          <w:szCs w:val="24"/>
          <w:shd w:fill="FFFFFF" w:val="clear"/>
        </w:rPr>
      </w:pPr>
      <w:r>
        <w:rPr>
          <w:rFonts w:cs="Arial" w:ascii="Arial" w:hAnsi="Arial"/>
          <w:color w:val="000000" w:themeColor="text1"/>
          <w:sz w:val="24"/>
          <w:szCs w:val="24"/>
          <w:shd w:fill="FFFFFF" w:val="clear"/>
        </w:rPr>
      </w:r>
    </w:p>
    <w:p>
      <w:pPr>
        <w:pStyle w:val="Normal1"/>
        <w:spacing w:lineRule="atLeast" w:line="380"/>
        <w:jc w:val="center"/>
        <w:rPr>
          <w:rFonts w:ascii="Arial" w:hAnsi="Arial"/>
          <w:sz w:val="24"/>
          <w:szCs w:val="24"/>
        </w:rPr>
      </w:pPr>
      <w:r>
        <w:rPr>
          <w:rFonts w:cs="Arial" w:ascii="Arial" w:hAnsi="Arial"/>
          <w:b/>
          <w:color w:val="000000" w:themeColor="text1"/>
          <w:sz w:val="24"/>
          <w:szCs w:val="24"/>
          <w:shd w:fill="FFFFFF" w:val="clear"/>
        </w:rPr>
        <w:t>Vereadora Mara Cristina Choquetta</w:t>
      </w:r>
    </w:p>
    <w:p>
      <w:pPr>
        <w:pStyle w:val="Normal1"/>
        <w:spacing w:lineRule="atLeast" w:line="380"/>
        <w:jc w:val="center"/>
        <w:rPr>
          <w:rFonts w:ascii="Arial" w:hAnsi="Arial"/>
          <w:sz w:val="24"/>
          <w:szCs w:val="24"/>
        </w:rPr>
      </w:pPr>
      <w:r>
        <w:rPr>
          <w:rFonts w:cs="Arial" w:ascii="Arial" w:hAnsi="Arial"/>
          <w:color w:val="000000" w:themeColor="text1"/>
          <w:sz w:val="24"/>
          <w:szCs w:val="24"/>
          <w:shd w:fill="FFFFFF" w:val="clear"/>
        </w:rPr>
        <w:t>Vice-Presidente</w:t>
      </w:r>
    </w:p>
    <w:p>
      <w:pPr>
        <w:pStyle w:val="Normal1"/>
        <w:spacing w:lineRule="atLeast" w:line="380"/>
        <w:jc w:val="center"/>
        <w:rPr>
          <w:rFonts w:ascii="Arial" w:hAnsi="Arial" w:cs="Arial"/>
          <w:color w:val="000000" w:themeColor="text1"/>
          <w:sz w:val="24"/>
          <w:szCs w:val="24"/>
          <w:shd w:fill="FFFFFF" w:val="clear"/>
        </w:rPr>
      </w:pPr>
      <w:r>
        <w:rPr>
          <w:rFonts w:cs="Arial" w:ascii="Arial" w:hAnsi="Arial"/>
          <w:color w:val="000000" w:themeColor="text1"/>
          <w:sz w:val="24"/>
          <w:szCs w:val="24"/>
          <w:shd w:fill="FFFFFF" w:val="clear"/>
        </w:rPr>
      </w:r>
    </w:p>
    <w:p>
      <w:pPr>
        <w:pStyle w:val="Normal1"/>
        <w:spacing w:lineRule="atLeast" w:line="380"/>
        <w:rPr>
          <w:rFonts w:ascii="Arial" w:hAnsi="Arial" w:cs="Arial"/>
          <w:color w:val="000000" w:themeColor="text1"/>
          <w:sz w:val="24"/>
          <w:szCs w:val="24"/>
          <w:shd w:fill="FFFFFF" w:val="clear"/>
        </w:rPr>
      </w:pPr>
      <w:r>
        <w:rPr>
          <w:rFonts w:cs="Arial" w:ascii="Arial" w:hAnsi="Arial"/>
          <w:color w:val="000000" w:themeColor="text1"/>
          <w:sz w:val="24"/>
          <w:szCs w:val="24"/>
          <w:shd w:fill="FFFFFF" w:val="clear"/>
        </w:rPr>
      </w:r>
    </w:p>
    <w:p>
      <w:pPr>
        <w:pStyle w:val="Normal1"/>
        <w:spacing w:lineRule="atLeast" w:line="380"/>
        <w:rPr>
          <w:rFonts w:ascii="Arial" w:hAnsi="Arial" w:cs="Arial"/>
          <w:color w:val="000000" w:themeColor="text1"/>
          <w:sz w:val="24"/>
          <w:szCs w:val="24"/>
          <w:shd w:fill="FFFFFF" w:val="clear"/>
        </w:rPr>
      </w:pPr>
      <w:r>
        <w:rPr>
          <w:rFonts w:cs="Arial" w:ascii="Arial" w:hAnsi="Arial"/>
          <w:color w:val="000000" w:themeColor="text1"/>
          <w:sz w:val="24"/>
          <w:szCs w:val="24"/>
          <w:shd w:fill="FFFFFF" w:val="clear"/>
        </w:rPr>
      </w:r>
    </w:p>
    <w:p>
      <w:pPr>
        <w:pStyle w:val="Normal1"/>
        <w:spacing w:lineRule="atLeast" w:line="380"/>
        <w:jc w:val="center"/>
        <w:rPr>
          <w:rFonts w:ascii="Arial" w:hAnsi="Arial"/>
          <w:sz w:val="24"/>
          <w:szCs w:val="24"/>
        </w:rPr>
      </w:pPr>
      <w:r>
        <w:rPr>
          <w:rFonts w:ascii="Arial" w:hAnsi="Arial"/>
          <w:sz w:val="24"/>
          <w:szCs w:val="24"/>
        </w:rPr>
      </w:r>
    </w:p>
    <w:p>
      <w:pPr>
        <w:pStyle w:val="Normal1"/>
        <w:spacing w:lineRule="atLeast" w:line="380"/>
        <w:jc w:val="center"/>
        <w:rPr>
          <w:rFonts w:ascii="Arial" w:hAnsi="Arial"/>
          <w:sz w:val="24"/>
          <w:szCs w:val="24"/>
        </w:rPr>
      </w:pPr>
      <w:r>
        <w:rPr>
          <w:rFonts w:cs="Arial" w:ascii="Arial" w:hAnsi="Arial"/>
          <w:b/>
          <w:color w:val="000000" w:themeColor="text1"/>
          <w:sz w:val="24"/>
          <w:szCs w:val="24"/>
          <w:shd w:fill="FFFFFF" w:val="clear"/>
        </w:rPr>
        <w:t>Vereador Ademir Souza Floretti Junior</w:t>
      </w:r>
    </w:p>
    <w:p>
      <w:pPr>
        <w:pStyle w:val="Normal1"/>
        <w:spacing w:lineRule="atLeast" w:line="380"/>
        <w:jc w:val="center"/>
        <w:rPr>
          <w:rFonts w:ascii="Arial" w:hAnsi="Arial"/>
          <w:sz w:val="24"/>
          <w:szCs w:val="24"/>
        </w:rPr>
      </w:pPr>
      <w:r>
        <w:rPr>
          <w:rFonts w:cs="Arial" w:ascii="Arial" w:hAnsi="Arial"/>
          <w:color w:val="000000" w:themeColor="text1"/>
          <w:sz w:val="24"/>
          <w:szCs w:val="24"/>
          <w:shd w:fill="FFFFFF" w:val="clear"/>
        </w:rPr>
        <w:t>Membro</w:t>
      </w:r>
    </w:p>
    <w:p>
      <w:pPr>
        <w:pStyle w:val="Normal1"/>
        <w:spacing w:lineRule="atLeast" w:line="380"/>
        <w:jc w:val="center"/>
        <w:rPr>
          <w:rFonts w:ascii="Arial" w:hAnsi="Arial"/>
          <w:sz w:val="24"/>
          <w:szCs w:val="24"/>
        </w:rPr>
      </w:pPr>
      <w:r>
        <w:rPr>
          <w:rFonts w:ascii="Arial" w:hAnsi="Arial"/>
          <w:sz w:val="24"/>
          <w:szCs w:val="24"/>
        </w:rPr>
      </w:r>
    </w:p>
    <w:p>
      <w:pPr>
        <w:pStyle w:val="Normal1"/>
        <w:spacing w:lineRule="atLeast" w:line="380"/>
        <w:jc w:val="center"/>
        <w:rPr>
          <w:rFonts w:ascii="Arial" w:hAnsi="Arial"/>
          <w:sz w:val="24"/>
          <w:szCs w:val="24"/>
        </w:rPr>
      </w:pPr>
      <w:r>
        <w:rPr>
          <w:rFonts w:ascii="Arial" w:hAnsi="Arial"/>
          <w:sz w:val="24"/>
          <w:szCs w:val="24"/>
        </w:rPr>
      </w:r>
    </w:p>
    <w:p>
      <w:pPr>
        <w:pStyle w:val="Normal1"/>
        <w:spacing w:lineRule="atLeast" w:line="380"/>
        <w:jc w:val="center"/>
        <w:rPr>
          <w:rFonts w:ascii="Arial" w:hAnsi="Arial"/>
          <w:sz w:val="24"/>
          <w:szCs w:val="24"/>
        </w:rPr>
      </w:pPr>
      <w:r>
        <w:rPr>
          <w:rFonts w:ascii="Arial" w:hAnsi="Arial"/>
          <w:sz w:val="24"/>
          <w:szCs w:val="24"/>
        </w:rPr>
      </w:r>
    </w:p>
    <w:p>
      <w:pPr>
        <w:pStyle w:val="Normal1"/>
        <w:spacing w:lineRule="atLeast" w:line="380"/>
        <w:jc w:val="center"/>
        <w:rPr>
          <w:rFonts w:ascii="Arial" w:hAnsi="Arial"/>
          <w:sz w:val="24"/>
          <w:szCs w:val="24"/>
        </w:rPr>
      </w:pPr>
      <w:r>
        <w:rPr>
          <w:rFonts w:ascii="Arial" w:hAnsi="Arial"/>
          <w:sz w:val="24"/>
          <w:szCs w:val="24"/>
        </w:rPr>
      </w:r>
    </w:p>
    <w:p>
      <w:pPr>
        <w:pStyle w:val="Normal1"/>
        <w:spacing w:lineRule="atLeast" w:line="380"/>
        <w:jc w:val="center"/>
        <w:rPr>
          <w:rFonts w:ascii="Arial" w:hAnsi="Arial"/>
          <w:sz w:val="24"/>
          <w:szCs w:val="24"/>
        </w:rPr>
      </w:pPr>
      <w:r>
        <w:rPr>
          <w:rFonts w:ascii="Arial" w:hAnsi="Arial"/>
          <w:sz w:val="24"/>
          <w:szCs w:val="24"/>
        </w:rPr>
      </w:r>
    </w:p>
    <w:p>
      <w:pPr>
        <w:pStyle w:val="Normal1"/>
        <w:spacing w:lineRule="atLeast" w:line="380"/>
        <w:jc w:val="center"/>
        <w:rPr>
          <w:rFonts w:ascii="Arial" w:hAnsi="Arial"/>
          <w:sz w:val="24"/>
          <w:szCs w:val="24"/>
        </w:rPr>
      </w:pPr>
      <w:r>
        <w:rPr>
          <w:rFonts w:ascii="Arial" w:hAnsi="Arial"/>
          <w:sz w:val="24"/>
          <w:szCs w:val="24"/>
        </w:rPr>
      </w:r>
    </w:p>
    <w:p>
      <w:pPr>
        <w:pStyle w:val="Normal1"/>
        <w:spacing w:lineRule="atLeast" w:line="380"/>
        <w:jc w:val="center"/>
        <w:rPr>
          <w:b/>
          <w:b/>
          <w:bCs/>
        </w:rPr>
      </w:pPr>
      <w:r>
        <w:rPr>
          <w:rFonts w:cs="Arial" w:ascii="Arial" w:hAnsi="Arial"/>
          <w:b/>
          <w:bCs/>
          <w:color w:val="000000" w:themeColor="text1"/>
          <w:sz w:val="24"/>
          <w:szCs w:val="24"/>
          <w:shd w:fill="FFFFFF" w:val="clear"/>
        </w:rPr>
        <w:t>COMISSÃO DE EXAMES DE ASSUNTOS INDUSTRIAIS E COMERCIAIS</w:t>
      </w:r>
    </w:p>
    <w:p>
      <w:pPr>
        <w:pStyle w:val="Normal1"/>
        <w:spacing w:lineRule="atLeast" w:line="380"/>
        <w:jc w:val="center"/>
        <w:rPr>
          <w:rFonts w:ascii="Arial" w:hAnsi="Arial" w:cs="Arial"/>
          <w:color w:val="000000" w:themeColor="text1"/>
          <w:sz w:val="24"/>
          <w:szCs w:val="24"/>
          <w:shd w:fill="FFFFFF" w:val="clear"/>
        </w:rPr>
      </w:pPr>
      <w:r>
        <w:rPr>
          <w:rFonts w:cs="Arial" w:ascii="Arial" w:hAnsi="Arial"/>
          <w:color w:val="000000" w:themeColor="text1"/>
          <w:sz w:val="24"/>
          <w:szCs w:val="24"/>
          <w:shd w:fill="FFFFFF" w:val="clear"/>
        </w:rPr>
      </w:r>
    </w:p>
    <w:p>
      <w:pPr>
        <w:pStyle w:val="Normal1"/>
        <w:spacing w:lineRule="atLeast" w:line="380"/>
        <w:jc w:val="center"/>
        <w:rPr>
          <w:rFonts w:ascii="Arial" w:hAnsi="Arial" w:cs="Arial"/>
          <w:color w:val="000000" w:themeColor="text1"/>
          <w:sz w:val="24"/>
          <w:szCs w:val="24"/>
          <w:shd w:fill="FFFFFF" w:val="clear"/>
        </w:rPr>
      </w:pPr>
      <w:r>
        <w:rPr>
          <w:rFonts w:cs="Arial" w:ascii="Arial" w:hAnsi="Arial"/>
          <w:color w:val="000000" w:themeColor="text1"/>
          <w:sz w:val="24"/>
          <w:szCs w:val="24"/>
          <w:shd w:fill="FFFFFF" w:val="clear"/>
        </w:rPr>
      </w:r>
    </w:p>
    <w:p>
      <w:pPr>
        <w:pStyle w:val="Normal1"/>
        <w:spacing w:lineRule="atLeast" w:line="380"/>
        <w:jc w:val="center"/>
        <w:rPr>
          <w:rFonts w:ascii="Arial" w:hAnsi="Arial" w:cs="Arial"/>
          <w:color w:val="000000" w:themeColor="text1"/>
          <w:sz w:val="24"/>
          <w:szCs w:val="24"/>
          <w:shd w:fill="FFFFFF" w:val="clear"/>
        </w:rPr>
      </w:pPr>
      <w:r>
        <w:rPr>
          <w:rFonts w:cs="Arial" w:ascii="Arial" w:hAnsi="Arial"/>
          <w:color w:val="000000" w:themeColor="text1"/>
          <w:sz w:val="24"/>
          <w:szCs w:val="24"/>
          <w:shd w:fill="FFFFFF" w:val="clear"/>
        </w:rPr>
      </w:r>
    </w:p>
    <w:p>
      <w:pPr>
        <w:pStyle w:val="Normal1"/>
        <w:spacing w:lineRule="atLeast" w:line="380"/>
        <w:jc w:val="center"/>
        <w:rPr>
          <w:rFonts w:ascii="Arial" w:hAnsi="Arial" w:cs="Arial"/>
          <w:color w:val="000000" w:themeColor="text1"/>
          <w:sz w:val="24"/>
          <w:szCs w:val="24"/>
          <w:shd w:fill="FFFFFF" w:val="clear"/>
        </w:rPr>
      </w:pPr>
      <w:r>
        <w:rPr>
          <w:rFonts w:cs="Arial" w:ascii="Arial" w:hAnsi="Arial"/>
          <w:color w:val="000000" w:themeColor="text1"/>
          <w:sz w:val="24"/>
          <w:szCs w:val="24"/>
          <w:shd w:fill="FFFFFF" w:val="clear"/>
        </w:rPr>
      </w:r>
    </w:p>
    <w:p>
      <w:pPr>
        <w:pStyle w:val="Normal1"/>
        <w:spacing w:lineRule="atLeast" w:line="380"/>
        <w:jc w:val="center"/>
        <w:rPr>
          <w:rFonts w:ascii="Arial" w:hAnsi="Arial" w:cs="Arial"/>
          <w:color w:val="000000" w:themeColor="text1"/>
          <w:sz w:val="24"/>
          <w:szCs w:val="24"/>
          <w:shd w:fill="FFFFFF" w:val="clear"/>
        </w:rPr>
      </w:pPr>
      <w:r>
        <w:rPr>
          <w:rFonts w:cs="Arial" w:ascii="Arial" w:hAnsi="Arial"/>
          <w:color w:val="000000" w:themeColor="text1"/>
          <w:sz w:val="24"/>
          <w:szCs w:val="24"/>
          <w:shd w:fill="FFFFFF" w:val="clear"/>
        </w:rPr>
      </w:r>
    </w:p>
    <w:p>
      <w:pPr>
        <w:pStyle w:val="Normal1"/>
        <w:spacing w:lineRule="atLeast" w:line="380"/>
        <w:jc w:val="center"/>
        <w:rPr>
          <w:b/>
          <w:b/>
          <w:bCs/>
        </w:rPr>
      </w:pPr>
      <w:r>
        <w:rPr>
          <w:rFonts w:cs="Arial" w:ascii="Arial" w:hAnsi="Arial"/>
          <w:b/>
          <w:bCs/>
          <w:color w:val="000000" w:themeColor="text1"/>
          <w:sz w:val="24"/>
          <w:szCs w:val="24"/>
          <w:shd w:fill="FFFFFF" w:val="clear"/>
        </w:rPr>
        <w:t>Vereador Orivaldo Aparecido Magalhães</w:t>
      </w:r>
    </w:p>
    <w:p>
      <w:pPr>
        <w:pStyle w:val="Normal1"/>
        <w:spacing w:lineRule="atLeast" w:line="380"/>
        <w:jc w:val="center"/>
        <w:rPr>
          <w:b w:val="false"/>
          <w:b w:val="false"/>
          <w:bCs w:val="false"/>
        </w:rPr>
      </w:pPr>
      <w:r>
        <w:rPr>
          <w:rFonts w:cs="Arial" w:ascii="Arial" w:hAnsi="Arial"/>
          <w:b w:val="false"/>
          <w:bCs w:val="false"/>
          <w:color w:val="000000" w:themeColor="text1"/>
          <w:sz w:val="24"/>
          <w:szCs w:val="24"/>
          <w:shd w:fill="FFFFFF" w:val="clear"/>
        </w:rPr>
        <w:t>Presidente</w:t>
      </w:r>
    </w:p>
    <w:p>
      <w:pPr>
        <w:pStyle w:val="Normal1"/>
        <w:spacing w:lineRule="atLeast" w:line="380"/>
        <w:jc w:val="center"/>
        <w:rPr>
          <w:rFonts w:ascii="Arial" w:hAnsi="Arial" w:cs="Arial"/>
          <w:color w:val="000000" w:themeColor="text1"/>
          <w:sz w:val="24"/>
          <w:szCs w:val="24"/>
          <w:shd w:fill="FFFFFF" w:val="clear"/>
        </w:rPr>
      </w:pPr>
      <w:r>
        <w:rPr>
          <w:rFonts w:cs="Arial" w:ascii="Arial" w:hAnsi="Arial"/>
          <w:color w:val="000000" w:themeColor="text1"/>
          <w:sz w:val="24"/>
          <w:szCs w:val="24"/>
          <w:shd w:fill="FFFFFF" w:val="clear"/>
        </w:rPr>
      </w:r>
    </w:p>
    <w:p>
      <w:pPr>
        <w:pStyle w:val="Normal1"/>
        <w:spacing w:lineRule="atLeast" w:line="380"/>
        <w:jc w:val="center"/>
        <w:rPr>
          <w:rFonts w:ascii="Arial" w:hAnsi="Arial" w:cs="Arial"/>
          <w:color w:val="000000" w:themeColor="text1"/>
          <w:sz w:val="24"/>
          <w:szCs w:val="24"/>
          <w:shd w:fill="FFFFFF" w:val="clear"/>
        </w:rPr>
      </w:pPr>
      <w:r>
        <w:rPr>
          <w:rFonts w:cs="Arial" w:ascii="Arial" w:hAnsi="Arial"/>
          <w:color w:val="000000" w:themeColor="text1"/>
          <w:sz w:val="24"/>
          <w:szCs w:val="24"/>
          <w:shd w:fill="FFFFFF" w:val="clear"/>
        </w:rPr>
      </w:r>
    </w:p>
    <w:p>
      <w:pPr>
        <w:pStyle w:val="Normal1"/>
        <w:spacing w:lineRule="atLeast" w:line="380"/>
        <w:jc w:val="center"/>
        <w:rPr>
          <w:rFonts w:ascii="Arial" w:hAnsi="Arial" w:cs="Arial"/>
          <w:color w:val="000000" w:themeColor="text1"/>
          <w:sz w:val="24"/>
          <w:szCs w:val="24"/>
          <w:shd w:fill="FFFFFF" w:val="clear"/>
        </w:rPr>
      </w:pPr>
      <w:r>
        <w:rPr>
          <w:rFonts w:cs="Arial" w:ascii="Arial" w:hAnsi="Arial"/>
          <w:color w:val="000000" w:themeColor="text1"/>
          <w:sz w:val="24"/>
          <w:szCs w:val="24"/>
          <w:shd w:fill="FFFFFF" w:val="clear"/>
        </w:rPr>
      </w:r>
    </w:p>
    <w:p>
      <w:pPr>
        <w:pStyle w:val="Normal1"/>
        <w:spacing w:lineRule="atLeast" w:line="380"/>
        <w:jc w:val="center"/>
        <w:rPr>
          <w:b/>
          <w:b/>
          <w:bCs/>
        </w:rPr>
      </w:pPr>
      <w:r>
        <w:rPr>
          <w:rFonts w:cs="Arial" w:ascii="Arial" w:hAnsi="Arial"/>
          <w:b/>
          <w:bCs/>
          <w:color w:val="000000" w:themeColor="text1"/>
          <w:sz w:val="24"/>
          <w:szCs w:val="24"/>
          <w:shd w:fill="FFFFFF" w:val="clear"/>
        </w:rPr>
        <w:t>Vereador Tiago César Costa</w:t>
      </w:r>
    </w:p>
    <w:p>
      <w:pPr>
        <w:pStyle w:val="Normal1"/>
        <w:spacing w:lineRule="atLeast" w:line="380"/>
        <w:jc w:val="center"/>
        <w:rPr>
          <w:b w:val="false"/>
          <w:b w:val="false"/>
          <w:bCs w:val="false"/>
        </w:rPr>
      </w:pPr>
      <w:r>
        <w:rPr>
          <w:rFonts w:cs="Arial" w:ascii="Arial" w:hAnsi="Arial"/>
          <w:b w:val="false"/>
          <w:bCs w:val="false"/>
          <w:color w:val="000000" w:themeColor="text1"/>
          <w:sz w:val="24"/>
          <w:szCs w:val="24"/>
          <w:shd w:fill="FFFFFF" w:val="clear"/>
        </w:rPr>
        <w:t>Vice-Presidente</w:t>
      </w:r>
    </w:p>
    <w:p>
      <w:pPr>
        <w:pStyle w:val="Normal1"/>
        <w:spacing w:lineRule="atLeast" w:line="380"/>
        <w:jc w:val="center"/>
        <w:rPr>
          <w:rFonts w:ascii="Arial" w:hAnsi="Arial" w:cs="Arial"/>
          <w:color w:val="000000" w:themeColor="text1"/>
          <w:sz w:val="24"/>
          <w:szCs w:val="24"/>
          <w:shd w:fill="FFFFFF" w:val="clear"/>
        </w:rPr>
      </w:pPr>
      <w:r>
        <w:rPr>
          <w:rFonts w:cs="Arial" w:ascii="Arial" w:hAnsi="Arial"/>
          <w:color w:val="000000" w:themeColor="text1"/>
          <w:sz w:val="24"/>
          <w:szCs w:val="24"/>
          <w:shd w:fill="FFFFFF" w:val="clear"/>
        </w:rPr>
      </w:r>
    </w:p>
    <w:p>
      <w:pPr>
        <w:pStyle w:val="Normal1"/>
        <w:spacing w:lineRule="atLeast" w:line="380"/>
        <w:jc w:val="center"/>
        <w:rPr>
          <w:rFonts w:ascii="Arial" w:hAnsi="Arial" w:cs="Arial"/>
          <w:color w:val="000000" w:themeColor="text1"/>
          <w:sz w:val="24"/>
          <w:szCs w:val="24"/>
          <w:shd w:fill="FFFFFF" w:val="clear"/>
        </w:rPr>
      </w:pPr>
      <w:r>
        <w:rPr>
          <w:rFonts w:cs="Arial" w:ascii="Arial" w:hAnsi="Arial"/>
          <w:color w:val="000000" w:themeColor="text1"/>
          <w:sz w:val="24"/>
          <w:szCs w:val="24"/>
          <w:shd w:fill="FFFFFF" w:val="clear"/>
        </w:rPr>
      </w:r>
    </w:p>
    <w:p>
      <w:pPr>
        <w:pStyle w:val="Normal1"/>
        <w:spacing w:lineRule="atLeast" w:line="380"/>
        <w:jc w:val="center"/>
        <w:rPr>
          <w:rFonts w:ascii="Arial" w:hAnsi="Arial" w:cs="Arial"/>
          <w:color w:val="000000" w:themeColor="text1"/>
          <w:sz w:val="24"/>
          <w:szCs w:val="24"/>
          <w:shd w:fill="FFFFFF" w:val="clear"/>
        </w:rPr>
      </w:pPr>
      <w:r>
        <w:rPr>
          <w:rFonts w:cs="Arial" w:ascii="Arial" w:hAnsi="Arial"/>
          <w:color w:val="000000" w:themeColor="text1"/>
          <w:sz w:val="24"/>
          <w:szCs w:val="24"/>
          <w:shd w:fill="FFFFFF" w:val="clear"/>
        </w:rPr>
      </w:r>
    </w:p>
    <w:p>
      <w:pPr>
        <w:pStyle w:val="Normal1"/>
        <w:spacing w:lineRule="atLeast" w:line="380"/>
        <w:jc w:val="center"/>
        <w:rPr>
          <w:rFonts w:ascii="Arial" w:hAnsi="Arial" w:cs="Arial"/>
          <w:color w:val="000000" w:themeColor="text1"/>
          <w:sz w:val="24"/>
          <w:szCs w:val="24"/>
          <w:shd w:fill="FFFFFF" w:val="clear"/>
        </w:rPr>
      </w:pPr>
      <w:r>
        <w:rPr>
          <w:rFonts w:cs="Arial" w:ascii="Arial" w:hAnsi="Arial"/>
          <w:color w:val="000000" w:themeColor="text1"/>
          <w:sz w:val="24"/>
          <w:szCs w:val="24"/>
          <w:shd w:fill="FFFFFF" w:val="clear"/>
        </w:rPr>
      </w:r>
    </w:p>
    <w:p>
      <w:pPr>
        <w:pStyle w:val="Normal1"/>
        <w:spacing w:lineRule="atLeast" w:line="380"/>
        <w:jc w:val="center"/>
        <w:rPr>
          <w:rFonts w:ascii="Arial" w:hAnsi="Arial" w:cs="Arial"/>
          <w:color w:val="000000" w:themeColor="text1"/>
          <w:sz w:val="24"/>
          <w:szCs w:val="24"/>
          <w:shd w:fill="FFFFFF" w:val="clear"/>
        </w:rPr>
      </w:pPr>
      <w:r>
        <w:rPr>
          <w:rFonts w:cs="Arial" w:ascii="Arial" w:hAnsi="Arial"/>
          <w:color w:val="000000" w:themeColor="text1"/>
          <w:sz w:val="24"/>
          <w:szCs w:val="24"/>
          <w:shd w:fill="FFFFFF" w:val="clear"/>
        </w:rPr>
      </w:r>
    </w:p>
    <w:p>
      <w:pPr>
        <w:pStyle w:val="Normal1"/>
        <w:spacing w:lineRule="atLeast" w:line="380"/>
        <w:jc w:val="center"/>
        <w:rPr>
          <w:b/>
          <w:b/>
          <w:bCs/>
        </w:rPr>
      </w:pPr>
      <w:r>
        <w:rPr>
          <w:rFonts w:cs="Arial" w:ascii="Arial" w:hAnsi="Arial"/>
          <w:b/>
          <w:bCs/>
          <w:color w:val="000000" w:themeColor="text1"/>
          <w:sz w:val="24"/>
          <w:szCs w:val="24"/>
          <w:shd w:fill="FFFFFF" w:val="clear"/>
        </w:rPr>
        <w:t>Vereador Marcos Paulo Cegatti</w:t>
      </w:r>
    </w:p>
    <w:p>
      <w:pPr>
        <w:pStyle w:val="Normal1"/>
        <w:spacing w:lineRule="atLeast" w:line="380"/>
        <w:jc w:val="center"/>
        <w:rPr>
          <w:b w:val="false"/>
          <w:b w:val="false"/>
          <w:bCs w:val="false"/>
        </w:rPr>
      </w:pPr>
      <w:r>
        <w:rPr>
          <w:rFonts w:cs="Arial" w:ascii="Arial" w:hAnsi="Arial"/>
          <w:b w:val="false"/>
          <w:bCs w:val="false"/>
          <w:color w:val="000000" w:themeColor="text1"/>
          <w:sz w:val="24"/>
          <w:szCs w:val="24"/>
          <w:shd w:fill="FFFFFF" w:val="clear"/>
        </w:rPr>
        <w:t>Membro</w:t>
      </w:r>
    </w:p>
    <w:p>
      <w:pPr>
        <w:pStyle w:val="Normal1"/>
        <w:spacing w:lineRule="atLeast" w:line="380"/>
        <w:jc w:val="center"/>
        <w:rPr>
          <w:rFonts w:ascii="Arial" w:hAnsi="Arial" w:cs="Arial"/>
          <w:color w:val="000000" w:themeColor="text1"/>
          <w:sz w:val="24"/>
          <w:szCs w:val="24"/>
          <w:shd w:fill="FFFFFF" w:val="clear"/>
        </w:rPr>
      </w:pPr>
      <w:r>
        <w:rPr/>
      </w:r>
    </w:p>
    <w:sectPr>
      <w:headerReference w:type="even" r:id="rId2"/>
      <w:headerReference w:type="default" r:id="rId3"/>
      <w:headerReference w:type="first" r:id="rId4"/>
      <w:footerReference w:type="default" r:id="rId5"/>
      <w:type w:val="nextPage"/>
      <w:pgSz w:w="11906" w:h="16838"/>
      <w:pgMar w:left="1418" w:right="1321" w:gutter="0" w:header="720" w:top="2268" w:footer="720" w:bottom="1985"/>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roman"/>
    <w:pitch w:val="variable"/>
  </w:font>
  <w:font w:name="Georgia">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tabs>
        <w:tab w:val="clear" w:pos="720"/>
        <w:tab w:val="center" w:pos="4419" w:leader="none"/>
        <w:tab w:val="right" w:pos="8838" w:leader="none"/>
      </w:tabs>
      <w:jc w:val="center"/>
      <w:rPr>
        <w:color w:val="000000"/>
        <w:sz w:val="18"/>
        <w:szCs w:val="18"/>
      </w:rPr>
    </w:pPr>
    <w:r>
      <w:rPr>
        <w:color w:val="000000"/>
        <w:sz w:val="18"/>
        <w:szCs w:val="18"/>
      </w:rPr>
      <w:t>Rua Dr. José Alves, 129 - Centro - Fone : (019) 3814.1200 - Fax: (019) 3814.1206 – Mogi Mirim - SP</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tabs>
        <w:tab w:val="clear" w:pos="720"/>
        <w:tab w:val="center" w:pos="4419" w:leader="none"/>
        <w:tab w:val="right" w:pos="8838" w:leader="none"/>
      </w:tabs>
      <w:jc w:val="right"/>
      <w:rPr>
        <w:color w:val="000000"/>
      </w:rPr>
    </w:pPr>
    <w:r>
      <w:rPr>
        <w:color w:val="000000"/>
      </w:rPr>
      <w:fldChar w:fldCharType="begin"/>
    </w:r>
    <w:r>
      <w:rPr>
        <w:color w:val="000000"/>
      </w:rPr>
      <w:instrText xml:space="preserve"> PAGE </w:instrText>
    </w:r>
    <w:r>
      <w:rPr>
        <w:color w:val="000000"/>
      </w:rPr>
      <w:fldChar w:fldCharType="separate"/>
    </w:r>
    <w:r>
      <w:rPr>
        <w:color w:val="000000"/>
      </w:rPr>
      <w:t>0</w:t>
    </w:r>
    <w:r>
      <w:rPr>
        <w:color w:val="000000"/>
      </w:rPr>
      <w:fldChar w:fldCharType="end"/>
    </w:r>
  </w:p>
  <w:p>
    <w:pPr>
      <w:pStyle w:val="Normal1"/>
      <w:tabs>
        <w:tab w:val="clear" w:pos="720"/>
        <w:tab w:val="center" w:pos="4419" w:leader="none"/>
        <w:tab w:val="right" w:pos="8838" w:leader="none"/>
      </w:tabs>
      <w:ind w:right="360" w:hanging="0"/>
      <w:rPr>
        <w:color w:val="000000"/>
      </w:rPr>
    </w:pPr>
    <w:r>
      <w:rPr>
        <w:color w:val="00000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ind w:right="360" w:hanging="0"/>
      <w:rPr>
        <w:rFonts w:ascii="Arial" w:hAnsi="Arial" w:eastAsia="Arial" w:cs="Arial"/>
        <w:b/>
        <w:b/>
        <w:color w:val="000000"/>
        <w:sz w:val="34"/>
        <w:szCs w:val="34"/>
      </w:rPr>
    </w:pPr>
    <w:r>
      <w:rPr/>
      <w:drawing>
        <wp:inline distT="0" distB="0" distL="0" distR="0">
          <wp:extent cx="1038225" cy="752475"/>
          <wp:effectExtent l="0" t="0" r="0" b="0"/>
          <wp:docPr id="1" name="image1.jpg"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brasaomm"/>
                  <pic:cNvPicPr>
                    <a:picLocks noChangeAspect="1" noChangeArrowheads="1"/>
                  </pic:cNvPicPr>
                </pic:nvPicPr>
                <pic:blipFill>
                  <a:blip r:embed="rId1"/>
                  <a:stretch>
                    <a:fillRect/>
                  </a:stretch>
                </pic:blipFill>
                <pic:spPr bwMode="auto">
                  <a:xfrm>
                    <a:off x="0" y="0"/>
                    <a:ext cx="1038225" cy="752475"/>
                  </a:xfrm>
                  <a:prstGeom prst="rect">
                    <a:avLst/>
                  </a:prstGeom>
                </pic:spPr>
              </pic:pic>
            </a:graphicData>
          </a:graphic>
        </wp:inline>
      </w:drawing>
    </w:r>
    <w:r>
      <w:rPr>
        <w:rFonts w:eastAsia="Arial" w:cs="Arial" w:ascii="Arial" w:hAnsi="Arial"/>
        <w:b/>
        <w:color w:val="000000"/>
        <w:sz w:val="34"/>
        <w:szCs w:val="34"/>
      </w:rPr>
      <w:t>CÂMARA MUNICIPAL DE MOGI MIRIM</w:t>
    </w:r>
  </w:p>
  <w:p>
    <w:pPr>
      <w:pStyle w:val="Normal1"/>
      <w:tabs>
        <w:tab w:val="clear" w:pos="720"/>
        <w:tab w:val="center" w:pos="4419" w:leader="none"/>
        <w:tab w:val="right" w:pos="7513" w:leader="none"/>
        <w:tab w:val="right" w:pos="8838" w:leader="none"/>
      </w:tabs>
      <w:jc w:val="center"/>
      <w:rPr>
        <w:rFonts w:ascii="Arial" w:hAnsi="Arial" w:eastAsia="Arial" w:cs="Arial"/>
        <w:color w:val="000000"/>
      </w:rPr>
    </w:pPr>
    <w:r>
      <w:rPr>
        <w:rFonts w:eastAsia="Arial" w:cs="Arial" w:ascii="Arial" w:hAnsi="Arial"/>
        <w:b/>
        <w:color w:val="000000"/>
        <w:sz w:val="24"/>
        <w:szCs w:val="24"/>
      </w:rPr>
      <w:t>Estado de São Paulo</w:t>
    </w:r>
  </w:p>
  <w:p>
    <w:pPr>
      <w:pStyle w:val="Normal1"/>
      <w:tabs>
        <w:tab w:val="clear" w:pos="720"/>
        <w:tab w:val="center" w:pos="4419" w:leader="none"/>
        <w:tab w:val="right" w:pos="7513" w:leader="none"/>
        <w:tab w:val="right" w:pos="8838" w:leader="none"/>
      </w:tabs>
      <w:jc w:val="center"/>
      <w:rPr>
        <w:rFonts w:ascii="Arial" w:hAnsi="Arial" w:eastAsia="Arial" w:cs="Arial"/>
        <w:color w:val="000000"/>
      </w:rPr>
    </w:pPr>
    <w:r>
      <w:rPr>
        <w:rFonts w:eastAsia="Arial" w:cs="Arial" w:ascii="Arial" w:hAnsi="Arial"/>
        <w:b/>
        <w:color w:val="000000"/>
        <w:sz w:val="24"/>
        <w:szCs w:val="24"/>
      </w:rPr>
      <w:t>Parecer ao PL 134 de 2022 – processo nº 201/2022</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ind w:right="360" w:hanging="0"/>
      <w:rPr>
        <w:rFonts w:ascii="Arial" w:hAnsi="Arial" w:eastAsia="Arial" w:cs="Arial"/>
        <w:b/>
        <w:b/>
        <w:color w:val="000000"/>
        <w:sz w:val="34"/>
        <w:szCs w:val="34"/>
      </w:rPr>
    </w:pPr>
    <w:r>
      <w:rPr/>
      <w:drawing>
        <wp:inline distT="0" distB="0" distL="0" distR="0">
          <wp:extent cx="1038225" cy="752475"/>
          <wp:effectExtent l="0" t="0" r="0" b="0"/>
          <wp:docPr id="2" name="image1.jpg"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descr="brasaomm"/>
                  <pic:cNvPicPr>
                    <a:picLocks noChangeAspect="1" noChangeArrowheads="1"/>
                  </pic:cNvPicPr>
                </pic:nvPicPr>
                <pic:blipFill>
                  <a:blip r:embed="rId1"/>
                  <a:stretch>
                    <a:fillRect/>
                  </a:stretch>
                </pic:blipFill>
                <pic:spPr bwMode="auto">
                  <a:xfrm>
                    <a:off x="0" y="0"/>
                    <a:ext cx="1038225" cy="752475"/>
                  </a:xfrm>
                  <a:prstGeom prst="rect">
                    <a:avLst/>
                  </a:prstGeom>
                </pic:spPr>
              </pic:pic>
            </a:graphicData>
          </a:graphic>
        </wp:inline>
      </w:drawing>
    </w:r>
    <w:r>
      <w:rPr>
        <w:rFonts w:eastAsia="Arial" w:cs="Arial" w:ascii="Arial" w:hAnsi="Arial"/>
        <w:b/>
        <w:color w:val="000000"/>
        <w:sz w:val="34"/>
        <w:szCs w:val="34"/>
      </w:rPr>
      <w:t>CÂMARA MUNICIPAL DE MOGI MIRIM</w:t>
    </w:r>
  </w:p>
  <w:p>
    <w:pPr>
      <w:pStyle w:val="Normal1"/>
      <w:tabs>
        <w:tab w:val="clear" w:pos="720"/>
        <w:tab w:val="center" w:pos="4419" w:leader="none"/>
        <w:tab w:val="right" w:pos="7513" w:leader="none"/>
        <w:tab w:val="right" w:pos="8838" w:leader="none"/>
      </w:tabs>
      <w:jc w:val="center"/>
      <w:rPr>
        <w:rFonts w:ascii="Arial" w:hAnsi="Arial" w:eastAsia="Arial" w:cs="Arial"/>
        <w:color w:val="000000"/>
      </w:rPr>
    </w:pPr>
    <w:r>
      <w:rPr>
        <w:rFonts w:eastAsia="Arial" w:cs="Arial" w:ascii="Arial" w:hAnsi="Arial"/>
        <w:b/>
        <w:color w:val="000000"/>
        <w:sz w:val="24"/>
        <w:szCs w:val="24"/>
      </w:rPr>
      <w:t>Estado de São Paulo</w:t>
    </w:r>
  </w:p>
  <w:p>
    <w:pPr>
      <w:pStyle w:val="Normal1"/>
      <w:tabs>
        <w:tab w:val="clear" w:pos="720"/>
        <w:tab w:val="center" w:pos="4419" w:leader="none"/>
        <w:tab w:val="right" w:pos="7513" w:leader="none"/>
        <w:tab w:val="right" w:pos="8838" w:leader="none"/>
      </w:tabs>
      <w:jc w:val="center"/>
      <w:rPr>
        <w:rFonts w:ascii="Arial" w:hAnsi="Arial" w:eastAsia="Arial" w:cs="Arial"/>
        <w:color w:val="000000"/>
      </w:rPr>
    </w:pPr>
    <w:r>
      <w:rPr>
        <w:rFonts w:eastAsia="Arial" w:cs="Arial" w:ascii="Arial" w:hAnsi="Arial"/>
        <w:b/>
        <w:color w:val="000000"/>
        <w:sz w:val="24"/>
        <w:szCs w:val="24"/>
      </w:rPr>
      <w:t>Parecer ao PL 134 de 2022 – processo nº 201/2022</w:t>
    </w:r>
  </w:p>
</w:hdr>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53e6a"/>
    <w:pPr>
      <w:widowControl/>
      <w:suppressAutoHyphens w:val="true"/>
      <w:bidi w:val="0"/>
      <w:spacing w:before="0" w:after="0"/>
      <w:jc w:val="left"/>
    </w:pPr>
    <w:rPr>
      <w:rFonts w:ascii="Times New Roman" w:hAnsi="Times New Roman" w:eastAsia="Times New Roman" w:cs="Times New Roman"/>
      <w:color w:val="auto"/>
      <w:kern w:val="0"/>
      <w:sz w:val="20"/>
      <w:szCs w:val="20"/>
      <w:lang w:val="pt-BR" w:eastAsia="pt-BR" w:bidi="ar-SA"/>
    </w:rPr>
  </w:style>
  <w:style w:type="paragraph" w:styleId="Ttulo1">
    <w:name w:val="Heading 1"/>
    <w:basedOn w:val="Normal1"/>
    <w:next w:val="Normal1"/>
    <w:qFormat/>
    <w:rsid w:val="00560f14"/>
    <w:pPr>
      <w:keepNext w:val="true"/>
      <w:keepLines/>
      <w:spacing w:before="480" w:after="120"/>
      <w:outlineLvl w:val="0"/>
    </w:pPr>
    <w:rPr>
      <w:b/>
      <w:sz w:val="48"/>
      <w:szCs w:val="48"/>
    </w:rPr>
  </w:style>
  <w:style w:type="paragraph" w:styleId="Ttulo2">
    <w:name w:val="Heading 2"/>
    <w:basedOn w:val="Normal1"/>
    <w:next w:val="Normal1"/>
    <w:qFormat/>
    <w:rsid w:val="00560f14"/>
    <w:pPr>
      <w:keepNext w:val="true"/>
      <w:keepLines/>
      <w:spacing w:before="360" w:after="80"/>
      <w:outlineLvl w:val="1"/>
    </w:pPr>
    <w:rPr>
      <w:b/>
      <w:sz w:val="36"/>
      <w:szCs w:val="36"/>
    </w:rPr>
  </w:style>
  <w:style w:type="paragraph" w:styleId="Ttulo3">
    <w:name w:val="Heading 3"/>
    <w:basedOn w:val="Normal1"/>
    <w:next w:val="Normal1"/>
    <w:qFormat/>
    <w:rsid w:val="00560f14"/>
    <w:pPr>
      <w:keepNext w:val="true"/>
      <w:keepLines/>
      <w:spacing w:before="280" w:after="80"/>
      <w:outlineLvl w:val="2"/>
    </w:pPr>
    <w:rPr>
      <w:b/>
      <w:sz w:val="28"/>
      <w:szCs w:val="28"/>
    </w:rPr>
  </w:style>
  <w:style w:type="paragraph" w:styleId="Ttulo4">
    <w:name w:val="Heading 4"/>
    <w:basedOn w:val="Normal1"/>
    <w:next w:val="Normal1"/>
    <w:qFormat/>
    <w:rsid w:val="00560f14"/>
    <w:pPr>
      <w:keepNext w:val="true"/>
      <w:keepLines/>
      <w:spacing w:before="240" w:after="40"/>
      <w:outlineLvl w:val="3"/>
    </w:pPr>
    <w:rPr>
      <w:b/>
      <w:sz w:val="24"/>
      <w:szCs w:val="24"/>
    </w:rPr>
  </w:style>
  <w:style w:type="paragraph" w:styleId="Ttulo5">
    <w:name w:val="Heading 5"/>
    <w:basedOn w:val="Normal1"/>
    <w:next w:val="Normal1"/>
    <w:qFormat/>
    <w:rsid w:val="00560f14"/>
    <w:pPr>
      <w:keepNext w:val="true"/>
      <w:keepLines/>
      <w:spacing w:before="220" w:after="40"/>
      <w:outlineLvl w:val="4"/>
    </w:pPr>
    <w:rPr>
      <w:b/>
      <w:sz w:val="22"/>
      <w:szCs w:val="22"/>
    </w:rPr>
  </w:style>
  <w:style w:type="paragraph" w:styleId="Ttulo6">
    <w:name w:val="Heading 6"/>
    <w:basedOn w:val="Normal1"/>
    <w:next w:val="Normal1"/>
    <w:qFormat/>
    <w:rsid w:val="00560f14"/>
    <w:pPr>
      <w:keepNext w:val="true"/>
      <w:keepLines/>
      <w:spacing w:before="200" w:after="40"/>
      <w:outlineLvl w:val="5"/>
    </w:pPr>
    <w:rPr>
      <w:b/>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BalloonText"/>
    <w:uiPriority w:val="99"/>
    <w:semiHidden/>
    <w:qFormat/>
    <w:rsid w:val="00c9085d"/>
    <w:rPr>
      <w:rFonts w:ascii="Tahoma" w:hAnsi="Tahoma" w:cs="Tahoma"/>
      <w:sz w:val="16"/>
      <w:szCs w:val="16"/>
    </w:rPr>
  </w:style>
  <w:style w:type="character" w:styleId="RodapChar" w:customStyle="1">
    <w:name w:val="Rodapé Char"/>
    <w:basedOn w:val="DefaultParagraphFont"/>
    <w:uiPriority w:val="99"/>
    <w:semiHidden/>
    <w:qFormat/>
    <w:rsid w:val="00507a0b"/>
    <w:rPr/>
  </w:style>
  <w:style w:type="character" w:styleId="CabealhoChar" w:customStyle="1">
    <w:name w:val="Cabeçalho Char"/>
    <w:basedOn w:val="DefaultParagraphFont"/>
    <w:uiPriority w:val="99"/>
    <w:semiHidden/>
    <w:qFormat/>
    <w:rsid w:val="00507a0b"/>
    <w:rPr/>
  </w:style>
  <w:style w:type="character" w:styleId="Appletabspan" w:customStyle="1">
    <w:name w:val="apple-tab-span"/>
    <w:basedOn w:val="DefaultParagraphFont"/>
    <w:qFormat/>
    <w:rsid w:val="004550ef"/>
    <w:rPr/>
  </w:style>
  <w:style w:type="character" w:styleId="Strong">
    <w:name w:val="Strong"/>
    <w:basedOn w:val="DefaultParagraphFont"/>
    <w:uiPriority w:val="22"/>
    <w:qFormat/>
    <w:rsid w:val="00a27e40"/>
    <w:rPr>
      <w:b/>
      <w:bCs/>
    </w:rPr>
  </w:style>
  <w:style w:type="character" w:styleId="Hgkelc" w:customStyle="1">
    <w:name w:val="hgkelc"/>
    <w:basedOn w:val="DefaultParagraphFont"/>
    <w:qFormat/>
    <w:rsid w:val="00304c5e"/>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lang w:val="zxx" w:eastAsia="zxx" w:bidi="zxx"/>
    </w:rPr>
  </w:style>
  <w:style w:type="paragraph" w:styleId="Normal1" w:customStyle="1">
    <w:name w:val="Normal1"/>
    <w:qFormat/>
    <w:rsid w:val="00560f14"/>
    <w:pPr>
      <w:widowControl/>
      <w:suppressAutoHyphens w:val="true"/>
      <w:bidi w:val="0"/>
      <w:spacing w:before="0" w:after="0"/>
      <w:jc w:val="left"/>
    </w:pPr>
    <w:rPr>
      <w:rFonts w:ascii="Times New Roman" w:hAnsi="Times New Roman" w:eastAsia="Times New Roman" w:cs="Times New Roman"/>
      <w:color w:val="auto"/>
      <w:kern w:val="0"/>
      <w:sz w:val="20"/>
      <w:szCs w:val="20"/>
      <w:lang w:val="pt-BR" w:eastAsia="pt-BR" w:bidi="ar-SA"/>
    </w:rPr>
  </w:style>
  <w:style w:type="paragraph" w:styleId="Ttulododocumento">
    <w:name w:val="Title"/>
    <w:basedOn w:val="Normal1"/>
    <w:next w:val="Normal1"/>
    <w:qFormat/>
    <w:rsid w:val="00560f14"/>
    <w:pPr>
      <w:keepNext w:val="true"/>
      <w:keepLines/>
      <w:spacing w:before="480" w:after="120"/>
    </w:pPr>
    <w:rPr>
      <w:b/>
      <w:sz w:val="72"/>
      <w:szCs w:val="72"/>
    </w:rPr>
  </w:style>
  <w:style w:type="paragraph" w:styleId="Subttulo">
    <w:name w:val="Subtitle"/>
    <w:basedOn w:val="Normal1"/>
    <w:next w:val="Normal1"/>
    <w:qFormat/>
    <w:rsid w:val="00560f14"/>
    <w:pPr>
      <w:keepNext w:val="true"/>
      <w:keepLines/>
      <w:spacing w:before="360" w:after="80"/>
    </w:pPr>
    <w:rPr>
      <w:rFonts w:ascii="Georgia" w:hAnsi="Georgia" w:eastAsia="Georgia" w:cs="Georgia"/>
      <w:i/>
      <w:color w:val="666666"/>
      <w:sz w:val="48"/>
      <w:szCs w:val="48"/>
    </w:rPr>
  </w:style>
  <w:style w:type="paragraph" w:styleId="BalloonText">
    <w:name w:val="Balloon Text"/>
    <w:basedOn w:val="Normal"/>
    <w:link w:val="TextodebaloChar"/>
    <w:uiPriority w:val="99"/>
    <w:semiHidden/>
    <w:unhideWhenUsed/>
    <w:qFormat/>
    <w:rsid w:val="00c9085d"/>
    <w:pPr/>
    <w:rPr>
      <w:rFonts w:ascii="Tahoma" w:hAnsi="Tahoma" w:cs="Tahoma"/>
      <w:sz w:val="16"/>
      <w:szCs w:val="16"/>
    </w:rPr>
  </w:style>
  <w:style w:type="paragraph" w:styleId="CabealhoeRodap">
    <w:name w:val="Cabeçalho e Rodapé"/>
    <w:basedOn w:val="Normal"/>
    <w:qFormat/>
    <w:pPr/>
    <w:rPr/>
  </w:style>
  <w:style w:type="paragraph" w:styleId="Rodap">
    <w:name w:val="Footer"/>
    <w:basedOn w:val="Normal"/>
    <w:link w:val="RodapChar"/>
    <w:uiPriority w:val="99"/>
    <w:semiHidden/>
    <w:unhideWhenUsed/>
    <w:rsid w:val="00507a0b"/>
    <w:pPr>
      <w:tabs>
        <w:tab w:val="clear" w:pos="720"/>
        <w:tab w:val="center" w:pos="4252" w:leader="none"/>
        <w:tab w:val="right" w:pos="8504" w:leader="none"/>
      </w:tabs>
    </w:pPr>
    <w:rPr/>
  </w:style>
  <w:style w:type="paragraph" w:styleId="Cabealho">
    <w:name w:val="Header"/>
    <w:basedOn w:val="Normal"/>
    <w:link w:val="CabealhoChar"/>
    <w:uiPriority w:val="99"/>
    <w:semiHidden/>
    <w:unhideWhenUsed/>
    <w:rsid w:val="00507a0b"/>
    <w:pPr>
      <w:tabs>
        <w:tab w:val="clear" w:pos="720"/>
        <w:tab w:val="center" w:pos="4252" w:leader="none"/>
        <w:tab w:val="right" w:pos="8504" w:leader="none"/>
      </w:tabs>
    </w:pPr>
    <w:rPr/>
  </w:style>
  <w:style w:type="paragraph" w:styleId="NormalWeb">
    <w:name w:val="Normal (Web)"/>
    <w:basedOn w:val="Normal"/>
    <w:uiPriority w:val="99"/>
    <w:unhideWhenUsed/>
    <w:qFormat/>
    <w:rsid w:val="004550ef"/>
    <w:pPr>
      <w:spacing w:beforeAutospacing="1" w:afterAutospacing="1"/>
    </w:pPr>
    <w:rPr>
      <w:sz w:val="24"/>
      <w:szCs w:val="24"/>
    </w:rPr>
  </w:style>
  <w:style w:type="paragraph" w:styleId="Normal2" w:customStyle="1">
    <w:name w:val="Normal2"/>
    <w:qFormat/>
    <w:rsid w:val="00af7faf"/>
    <w:pPr>
      <w:widowControl/>
      <w:suppressAutoHyphens w:val="true"/>
      <w:bidi w:val="0"/>
      <w:spacing w:before="0" w:after="0"/>
      <w:jc w:val="left"/>
    </w:pPr>
    <w:rPr>
      <w:rFonts w:ascii="Times New Roman" w:hAnsi="Times New Roman" w:eastAsia="Times New Roman" w:cs="Times New Roman"/>
      <w:color w:val="auto"/>
      <w:kern w:val="0"/>
      <w:sz w:val="20"/>
      <w:szCs w:val="20"/>
      <w:lang w:val="pt-BR" w:eastAsia="pt-BR" w:bidi="ar-SA"/>
    </w:rPr>
  </w:style>
  <w:style w:type="paragraph" w:styleId="ListParagraph">
    <w:name w:val="List Paragraph"/>
    <w:basedOn w:val="Normal"/>
    <w:uiPriority w:val="34"/>
    <w:qFormat/>
    <w:rsid w:val="005b1e24"/>
    <w:pPr>
      <w:spacing w:before="0" w:after="0"/>
      <w:ind w:left="720" w:hanging="0"/>
      <w:contextualSpacing/>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0">
    <w:name w:val="Table Normal_0"/>
    <w:rsid w:val="00560f14"/>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Application>LibreOffice/7.3.2.2$Windows_X86_64 LibreOffice_project/49f2b1bff42cfccbd8f788c8dc32c1c309559be0</Application>
  <AppVersion>15.0000</AppVersion>
  <Pages>7</Pages>
  <Words>1299</Words>
  <Characters>6781</Characters>
  <CharactersWithSpaces>8067</CharactersWithSpaces>
  <Paragraphs>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2021-12-06T11:31:00Z</dcterms:created>
  <dc:creator>FERNANDO</dc:creator>
  <dc:description/>
  <dc:language>pt-BR</dc:language>
  <cp:lastModifiedBy/>
  <cp:lastPrinted>2023-02-23T11:08:42Z</cp:lastPrinted>
  <dcterms:modified xsi:type="dcterms:W3CDTF">2023-02-23T11:08:39Z</dcterms:modified>
  <cp:revision>58</cp:revision>
  <dc:subject/>
  <dc:title/>
</cp:coreProperties>
</file>

<file path=docProps/custom.xml><?xml version="1.0" encoding="utf-8"?>
<Properties xmlns="http://schemas.openxmlformats.org/officeDocument/2006/custom-properties" xmlns:vt="http://schemas.openxmlformats.org/officeDocument/2006/docPropsVTypes"/>
</file>