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LO-normal"/>
        <w:keepNext w:val="0"/>
        <w:keepLines w:val="0"/>
        <w:widowControl/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position w:val="0"/>
          <w:sz w:val="26"/>
          <w:szCs w:val="26"/>
          <w:u w:val="none"/>
          <w:shd w:val="clear" w:color="auto" w:fill="auto"/>
          <w:vertAlign w:val="baseline"/>
        </w:rPr>
        <w:t>RELATÓRIO</w:t>
      </w:r>
    </w:p>
    <w:p>
      <w:pPr>
        <w:pStyle w:val="LO-normal"/>
        <w:keepNext w:val="0"/>
        <w:keepLines w:val="0"/>
        <w:pageBreakBefore w:val="0"/>
        <w:widowControl/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hAnsi="Calibri"/>
          <w:b/>
          <w:sz w:val="26"/>
          <w:szCs w:val="26"/>
        </w:rPr>
      </w:pPr>
    </w:p>
    <w:p>
      <w:pPr>
        <w:pStyle w:val="LO-normal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Projeto de Lei n.º 205/2022</w:t>
      </w:r>
    </w:p>
    <w:p>
      <w:pPr>
        <w:pStyle w:val="LO-normal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Processo nº 298/2022</w:t>
      </w:r>
    </w:p>
    <w:p>
      <w:pPr>
        <w:pStyle w:val="LO-normal"/>
        <w:spacing w:before="240" w:after="0"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>Conforme determina o artigo 3</w:t>
      </w:r>
      <w:r>
        <w:rPr>
          <w:rFonts w:ascii="Calibri" w:hAnsi="Calibri"/>
          <w:sz w:val="26"/>
          <w:szCs w:val="26"/>
        </w:rPr>
        <w:t>8</w:t>
      </w:r>
      <w:r>
        <w:rPr>
          <w:rFonts w:ascii="Calibri" w:hAnsi="Calibri"/>
          <w:sz w:val="26"/>
          <w:szCs w:val="26"/>
        </w:rPr>
        <w:t xml:space="preserve"> da Resolução 276 de 09 de novembro de 2010 – Regimento Interno da Câmara Municipal, a Comissão Permanente de </w:t>
      </w:r>
      <w:r>
        <w:rPr>
          <w:rFonts w:ascii="Calibri" w:hAnsi="Calibri"/>
          <w:sz w:val="26"/>
          <w:szCs w:val="26"/>
        </w:rPr>
        <w:t>Obras, Serviços Públicos e Atividades Privadas</w:t>
      </w:r>
      <w:r>
        <w:rPr>
          <w:rFonts w:ascii="Calibri" w:hAnsi="Calibri"/>
          <w:sz w:val="26"/>
          <w:szCs w:val="26"/>
        </w:rPr>
        <w:t xml:space="preserve">, emite o presente Relatório acerca do </w:t>
      </w:r>
      <w:r>
        <w:rPr>
          <w:rFonts w:ascii="Calibri" w:hAnsi="Calibri"/>
          <w:b/>
          <w:sz w:val="26"/>
          <w:szCs w:val="26"/>
        </w:rPr>
        <w:t>Projeto de Lei n.º 205/2022</w:t>
      </w:r>
      <w:r>
        <w:rPr>
          <w:rFonts w:ascii="Calibri" w:hAnsi="Calibri"/>
          <w:sz w:val="26"/>
          <w:szCs w:val="26"/>
        </w:rPr>
        <w:t>, de autoria do Exmo. Sr. Prefeito Municipal, sob relatoria da Vereadora Mara Cristina Choquetta.</w:t>
      </w:r>
    </w:p>
    <w:p>
      <w:pPr>
        <w:pStyle w:val="LO-normal"/>
        <w:spacing w:before="240" w:after="0"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I. Exposição da Matéria</w:t>
      </w:r>
    </w:p>
    <w:p>
      <w:pPr>
        <w:pStyle w:val="LO-normal"/>
        <w:spacing w:before="240" w:after="0" w:line="276" w:lineRule="auto"/>
        <w:ind w:firstLine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O Excelentíssimo Senhor Prefeito Dr. Paulo de Oliveira e Silva encaminha a esta Casa de Leis o Projeto de Lei nº 205/2022, que  </w:t>
      </w:r>
      <w:r>
        <w:rPr>
          <w:rFonts w:ascii="Calibri" w:hAnsi="Calibri"/>
          <w:b/>
          <w:sz w:val="26"/>
          <w:szCs w:val="26"/>
        </w:rPr>
        <w:t>"DISPÕE SOBRE A REESTRUTURAÇÃO DO CONSELHO MUNICIPAL DE HABITAÇÃO (CMH</w:t>
      </w:r>
      <w:r>
        <w:rPr>
          <w:rFonts w:ascii="Calibri" w:hAnsi="Calibri"/>
          <w:b/>
          <w:sz w:val="26"/>
          <w:szCs w:val="26"/>
          <w:highlight w:val="white"/>
        </w:rPr>
        <w:t xml:space="preserve">)”. </w:t>
      </w:r>
    </w:p>
    <w:p>
      <w:pPr>
        <w:pStyle w:val="LO-normal"/>
        <w:spacing w:before="240" w:after="0" w:line="276" w:lineRule="auto"/>
        <w:ind w:firstLine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highlight w:val="white"/>
        </w:rPr>
        <w:t>O autor justifica na Mensagem nº 131/22, que as alterações propostas  partiram do próprio Conselho instituído, que argumentam haver a necessidade de atualização e modificação de sua composição atual, para dar maior representatividade no Conselho.</w:t>
      </w:r>
    </w:p>
    <w:p>
      <w:pPr>
        <w:pStyle w:val="LO-normal"/>
        <w:shd w:val="clear" w:color="auto" w:fill="FFFFFF"/>
        <w:spacing w:before="200" w:after="200" w:line="276" w:lineRule="auto"/>
        <w:ind w:firstLine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highlight w:val="white"/>
        </w:rPr>
        <w:t xml:space="preserve">O Conselho de Habitação é um órgão de caráter deliberativo, normativo, fiscalizador, com a finalidade de formular e aplicar a política de habitação popular para o município. Atualmente o Conselho é formado por 14 membros de forma paritária entre o poder público e a sociedade civil. A proposta é manter a paridade entre os membros, porém aumentando para 16 membros titulares e suplentes, sendo acrescentado um representante da Secretaria de Saúde por parte do poder público, e um representante do Conselho Municipal dos Direitos da Mulher. </w:t>
      </w:r>
    </w:p>
    <w:p>
      <w:pPr>
        <w:pStyle w:val="LO-normal"/>
        <w:shd w:val="clear" w:color="auto" w:fill="FFFFFF"/>
        <w:spacing w:before="200" w:after="200" w:line="276" w:lineRule="auto"/>
        <w:ind w:firstLine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highlight w:val="white"/>
        </w:rPr>
        <w:t>Alguns representantes também foram alterados com a finalidade de ampliar a participação com uma disposição mais generalista, saíram: Sociedade São Vicente de Paula, Centro Comunitário da Vila Dias, Sociedade de Amigos das Chácaras Sol Nascente, sendo modificados para: Representantes de Organizações da Sociedade Civil, Representante de Associação de Bairros, Conselho Municipal de Desenvolvimento Rural.</w:t>
      </w:r>
    </w:p>
    <w:p>
      <w:pPr>
        <w:pStyle w:val="LO-normal"/>
        <w:shd w:val="clear" w:color="auto" w:fill="FFFFFF"/>
        <w:spacing w:before="200" w:after="200" w:line="276" w:lineRule="auto"/>
        <w:ind w:firstLine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highlight w:val="white"/>
        </w:rPr>
        <w:t>Tais alterações foram aprovadas pelo Conselho, conforme pode ser observado  no registro da ata da reunião ordinária, anexa nestes autos.</w:t>
      </w:r>
    </w:p>
    <w:p>
      <w:pPr>
        <w:pStyle w:val="LO-normal"/>
        <w:spacing w:before="240" w:after="0"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II. Do mérito e conclusões do relator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LO-normal"/>
        <w:spacing w:before="240" w:after="0"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  <w:highlight w:val="white"/>
        </w:rPr>
        <w:t xml:space="preserve">O referido Projeto de Lei já tramitou entre as Comissões de Justiça e Redação e de Educação, Saúde, </w:t>
      </w:r>
      <w:r>
        <w:rPr>
          <w:rFonts w:ascii="Calibri" w:hAnsi="Calibri"/>
          <w:sz w:val="26"/>
          <w:szCs w:val="26"/>
          <w:highlight w:val="white"/>
        </w:rPr>
        <w:t>c</w:t>
      </w:r>
      <w:r>
        <w:rPr>
          <w:rFonts w:ascii="Calibri" w:hAnsi="Calibri"/>
          <w:sz w:val="26"/>
          <w:szCs w:val="26"/>
          <w:highlight w:val="white"/>
        </w:rPr>
        <w:t>ultura, Esporte e Assistência Social, que se manifestaram favoravelmente a proposta do Executivo.</w:t>
      </w:r>
    </w:p>
    <w:p>
      <w:pPr>
        <w:pStyle w:val="LO-normal"/>
        <w:spacing w:before="240" w:after="0"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highlight w:val="white"/>
        </w:rPr>
        <w:tab/>
        <w:t xml:space="preserve">De forma equivalente, considerando que a aprovação da proposta propiciará em uma ampliação na gama de membros que podem se fazer representar no Conselho, além de facilitar suas decisões, e, considerando ainda que a presente propositura foi iniciada e aprovada pelo próprio colegiado, somos </w:t>
      </w:r>
      <w:r>
        <w:rPr>
          <w:rFonts w:ascii="Calibri" w:hAnsi="Calibri"/>
          <w:sz w:val="26"/>
          <w:szCs w:val="26"/>
          <w:highlight w:val="white"/>
        </w:rPr>
        <w:t>f</w:t>
      </w:r>
      <w:r>
        <w:rPr>
          <w:rFonts w:ascii="Calibri" w:hAnsi="Calibri"/>
          <w:sz w:val="26"/>
          <w:szCs w:val="26"/>
          <w:highlight w:val="white"/>
        </w:rPr>
        <w:t xml:space="preserve">avoráveis à sua aprovação, encaminhando o presente processo para discussão e deliberação pelo Douto Plenário. </w:t>
      </w:r>
    </w:p>
    <w:p>
      <w:pPr>
        <w:pStyle w:val="LO-normal"/>
        <w:rPr>
          <w:rFonts w:ascii="Calibri" w:hAnsi="Calibri"/>
          <w:sz w:val="26"/>
          <w:szCs w:val="26"/>
        </w:rPr>
      </w:pPr>
    </w:p>
    <w:p>
      <w:pPr>
        <w:pStyle w:val="LO-normal"/>
        <w:rPr>
          <w:rFonts w:ascii="Calibri" w:hAnsi="Calibri"/>
          <w:sz w:val="26"/>
          <w:szCs w:val="26"/>
        </w:rPr>
      </w:pPr>
    </w:p>
    <w:p>
      <w:pPr>
        <w:pStyle w:val="LO-normal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III. Substitutivos, Emendas ou subemendas ao Projeto</w:t>
      </w:r>
    </w:p>
    <w:p>
      <w:pPr>
        <w:pStyle w:val="LO-normal"/>
        <w:rPr>
          <w:rFonts w:ascii="Calibri" w:hAnsi="Calibri"/>
          <w:sz w:val="26"/>
          <w:szCs w:val="26"/>
        </w:rPr>
      </w:pPr>
    </w:p>
    <w:p>
      <w:pPr>
        <w:pStyle w:val="LO-normal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>Esta relatoria não possui emendas a propor.</w:t>
      </w:r>
    </w:p>
    <w:p>
      <w:pPr>
        <w:pStyle w:val="LO-normal"/>
        <w:rPr>
          <w:rFonts w:ascii="Calibri" w:hAnsi="Calibri"/>
          <w:b/>
          <w:sz w:val="26"/>
          <w:szCs w:val="26"/>
        </w:rPr>
      </w:pPr>
    </w:p>
    <w:p>
      <w:pPr>
        <w:pStyle w:val="LO-normal"/>
        <w:rPr>
          <w:b/>
        </w:rPr>
      </w:pPr>
    </w:p>
    <w:p>
      <w:pPr>
        <w:pStyle w:val="LO-normal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IV. Decisão da Relatora</w:t>
      </w:r>
    </w:p>
    <w:p>
      <w:pPr>
        <w:pStyle w:val="LO-normal"/>
        <w:ind w:firstLine="720"/>
        <w:rPr>
          <w:rFonts w:ascii="Calibri" w:hAnsi="Calibri"/>
          <w:sz w:val="26"/>
          <w:szCs w:val="26"/>
        </w:rPr>
      </w:pPr>
    </w:p>
    <w:p>
      <w:pPr>
        <w:pStyle w:val="LO-normal"/>
        <w:ind w:firstLine="72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Diante de todo exposto, esta relatoria emite o presente </w:t>
      </w:r>
      <w:r>
        <w:rPr>
          <w:rFonts w:ascii="Calibri" w:hAnsi="Calibri"/>
          <w:sz w:val="26"/>
          <w:szCs w:val="26"/>
        </w:rPr>
        <w:t xml:space="preserve">parecer </w:t>
      </w:r>
      <w:r>
        <w:rPr>
          <w:rFonts w:ascii="Calibri" w:hAnsi="Calibri"/>
          <w:b/>
          <w:sz w:val="26"/>
          <w:szCs w:val="26"/>
        </w:rPr>
        <w:t>FAVORÁVEL</w:t>
      </w:r>
      <w:r>
        <w:rPr>
          <w:rFonts w:ascii="Calibri" w:hAnsi="Calibri"/>
          <w:b/>
          <w:sz w:val="26"/>
          <w:szCs w:val="26"/>
        </w:rPr>
        <w:t xml:space="preserve">, </w:t>
      </w:r>
      <w:r>
        <w:rPr>
          <w:rFonts w:ascii="Calibri" w:hAnsi="Calibri"/>
          <w:b w:val="0"/>
          <w:bCs w:val="0"/>
          <w:sz w:val="26"/>
          <w:szCs w:val="26"/>
        </w:rPr>
        <w:t>encaminhando o projeto para deliberação do Plenário.</w:t>
      </w:r>
    </w:p>
    <w:p>
      <w:pPr>
        <w:pStyle w:val="LO-normal"/>
        <w:rPr>
          <w:rFonts w:ascii="Calibri" w:hAnsi="Calibri"/>
          <w:b/>
          <w:sz w:val="26"/>
          <w:szCs w:val="26"/>
        </w:rPr>
      </w:pPr>
    </w:p>
    <w:p>
      <w:pPr>
        <w:pStyle w:val="LO-normal"/>
        <w:rPr>
          <w:rFonts w:ascii="Calibri" w:hAnsi="Calibri"/>
          <w:b/>
          <w:sz w:val="26"/>
          <w:szCs w:val="26"/>
        </w:rPr>
      </w:pPr>
    </w:p>
    <w:p>
      <w:pPr>
        <w:pStyle w:val="LO-normal"/>
        <w:rPr>
          <w:rFonts w:ascii="Calibri" w:hAnsi="Calibri"/>
          <w:b/>
          <w:sz w:val="26"/>
          <w:szCs w:val="26"/>
        </w:rPr>
      </w:pPr>
    </w:p>
    <w:p>
      <w:pPr>
        <w:pStyle w:val="LO-normal"/>
        <w:rPr>
          <w:rFonts w:ascii="Calibri" w:hAnsi="Calibri"/>
          <w:b/>
          <w:sz w:val="26"/>
          <w:szCs w:val="26"/>
        </w:rPr>
      </w:pPr>
    </w:p>
    <w:p>
      <w:pPr>
        <w:pStyle w:val="LO-normal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VEREADORA MARA CRISTINA CHOQUETTA</w:t>
      </w:r>
    </w:p>
    <w:p>
      <w:pPr>
        <w:pStyle w:val="LO-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Relatora</w:t>
      </w:r>
    </w:p>
    <w:p>
      <w:pPr>
        <w:pStyle w:val="LO-normal"/>
        <w:jc w:val="left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left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left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left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left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left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left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left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left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left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left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left"/>
        <w:rPr>
          <w:rFonts w:ascii="Calibri" w:hAnsi="Calibri"/>
          <w:b/>
          <w:sz w:val="26"/>
          <w:szCs w:val="26"/>
        </w:rPr>
      </w:pPr>
    </w:p>
    <w:p>
      <w:pPr>
        <w:pStyle w:val="LO-normal"/>
        <w:spacing w:before="240" w:after="0" w:line="288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P</w:t>
      </w:r>
      <w:r>
        <w:rPr>
          <w:rFonts w:ascii="Calibri" w:hAnsi="Calibri"/>
          <w:b/>
          <w:sz w:val="26"/>
          <w:szCs w:val="26"/>
        </w:rPr>
        <w:t>ARECER N.º          /202</w:t>
      </w:r>
      <w:r>
        <w:rPr>
          <w:rFonts w:ascii="Calibri" w:hAnsi="Calibri"/>
          <w:b/>
          <w:sz w:val="26"/>
          <w:szCs w:val="26"/>
        </w:rPr>
        <w:t>3</w:t>
      </w:r>
      <w:r>
        <w:rPr>
          <w:rFonts w:ascii="Calibri" w:hAnsi="Calibri"/>
          <w:b/>
          <w:sz w:val="26"/>
          <w:szCs w:val="26"/>
        </w:rPr>
        <w:t xml:space="preserve"> DA COMISSÃO DE </w:t>
      </w:r>
      <w:r>
        <w:rPr>
          <w:rFonts w:ascii="Calibri" w:hAnsi="Calibri"/>
          <w:b/>
          <w:sz w:val="26"/>
          <w:szCs w:val="26"/>
        </w:rPr>
        <w:t>OBRAS, SERVIÇOS PÚBLICOS E ATIVIDADES PRIVADAS</w:t>
      </w:r>
    </w:p>
    <w:p>
      <w:pPr>
        <w:pStyle w:val="LO-normal"/>
        <w:spacing w:before="240" w:after="0" w:line="288" w:lineRule="auto"/>
        <w:ind w:left="0" w:firstLine="720"/>
        <w:jc w:val="both"/>
        <w:rPr>
          <w:rFonts w:ascii="Calibri" w:hAnsi="Calibri"/>
          <w:sz w:val="26"/>
          <w:szCs w:val="26"/>
        </w:rPr>
      </w:pPr>
    </w:p>
    <w:p>
      <w:pPr>
        <w:pStyle w:val="LO-normal"/>
        <w:spacing w:before="240" w:after="0" w:line="288" w:lineRule="auto"/>
        <w:ind w:left="0" w:firstLine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Seguindo o Voto exarado pela Relatora e conforme determina o artigo 3</w:t>
      </w:r>
      <w:r>
        <w:rPr>
          <w:rFonts w:ascii="Calibri" w:hAnsi="Calibri"/>
          <w:sz w:val="26"/>
          <w:szCs w:val="26"/>
        </w:rPr>
        <w:t>8</w:t>
      </w:r>
      <w:r>
        <w:rPr>
          <w:rFonts w:ascii="Calibri" w:hAnsi="Calibri"/>
          <w:sz w:val="26"/>
          <w:szCs w:val="26"/>
        </w:rPr>
        <w:t xml:space="preserve"> da Resolução n.º 276 de 09 de novembro de 2010, a Comissão Permanente de OBRAS, SERVIÇOS PÚBLICOS E ATIVIDADES PRIVADAS formaliza o presente </w:t>
      </w:r>
      <w:r>
        <w:rPr>
          <w:rFonts w:ascii="Calibri" w:hAnsi="Calibri"/>
          <w:b/>
          <w:sz w:val="26"/>
          <w:szCs w:val="26"/>
        </w:rPr>
        <w:t xml:space="preserve">PARECER FAVORÁVEL </w:t>
      </w:r>
      <w:r>
        <w:rPr>
          <w:rFonts w:ascii="Calibri" w:hAnsi="Calibri"/>
          <w:sz w:val="26"/>
          <w:szCs w:val="26"/>
        </w:rPr>
        <w:t>ao</w:t>
      </w:r>
      <w:r>
        <w:rPr>
          <w:rFonts w:ascii="Calibri" w:hAnsi="Calibri"/>
          <w:b/>
          <w:sz w:val="26"/>
          <w:szCs w:val="26"/>
        </w:rPr>
        <w:t xml:space="preserve"> Projeto de Lei n° 205 de 2022</w:t>
      </w:r>
      <w:r>
        <w:rPr>
          <w:rFonts w:ascii="Calibri" w:hAnsi="Calibri"/>
          <w:sz w:val="26"/>
          <w:szCs w:val="26"/>
        </w:rPr>
        <w:t>.</w:t>
      </w:r>
    </w:p>
    <w:p>
      <w:pPr>
        <w:pStyle w:val="LO-normal"/>
        <w:spacing w:before="240" w:after="0" w:line="288" w:lineRule="auto"/>
        <w:jc w:val="center"/>
        <w:rPr>
          <w:rFonts w:ascii="Calibri" w:hAnsi="Calibri"/>
          <w:sz w:val="26"/>
          <w:szCs w:val="26"/>
        </w:rPr>
      </w:pPr>
    </w:p>
    <w:p>
      <w:pPr>
        <w:pStyle w:val="LO-normal"/>
        <w:spacing w:before="240" w:after="0" w:line="288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highlight w:val="white"/>
        </w:rPr>
        <w:t xml:space="preserve">Sala das Comissões, em </w:t>
      </w:r>
      <w:r>
        <w:rPr>
          <w:rFonts w:ascii="Calibri" w:hAnsi="Calibri"/>
          <w:sz w:val="26"/>
          <w:szCs w:val="26"/>
          <w:highlight w:val="white"/>
        </w:rPr>
        <w:t>01</w:t>
      </w:r>
      <w:r>
        <w:rPr>
          <w:rFonts w:ascii="Calibri" w:hAnsi="Calibri"/>
          <w:sz w:val="26"/>
          <w:szCs w:val="26"/>
          <w:highlight w:val="white"/>
        </w:rPr>
        <w:t xml:space="preserve"> de </w:t>
      </w:r>
      <w:r>
        <w:rPr>
          <w:rFonts w:ascii="Calibri" w:hAnsi="Calibri"/>
          <w:sz w:val="26"/>
          <w:szCs w:val="26"/>
          <w:highlight w:val="white"/>
        </w:rPr>
        <w:t>março</w:t>
      </w:r>
      <w:r>
        <w:rPr>
          <w:rFonts w:ascii="Calibri" w:hAnsi="Calibri"/>
          <w:sz w:val="26"/>
          <w:szCs w:val="26"/>
          <w:highlight w:val="white"/>
        </w:rPr>
        <w:t xml:space="preserve"> de 202</w:t>
      </w:r>
      <w:r>
        <w:rPr>
          <w:rFonts w:ascii="Calibri" w:hAnsi="Calibri"/>
          <w:sz w:val="26"/>
          <w:szCs w:val="26"/>
          <w:highlight w:val="white"/>
        </w:rPr>
        <w:t>3</w:t>
      </w:r>
      <w:r>
        <w:rPr>
          <w:rFonts w:ascii="Calibri" w:hAnsi="Calibri"/>
          <w:sz w:val="26"/>
          <w:szCs w:val="26"/>
          <w:highlight w:val="white"/>
        </w:rPr>
        <w:t>.</w:t>
      </w:r>
    </w:p>
    <w:p>
      <w:pPr>
        <w:pStyle w:val="LO-normal"/>
        <w:spacing w:before="240" w:after="0" w:line="288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  <w:highlight w:val="white"/>
          <w:u w:val="single"/>
        </w:rPr>
        <w:t>COMISSÃO DE</w:t>
      </w:r>
      <w:r>
        <w:rPr>
          <w:rFonts w:ascii="Calibri" w:hAnsi="Calibri"/>
          <w:b/>
          <w:sz w:val="26"/>
          <w:szCs w:val="26"/>
          <w:highlight w:val="white"/>
          <w:u w:val="single"/>
        </w:rPr>
        <w:t xml:space="preserve"> OBRAS, SERVIÇOS PÚBLICOS E ATIVIDADES PRIVADAS</w:t>
      </w:r>
    </w:p>
    <w:p>
      <w:pPr>
        <w:pStyle w:val="LO-normal"/>
        <w:spacing w:before="240" w:after="0" w:line="276" w:lineRule="auto"/>
        <w:rPr>
          <w:rFonts w:ascii="Calibri" w:hAnsi="Calibri"/>
          <w:sz w:val="26"/>
          <w:szCs w:val="26"/>
        </w:rPr>
      </w:pPr>
    </w:p>
    <w:p>
      <w:pPr>
        <w:pStyle w:val="LO-normal"/>
        <w:spacing w:before="240" w:after="0" w:line="276" w:lineRule="auto"/>
        <w:rPr>
          <w:rFonts w:ascii="Calibri" w:eastAsia="Arial" w:hAnsi="Calibri" w:cs="Arial"/>
          <w:sz w:val="26"/>
          <w:szCs w:val="26"/>
        </w:rPr>
      </w:pPr>
    </w:p>
    <w:p>
      <w:pPr>
        <w:pStyle w:val="LO-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VEREADOR </w:t>
      </w:r>
      <w:r>
        <w:rPr>
          <w:rFonts w:ascii="Calibri" w:hAnsi="Calibri"/>
          <w:b/>
          <w:sz w:val="26"/>
          <w:szCs w:val="26"/>
        </w:rPr>
        <w:t>ORIVALDO APARECIDO MAGALHÃES</w:t>
      </w:r>
    </w:p>
    <w:p>
      <w:pPr>
        <w:pStyle w:val="LO-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Presidente</w:t>
      </w:r>
    </w:p>
    <w:p>
      <w:pPr>
        <w:pStyle w:val="LO-normal"/>
        <w:jc w:val="center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center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center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center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center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VEREADORA MARA CRISTINA CHOQUETTA</w:t>
      </w:r>
    </w:p>
    <w:p>
      <w:pPr>
        <w:pStyle w:val="LO-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Vice – presidente/</w:t>
      </w:r>
      <w:r>
        <w:rPr>
          <w:rFonts w:ascii="Calibri" w:hAnsi="Calibri"/>
          <w:b/>
          <w:sz w:val="26"/>
          <w:szCs w:val="26"/>
        </w:rPr>
        <w:t>Relatora</w:t>
      </w:r>
    </w:p>
    <w:p>
      <w:pPr>
        <w:pStyle w:val="LO-normal"/>
        <w:jc w:val="center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center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left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left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center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center"/>
        <w:rPr>
          <w:rFonts w:ascii="Calibri" w:hAnsi="Calibri"/>
          <w:b/>
          <w:sz w:val="26"/>
          <w:szCs w:val="26"/>
        </w:rPr>
      </w:pPr>
    </w:p>
    <w:p>
      <w:pPr>
        <w:pStyle w:val="LO-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VEREADOR </w:t>
      </w:r>
      <w:r>
        <w:rPr>
          <w:rFonts w:ascii="Calibri" w:hAnsi="Calibri"/>
          <w:b/>
          <w:sz w:val="26"/>
          <w:szCs w:val="26"/>
        </w:rPr>
        <w:t>ADEMIR SOUSA FLORETTI JUNIOR</w:t>
      </w:r>
    </w:p>
    <w:p>
      <w:pPr>
        <w:pStyle w:val="LO-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Membro </w:t>
      </w:r>
    </w:p>
    <w:p>
      <w:pPr>
        <w:pStyle w:val="LO-normal"/>
        <w:spacing w:before="240" w:after="0" w:line="276" w:lineRule="auto"/>
        <w:rPr>
          <w:rFonts w:ascii="Calibri" w:eastAsia="Arial" w:hAnsi="Calibri" w:cs="Arial"/>
          <w:sz w:val="26"/>
          <w:szCs w:val="26"/>
        </w:rPr>
      </w:pPr>
    </w:p>
    <w:p>
      <w:pPr>
        <w:pStyle w:val="LO-normal"/>
        <w:spacing w:before="240" w:after="0" w:line="276" w:lineRule="auto"/>
        <w:rPr>
          <w:rFonts w:ascii="Calibri" w:hAnsi="Calibri" w:cs="Arial"/>
          <w:b/>
          <w:bCs/>
          <w:i w:val="0"/>
          <w:caps w:val="0"/>
          <w:smallCaps w:val="0"/>
          <w:strike w:val="0"/>
          <w:dstrike w:val="0"/>
          <w:color w:val="000000"/>
          <w:position w:val="0"/>
          <w:sz w:val="26"/>
          <w:szCs w:val="26"/>
          <w:u w:val="none"/>
          <w:shd w:val="clear" w:color="auto" w:fill="auto"/>
          <w:vertAlign w:val="baseline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>
      <w:rPr>
        <w:rFonts w:ascii="Bookman Old Style" w:hAnsi="Bookman Old Style"/>
        <w:b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43248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Comissão de Obras, Serviços Públicos e Atividades Privadas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07626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Comissão de Obras, Serviços Públicos e Atividades Privadas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basedOn w:val="DefaultParagraphFont"/>
    <w:rsid w:val="00223E3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sid w:val="00223E3B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  <w:rsid w:val="005101CC"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firstLine="0"/>
      <w:contextualSpacing/>
    </w:pPr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customStyle="1" w:styleId="Textoembloco1">
    <w:name w:val="Texto em bloco1"/>
    <w:basedOn w:val="Normal"/>
    <w:qFormat/>
    <w:rsid w:val="00ED0D92"/>
    <w:pPr>
      <w:ind w:left="-709" w:right="-943" w:firstLine="0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LO-normal">
    <w:name w:val="LO-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table" w:styleId="TableGrid">
    <w:name w:val="Table Grid"/>
    <w:basedOn w:val="TableNormal"/>
    <w:rsid w:val="00D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F02E3-2476-43F7-BD3B-1392D228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4040</TotalTime>
  <Pages>3</Pages>
  <Words>552</Words>
  <Characters>3104</Characters>
  <Application>Microsoft Office Word</Application>
  <DocSecurity>0</DocSecurity>
  <Lines>0</Lines>
  <Paragraphs>36</Paragraphs>
  <ScaleCrop>false</ScaleCrop>
  <Company>Camara Municipal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12</cp:revision>
  <cp:lastPrinted>2022-12-08T15:11:06Z</cp:lastPrinted>
  <dcterms:created xsi:type="dcterms:W3CDTF">2022-11-22T18:10:00Z</dcterms:created>
  <dcterms:modified xsi:type="dcterms:W3CDTF">2023-03-01T16:33:38Z</dcterms:modified>
  <dc:language>pt-BR</dc:language>
</cp:coreProperties>
</file>