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66" w:rsidRPr="00D67C8C" w:rsidRDefault="00D67C8C" w:rsidP="00D67C8C">
      <w:pPr>
        <w:tabs>
          <w:tab w:val="left" w:pos="4111"/>
        </w:tabs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C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68A6" w:rsidRPr="00D67C8C">
        <w:rPr>
          <w:rFonts w:ascii="Times New Roman" w:hAnsi="Times New Roman" w:cs="Times New Roman"/>
          <w:b/>
          <w:sz w:val="24"/>
          <w:szCs w:val="24"/>
          <w:u w:val="single"/>
        </w:rPr>
        <w:t>PROJETO DE LEI Nº 205 DE 2022</w:t>
      </w:r>
    </w:p>
    <w:p w:rsidR="00D67C8C" w:rsidRPr="00D67C8C" w:rsidRDefault="00D67C8C" w:rsidP="00327E66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67C8C">
        <w:rPr>
          <w:rFonts w:ascii="Times New Roman" w:hAnsi="Times New Roman" w:cs="Times New Roman"/>
          <w:b/>
          <w:sz w:val="24"/>
          <w:szCs w:val="24"/>
          <w:u w:val="single"/>
        </w:rPr>
        <w:t>AUTÓGRAFO N° 09 DE 2023</w:t>
      </w:r>
    </w:p>
    <w:p w:rsidR="00327E66" w:rsidRDefault="00327E66" w:rsidP="00327E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E66" w:rsidRDefault="001B68A6" w:rsidP="00D67C8C">
      <w:pPr>
        <w:tabs>
          <w:tab w:val="left" w:pos="4111"/>
        </w:tabs>
        <w:ind w:left="3969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 xml:space="preserve">Dispõe sobre a REESTRUTURAÇÃO do </w:t>
      </w:r>
      <w:r w:rsidR="00D67C8C">
        <w:rPr>
          <w:rFonts w:ascii="Times New Roman" w:hAnsi="Times New Roman" w:cs="Times New Roman"/>
          <w:b/>
          <w:caps/>
          <w:kern w:val="24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>Conselho Municipal de HABITAÇÃO (CMH).</w:t>
      </w:r>
    </w:p>
    <w:p w:rsidR="00327E66" w:rsidRDefault="00327E66" w:rsidP="00327E66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327E66" w:rsidRDefault="00D67C8C" w:rsidP="00D67C8C">
      <w:pPr>
        <w:pStyle w:val="NormalWeb"/>
        <w:tabs>
          <w:tab w:val="left" w:pos="3969"/>
          <w:tab w:val="left" w:pos="4253"/>
        </w:tabs>
        <w:spacing w:before="0" w:beforeAutospacing="0" w:after="0" w:line="240" w:lineRule="auto"/>
        <w:ind w:firstLine="3780"/>
        <w:jc w:val="both"/>
      </w:pPr>
      <w:r>
        <w:t xml:space="preserve">   </w:t>
      </w:r>
      <w:r w:rsidR="001B68A6">
        <w:t>A</w:t>
      </w:r>
      <w:r w:rsidR="001B68A6">
        <w:rPr>
          <w:b/>
        </w:rPr>
        <w:t xml:space="preserve"> Câmara Municipal de Mogi Mirim </w:t>
      </w:r>
      <w:r w:rsidRPr="00D67C8C">
        <w:t>aprova:</w:t>
      </w:r>
    </w:p>
    <w:p w:rsidR="00327E66" w:rsidRDefault="00327E66" w:rsidP="0032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Instituição, Definição e Objetivos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O </w:t>
      </w:r>
      <w:r>
        <w:rPr>
          <w:rFonts w:ascii="Times New Roman" w:hAnsi="Times New Roman" w:cs="Times New Roman"/>
          <w:b/>
          <w:sz w:val="24"/>
          <w:szCs w:val="24"/>
        </w:rPr>
        <w:t xml:space="preserve">Conselho Municipal de Habitação (CMH), </w:t>
      </w:r>
      <w:r>
        <w:rPr>
          <w:rFonts w:ascii="Times New Roman" w:hAnsi="Times New Roman" w:cs="Times New Roman"/>
          <w:sz w:val="24"/>
          <w:szCs w:val="24"/>
        </w:rPr>
        <w:t>com atuação no âmbito do Município de Mogi Mirim, vinculado à Secretaria de Obras e Habitação Popular, fica reestruturado nos termos da presente Lei.</w:t>
      </w:r>
    </w:p>
    <w:p w:rsidR="00327E66" w:rsidRDefault="00327E66" w:rsidP="00327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O Conselho Municipal de Habitação é órgão de caráter deliberativo, normativo, fiscalizador, com a finalidade de formular e aplicar a política de habitação popular para o Município de Mogi Mirim, bem como apresentar suas propostas do Plano Plurianual, à Lei de Diretrizes Orçamentárias, Lei Orçamentária e projetos de caráter emergenciais de interesse social da habitação do Poder Executivo e sociedade civil, respeitadas as decisões das Conferências Municipais de Habitação Popular.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II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 Atribuições e Competências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Compete ao Conselho Municipal de Habitação: -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deliberar, formular, apresentar, analisar, discutir e dar pareceres a projetos habitacionais populares de interesse social;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aprovar as diretrizes e normas para o Fundo Municipal de Habitação;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estabelecer limites máximos de financiamento a título oneroso ou a fundo perdido, para as modalidades de atendimento previstas em Lei;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– emitir pareceres que tenham interface com questões habitacionais de caráter popular;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– promover eventos de caráter público, para análise e discussão de questões relacionadas aos programas habitacionais populares;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VI – manifestar e propor temas para análise e discussão junto ao Executivo Municipal, Legislativo e Sociedade Civil, e outros colegiados, de âmbito municipal e regional;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 – articular, com as demais políticas sociais básicas, a integração entre os Conselhos Municipais e outras instâncias existentes (inclusive de âmbito regional), para a priorização e efetivação de serviços e programas regionais e ações conjuntas a nível participativo ou de complementaridade;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 – convocar ordinariamente, a cada dois anos, a Conferência Municipal de Habitação ou extraordinariamente, por um terço de seus membros e quando necessário, a convocação para plenárias municipais ou regionais;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 – exercer a fiscalização da movimentação orçamentária do Fundo Municipal da Habitação, criado por Lei específica, determinando a aplicação dos recursos, bem como apreciando a prestação de contas anual apresentada pelo mesmo;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– no interesse da comunidade, este Conselho poderá participar de outros conselhos em âmbito regional, estadual ou interestadual;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 – poderá participar, também, de seminários, fóruns, conferências, debates, encontros, e outros de interesse da área da habitação popular;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 – elaborar e aprovar o seu regimento interno, no prazo de 30 (trinta) dias, a contar da data da publicação da presente Lei.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O Regimento Interno deverá especificar os requisitos exigíveis para a indicação de titulares e respectivos suplentes, bem como os casos de impedimentos, de perda de mandato, de dispensa ou vacância.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III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Composição, Organização e Gestão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4º O Conselho será composto de membros, eleitos pelas entidades e indicados pelas Secretarias da Administração Municipal, os quais serão nomeados pelo Prefeito, mediante Portaria, com mandato de 2 (dois) anos, permitida uma única recondução consecutiva.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 O mandato do presidente e do vice-presidente também será de 2 (dois) anos, permitida uma única reeleição consecutiva.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O gestor público (Secretário), representante da Secretaria de Obras e Habitação Popular, não poderá ser eleito para o cargo de presidente.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5º O Conselho Municipal d</w:t>
      </w:r>
      <w:r w:rsidR="00D67C8C">
        <w:rPr>
          <w:rFonts w:ascii="Times New Roman" w:hAnsi="Times New Roman" w:cs="Times New Roman"/>
        </w:rPr>
        <w:t>e Habitação será composto por 17</w:t>
      </w:r>
      <w:r>
        <w:rPr>
          <w:rFonts w:ascii="Times New Roman" w:hAnsi="Times New Roman" w:cs="Times New Roman"/>
        </w:rPr>
        <w:t xml:space="preserve"> (</w:t>
      </w:r>
      <w:r w:rsidR="00D67C8C">
        <w:rPr>
          <w:rFonts w:ascii="Times New Roman" w:hAnsi="Times New Roman" w:cs="Times New Roman"/>
        </w:rPr>
        <w:t>dezessete</w:t>
      </w:r>
      <w:r>
        <w:rPr>
          <w:rFonts w:ascii="Times New Roman" w:hAnsi="Times New Roman" w:cs="Times New Roman"/>
        </w:rPr>
        <w:t>) membros e respectiv</w:t>
      </w:r>
      <w:r w:rsidR="00C77B85">
        <w:rPr>
          <w:rFonts w:ascii="Times New Roman" w:hAnsi="Times New Roman" w:cs="Times New Roman"/>
        </w:rPr>
        <w:t xml:space="preserve">os </w:t>
      </w:r>
      <w:proofErr w:type="gramStart"/>
      <w:r w:rsidR="00C77B85">
        <w:rPr>
          <w:rFonts w:ascii="Times New Roman" w:hAnsi="Times New Roman" w:cs="Times New Roman"/>
        </w:rPr>
        <w:t xml:space="preserve">suplentes,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sendo</w:t>
      </w:r>
      <w:proofErr w:type="gramEnd"/>
      <w:r>
        <w:rPr>
          <w:rFonts w:ascii="Times New Roman" w:hAnsi="Times New Roman" w:cs="Times New Roman"/>
        </w:rPr>
        <w:t>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– 8 (oito) representantes titulares do Poder Público: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 (um) representante da Secretaria de Obras e Habitação Popular;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 (um) representante da Secretaria de Assistência Social;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 (um) representante da Secretaria de Planejamento Urbano;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1 (um) representante da Secretaria de Negócios Jurídicos;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1 (um) representante da Secretaria de Educação;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1 (um) representante da Secretaria de Segurança Pública;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1 (um) representante do Serviço Autônomo de Água e Esgotos (SAAE);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1 (um) representante da Secretaria de Saúde.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BC1373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II – 9 (nove</w:t>
      </w:r>
      <w:r w:rsidR="001B68A6">
        <w:rPr>
          <w:rFonts w:ascii="Times New Roman" w:hAnsi="Times New Roman" w:cs="Times New Roman"/>
          <w:bCs/>
        </w:rPr>
        <w:t>) representantes da Sociedade Civil: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1 (um) representante do Sindicato dos Trabalhadores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1 (um) representante do Conselho Municipal de Trabalho, Emprego e Renda;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1 (um) representante das Organizações da Sociedade Civil;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1 (um) representante da Associação de Engenharia, Arquitetura e Agronomia de Mogi Mirim (AEAAMM);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1 (um) representante da Associação de Moradores de bairro;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1B68A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f) </w:t>
      </w:r>
      <w:r>
        <w:rPr>
          <w:rFonts w:ascii="Times New Roman" w:hAnsi="Times New Roman" w:cs="Times New Roman"/>
        </w:rPr>
        <w:t>1 (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representante do Conselho Municipal de Desenvolvimento Rural;</w:t>
      </w: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1 (um) representante da Ordem dos Advogados do Brasil – 60ª Subseção de Mogi Mirim;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1 (um) representante do Conselho Municipal dos Direitos da Mulher</w:t>
      </w:r>
      <w:r w:rsidR="00D67C8C">
        <w:rPr>
          <w:rFonts w:ascii="Times New Roman" w:hAnsi="Times New Roman" w:cs="Times New Roman"/>
        </w:rPr>
        <w:t>;</w:t>
      </w:r>
    </w:p>
    <w:p w:rsidR="00327E66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1 (um) representante da Associação dos Proprietários das Chácaras Sol Nascente. </w:t>
      </w: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 Os membros suplentes do Poder Publico e da Sociedade Civil, serão oriundos da mesma categoria representativa.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Os representantes titulares e suplentes da Sociedade Civil, serão eleitos em assembleias gerais ou mediante plenárias, ou mediante indicação de cada diretoria.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3º Não será admitida a participação no Conselho Municipal de Habitação de representantes de entidades não legalmente constituídas e em regular funcionamento a menos de 1 (um) ano.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6º O Conselho Municipal de Habitação terá seu funcionamento colegiado, formado por uma coordenação, composta de: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Presidente;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Vice-Presidente;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1º Secretário;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– 2º Secretário.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Os suplentes substituirão os respectivos titulares em seus impedimentos e, em caso de vacância, assumirão o cargo pelo restante do mandato.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7º Caso haja extinção de entidade representativa, de desistência ou perda de seu direito de representação, caberá ao Conselho indicar, por maioria de seus membros, outra que a substitua, na forma a ser estabelecida no regimento interno.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D67C8C" w:rsidRDefault="00D67C8C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8º Da sua instalação à aprovação de seu regimento interno, o Conselho Municipal de Habitação terá suas reuniões presididas pelo representante eleito provisoriamente entre seus membros.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9º Conselho Municipal de Habitação reunir-se-á ordinariamente uma vez por mês e, extraordinariamente, na forma que dispuser o regimento interno.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10. As funções desempenhadas pelos membros do Conselho Municipal de Habitação não serão remuneradas, sendo consideradas como serviço público relevante.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11.  A nomeação do Conselho Municipal de Habitação dar-se-á no prazo de 30 (trinta) dias, a contar da data da publicação da presente Lei.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12. O Conselho Municipal de Habitação, criado pela presente Lei enviará, obrigatoriamente à Câmara Municipal, relatório de suas atividades a cada três meses.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IV</w:t>
      </w: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Disposições Transitórias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13. As despesas para a execução da presente Lei correrão por conta de dotação orçamentária própria, suplementada se necessária.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14. Esta Lei entra em vigor na data de sua publicação.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1B68A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15. Revogam-se as Leis Municipais nº 2.975/1998, 4.186/2006, 4.706/2009 e nº 6.062/2019.</w:t>
      </w:r>
    </w:p>
    <w:p w:rsidR="00327E66" w:rsidRDefault="00327E66" w:rsidP="00327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327E66" w:rsidP="00327E66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</w:p>
    <w:p w:rsidR="00D67C8C" w:rsidRDefault="00D67C8C" w:rsidP="00A142B9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07 de março de 2023.</w:t>
      </w:r>
    </w:p>
    <w:p w:rsidR="00D67C8C" w:rsidRPr="00E176C1" w:rsidRDefault="00D67C8C" w:rsidP="00D67C8C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D67C8C" w:rsidRPr="000000D2" w:rsidRDefault="00D67C8C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67C8C" w:rsidRPr="000000D2" w:rsidRDefault="00D67C8C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67C8C" w:rsidRPr="000000D2" w:rsidRDefault="00D67C8C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D67C8C">
        <w:rPr>
          <w:rFonts w:ascii="Times New Roman" w:hAnsi="Times New Roman" w:cs="Times New Roman"/>
          <w:b/>
          <w:sz w:val="24"/>
          <w:szCs w:val="24"/>
        </w:rPr>
        <w:t>Continuação do Autógrafo n° 09 de 2023</w:t>
      </w: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67C8C" w:rsidRPr="000000D2" w:rsidRDefault="00D67C8C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67C8C" w:rsidRPr="000000D2" w:rsidRDefault="00D67C8C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Default="00D67C8C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67C8C" w:rsidRPr="000000D2" w:rsidRDefault="00D67C8C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27E66" w:rsidRDefault="00327E66" w:rsidP="00327E66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</w:p>
    <w:p w:rsidR="00327E66" w:rsidRDefault="00327E66" w:rsidP="00327E66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</w:p>
    <w:p w:rsidR="00327E66" w:rsidRDefault="001B68A6" w:rsidP="00327E66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Projeto de Lei nº 205 de 2022</w:t>
      </w:r>
    </w:p>
    <w:p w:rsidR="00327E66" w:rsidRDefault="001B68A6" w:rsidP="00327E66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D67C8C">
      <w:headerReference w:type="default" r:id="rId6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2B" w:rsidRDefault="00E20A2B">
      <w:r>
        <w:separator/>
      </w:r>
    </w:p>
  </w:endnote>
  <w:endnote w:type="continuationSeparator" w:id="0">
    <w:p w:rsidR="00E20A2B" w:rsidRDefault="00E2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2B" w:rsidRDefault="00E20A2B">
      <w:r>
        <w:separator/>
      </w:r>
    </w:p>
  </w:footnote>
  <w:footnote w:type="continuationSeparator" w:id="0">
    <w:p w:rsidR="00E20A2B" w:rsidRDefault="00E2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1B68A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245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67C8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B68A6">
      <w:rPr>
        <w:rFonts w:ascii="Arial" w:hAnsi="Arial"/>
        <w:b/>
        <w:sz w:val="34"/>
      </w:rPr>
      <w:t>RA MUNICIPAL DE MOGI MIRIM</w:t>
    </w:r>
  </w:p>
  <w:p w:rsidR="004F0784" w:rsidRDefault="001B68A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B68A6"/>
    <w:rsid w:val="00207677"/>
    <w:rsid w:val="00214442"/>
    <w:rsid w:val="00217F62"/>
    <w:rsid w:val="00327E66"/>
    <w:rsid w:val="00346647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C1373"/>
    <w:rsid w:val="00C32D95"/>
    <w:rsid w:val="00C77B85"/>
    <w:rsid w:val="00D67C8C"/>
    <w:rsid w:val="00E20A2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07B9"/>
  <w15:docId w15:val="{62015225-E238-4F24-97DB-213D3AB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27E6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27E66"/>
    <w:pPr>
      <w:suppressAutoHyphens/>
      <w:spacing w:after="140" w:line="288" w:lineRule="auto"/>
    </w:pPr>
    <w:rPr>
      <w:rFonts w:ascii="Calibri" w:eastAsia="Calibri" w:hAnsi="Calibri" w:cs="Calibri"/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327E66"/>
    <w:rPr>
      <w:rFonts w:ascii="Calibri" w:eastAsia="Calibri" w:hAnsi="Calibri" w:cs="Calibri"/>
      <w:kern w:val="2"/>
    </w:rPr>
  </w:style>
  <w:style w:type="paragraph" w:customStyle="1" w:styleId="article-text">
    <w:name w:val="article-text"/>
    <w:basedOn w:val="Normal"/>
    <w:rsid w:val="00327E66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1224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2023-03-07T18:44:00Z</dcterms:modified>
</cp:coreProperties>
</file>