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>Requer ao Sr. Prefeito Paulo de Oliveira e Silva, por meio da secretaria competente, informações sobre o atendimento da resolução do CONTRAN, que dispõe sobre a implantação de faixas exclusivas para a parada de motocicletas em semáforos de avenidas.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00000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Nº       DE 202</w:t>
      </w:r>
      <w:r>
        <w:rPr>
          <w:b/>
          <w:sz w:val="24"/>
          <w:szCs w:val="24"/>
        </w:rPr>
        <w:t>3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O </w:t>
      </w:r>
      <w:r>
        <w:rPr>
          <w:sz w:val="26"/>
          <w:szCs w:val="26"/>
        </w:rPr>
        <w:t>presente requerimento já foi apresentado em outras oportunidades, no entanto, não foi colocado em prática, por isso reforço o pedido que segue.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Em 2015, o CONTRAN editou a Resolução de nº 550/15 – em seu artigo 3ºo seguinte texto: “A sinalização horizontal, executada de acordo com as normas do CONTRAN, poderá ser complementada pela nova sinalização horizontal quando houver bo</w:t>
      </w:r>
      <w:bookmarkStart w:id="0" w:name="_GoBack"/>
      <w:bookmarkEnd w:id="0"/>
      <w:r>
        <w:rPr>
          <w:sz w:val="26"/>
          <w:szCs w:val="26"/>
        </w:rPr>
        <w:t>lsão com segunda linha de retenção constituída de área de espera exclusiva para motocicleta e bicicleta junto à aproximação semafórica, conforme Anexo III”.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que vários municípios já implantaram a proposta prevista na referida resolução, como é o caso da cidade vizinha, Mogi Guaçu;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relatos de especialistas de que a nova sinalização garante maior segurança no trânsito, evitando que os motociclistas transitem entre os carros com risco de colisões;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ainda a possibilidade da melhoria do fluxo de veículos, já que os bolsões permitem que as motos fiquem à frente dos carros e, consequentemente seguem o trânsito antes dos carros, com menos risco de acidentes;</w:t>
      </w:r>
    </w:p>
    <w:p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REQUEIRO</w:t>
      </w:r>
      <w:r>
        <w:rPr>
          <w:sz w:val="26"/>
          <w:szCs w:val="26"/>
        </w:rPr>
        <w:t xml:space="preserve"> à Mesa, após ouvido o Douto Plenário que seja oficiado o Excelentíssimo Sr. Prefeito Paulo de Oliveira e Silva, que por meio da secretaria municipal competente informe esta Casa de Leis, quais são os projetos para implantação da nova sinalização que beneficia os motociclistas, em Mogi Mirim?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0</w:t>
      </w:r>
      <w:r>
        <w:rPr>
          <w:b/>
          <w:sz w:val="24"/>
          <w:szCs w:val="24"/>
        </w:rPr>
        <w:t xml:space="preserve">9 </w:t>
      </w:r>
      <w:r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JORNALISTA GERALDO VICENTE BERTANHA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lang w:val="pt-PT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8383401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897889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5799642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2896403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C614E-FDC3-4DDD-8532-E712A3BE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1748</Characters>
  <Application>Microsoft Office Word</Application>
  <DocSecurity>0</DocSecurity>
  <Lines>0</Lines>
  <Paragraphs>23</Paragraphs>
  <ScaleCrop>false</ScaleCrop>
  <Company>Camara Municipal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</cp:revision>
  <cp:lastPrinted>2005-01-25T16:56:00Z</cp:lastPrinted>
  <dcterms:created xsi:type="dcterms:W3CDTF">2021-01-14T17:39:00Z</dcterms:created>
  <dcterms:modified xsi:type="dcterms:W3CDTF">2023-03-09T11:01:07Z</dcterms:modified>
  <dc:language>pt-BR</dc:language>
</cp:coreProperties>
</file>