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A51D9B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APLAUSOS E CONGRATULAÇÕES </w:t>
      </w:r>
      <w:r w:rsidR="009C1B9F">
        <w:rPr>
          <w:rFonts w:asciiTheme="minorHAnsi" w:hAnsiTheme="minorHAnsi" w:cstheme="minorHAnsi"/>
          <w:b/>
          <w:sz w:val="24"/>
          <w:szCs w:val="24"/>
        </w:rPr>
        <w:t xml:space="preserve">AOS ALUNOS DO 3º ANO DO ENSINO MÉDIO DA ESCOLA OSCAR RODRIGUES ALVES, BEM COMO ÀS PROFESSORAS MARIA DE LOURDES PELLEGRINO E DEBORA NASCIMENTO VECCHI, PELAS AÇÕES REALIZADAS EM ALUSÃO AO DIA INTERNACIONAL DA MULHER, CELEBRADO NO DIA 8 DE MARÇO. </w:t>
      </w:r>
      <w:r w:rsidR="009C1B9F">
        <w:rPr>
          <w:rFonts w:asciiTheme="minorHAnsi" w:hAnsiTheme="minorHAnsi" w:cstheme="minorHAnsi"/>
          <w:b/>
          <w:sz w:val="24"/>
          <w:szCs w:val="24"/>
        </w:rPr>
        <w:br/>
      </w:r>
    </w:p>
    <w:p w:rsidR="003456F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7D7686" w:rsidR="00DC0067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:rsidR="00E4470B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9C1B9F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456FB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9C1B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C1B9F" w:rsidP="009C1B9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9C1B9F" w:rsidP="009C1B9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9C1B9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</w:t>
      </w:r>
      <w:r w:rsidR="0036536A">
        <w:rPr>
          <w:rFonts w:asciiTheme="minorHAnsi" w:hAnsiTheme="minorHAnsi" w:cstheme="minorHAnsi"/>
          <w:b/>
          <w:sz w:val="24"/>
          <w:szCs w:val="24"/>
        </w:rPr>
        <w:t xml:space="preserve">º 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59</w:t>
      </w:r>
      <w:r>
        <w:rPr>
          <w:rFonts w:asciiTheme="minorHAnsi" w:hAnsiTheme="minorHAnsi" w:cstheme="minorHAnsi"/>
          <w:b/>
          <w:sz w:val="24"/>
          <w:szCs w:val="24"/>
        </w:rPr>
        <w:t xml:space="preserve"> DE 2023</w:t>
      </w:r>
    </w:p>
    <w:p w:rsidR="001D117C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9C1B9F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C1B9F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</w:t>
      </w:r>
      <w:r w:rsidRPr="007D7686">
        <w:rPr>
          <w:rFonts w:asciiTheme="minorHAnsi" w:hAnsiTheme="minorHAnsi" w:cstheme="minorHAnsi"/>
          <w:sz w:val="24"/>
          <w:szCs w:val="24"/>
        </w:rPr>
        <w:t>após</w:t>
      </w:r>
      <w:r w:rsidRPr="007D7686">
        <w:rPr>
          <w:rFonts w:asciiTheme="minorHAnsi" w:hAnsiTheme="minorHAnsi" w:cstheme="minorHAnsi"/>
          <w:sz w:val="24"/>
          <w:szCs w:val="24"/>
        </w:rPr>
        <w:t xml:space="preserve">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="009C1B9F">
        <w:rPr>
          <w:rFonts w:asciiTheme="minorHAnsi" w:hAnsiTheme="minorHAnsi" w:cstheme="minorHAnsi"/>
          <w:b/>
          <w:sz w:val="24"/>
          <w:szCs w:val="24"/>
        </w:rPr>
        <w:t>MOÇÃO DE APLAUSOS E CONGRATULAÇÕES AOS ALUNOS DO 3º ANO DO ENSINO MÉDIO DA ESCOLA OSCAR RODRIGUES ALVES, BEM COMO ÀS PROFESSORAS MARIA DE LOURDES PELLEGRINO E DEBORA NASCIMENTO VECCHI, PELAS AÇÕES REALIZADAS EM ALUSÃO AO DIA INTERNACIONAL DA MULHER, CELEBRADO NO DIA 8 DE MARÇO.</w:t>
      </w:r>
    </w:p>
    <w:p w:rsidR="00121432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9C1B9F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456FB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8B3FF8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dia 08 de março, os alunos do terceiro ano do ensino médio da E.E Oscar Rodrigues Alves realizaram diversas ações</w:t>
      </w:r>
      <w:r w:rsidRPr="009C1B9F">
        <w:rPr>
          <w:rFonts w:ascii="Arial" w:hAnsi="Arial" w:cs="Arial"/>
          <w:sz w:val="24"/>
          <w:szCs w:val="24"/>
        </w:rPr>
        <w:t xml:space="preserve"> em alusão ao dia internacional da mulher. </w:t>
      </w:r>
      <w:r>
        <w:rPr>
          <w:rFonts w:ascii="Arial" w:hAnsi="Arial" w:cs="Arial"/>
          <w:sz w:val="24"/>
          <w:szCs w:val="24"/>
        </w:rPr>
        <w:t xml:space="preserve">Sob a orientação das Professoras </w:t>
      </w:r>
      <w:r w:rsidRPr="009C1B9F">
        <w:rPr>
          <w:rFonts w:ascii="Arial" w:hAnsi="Arial" w:cs="Arial"/>
          <w:sz w:val="24"/>
          <w:szCs w:val="24"/>
        </w:rPr>
        <w:t xml:space="preserve">Maria de Lourdes Pellegrino e </w:t>
      </w:r>
      <w:r w:rsidRPr="009C1B9F">
        <w:rPr>
          <w:rFonts w:ascii="Arial" w:hAnsi="Arial" w:cs="Arial"/>
          <w:sz w:val="24"/>
          <w:szCs w:val="24"/>
        </w:rPr>
        <w:t>Debora</w:t>
      </w:r>
      <w:r w:rsidRPr="009C1B9F">
        <w:rPr>
          <w:rFonts w:ascii="Arial" w:hAnsi="Arial" w:cs="Arial"/>
          <w:sz w:val="24"/>
          <w:szCs w:val="24"/>
        </w:rPr>
        <w:t xml:space="preserve"> Nascimento </w:t>
      </w:r>
      <w:r w:rsidRPr="009C1B9F">
        <w:rPr>
          <w:rFonts w:ascii="Arial" w:hAnsi="Arial" w:cs="Arial"/>
          <w:sz w:val="24"/>
          <w:szCs w:val="24"/>
        </w:rPr>
        <w:t>Vecchi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foram</w:t>
      </w:r>
      <w:r w:rsidRPr="009C1B9F">
        <w:rPr>
          <w:rFonts w:ascii="Arial" w:hAnsi="Arial" w:cs="Arial"/>
          <w:sz w:val="24"/>
          <w:szCs w:val="24"/>
        </w:rPr>
        <w:t xml:space="preserve"> realizadas</w:t>
      </w:r>
      <w:r w:rsidRPr="009C1B9F">
        <w:rPr>
          <w:rFonts w:ascii="Arial" w:hAnsi="Arial" w:cs="Arial"/>
          <w:sz w:val="24"/>
          <w:szCs w:val="24"/>
        </w:rPr>
        <w:t xml:space="preserve"> apresentações em espaços públicos, painéis ilustrativos e alguns experimentos, chamando atenção da sociedade para temas sensíveis como a violênci</w:t>
      </w:r>
      <w:r>
        <w:rPr>
          <w:rFonts w:ascii="Arial" w:hAnsi="Arial" w:cs="Arial"/>
          <w:sz w:val="24"/>
          <w:szCs w:val="24"/>
        </w:rPr>
        <w:t xml:space="preserve">a contra a mulher e o </w:t>
      </w:r>
      <w:r>
        <w:rPr>
          <w:rFonts w:ascii="Arial" w:hAnsi="Arial" w:cs="Arial"/>
          <w:sz w:val="24"/>
          <w:szCs w:val="24"/>
        </w:rPr>
        <w:t>feminicídio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C1B9F" w:rsidRP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C1B9F">
        <w:rPr>
          <w:rFonts w:ascii="Arial" w:hAnsi="Arial" w:cs="Arial"/>
          <w:sz w:val="24"/>
          <w:szCs w:val="24"/>
        </w:rPr>
        <w:t xml:space="preserve">Para se </w:t>
      </w:r>
      <w:r w:rsidRPr="009C1B9F">
        <w:rPr>
          <w:rFonts w:ascii="Arial" w:hAnsi="Arial" w:cs="Arial"/>
          <w:sz w:val="24"/>
          <w:szCs w:val="24"/>
        </w:rPr>
        <w:t>ter</w:t>
      </w:r>
      <w:r w:rsidRPr="009C1B9F">
        <w:rPr>
          <w:rFonts w:ascii="Arial" w:hAnsi="Arial" w:cs="Arial"/>
          <w:sz w:val="24"/>
          <w:szCs w:val="24"/>
        </w:rPr>
        <w:t xml:space="preserve"> uma ideia, dentre as atividades e experimentos, os alunos simularam uma briga de um casal em local público, onde a mulher sofria algum tipo de agressão do companheiro. O objetivo era verificar a </w:t>
      </w:r>
      <w:r>
        <w:rPr>
          <w:rFonts w:ascii="Arial" w:hAnsi="Arial" w:cs="Arial"/>
          <w:sz w:val="24"/>
          <w:szCs w:val="24"/>
        </w:rPr>
        <w:t>reação da sociedade</w:t>
      </w:r>
      <w:r w:rsidRPr="009C1B9F">
        <w:rPr>
          <w:rFonts w:ascii="Arial" w:hAnsi="Arial" w:cs="Arial"/>
          <w:sz w:val="24"/>
          <w:szCs w:val="24"/>
        </w:rPr>
        <w:t xml:space="preserve"> com a situação. E, para a surpresa dos alunos, as pessoas demonstravam </w:t>
      </w:r>
      <w:r>
        <w:rPr>
          <w:rFonts w:ascii="Arial" w:hAnsi="Arial" w:cs="Arial"/>
          <w:sz w:val="24"/>
          <w:szCs w:val="24"/>
        </w:rPr>
        <w:t>certa “</w:t>
      </w:r>
      <w:r w:rsidRPr="009C1B9F">
        <w:rPr>
          <w:rFonts w:ascii="Arial" w:hAnsi="Arial" w:cs="Arial"/>
          <w:sz w:val="24"/>
          <w:szCs w:val="24"/>
        </w:rPr>
        <w:t>apatia</w:t>
      </w:r>
      <w:r>
        <w:rPr>
          <w:rFonts w:ascii="Arial" w:hAnsi="Arial" w:cs="Arial"/>
          <w:sz w:val="24"/>
          <w:szCs w:val="24"/>
        </w:rPr>
        <w:t>”</w:t>
      </w:r>
      <w:r w:rsidRPr="009C1B9F">
        <w:rPr>
          <w:rFonts w:ascii="Arial" w:hAnsi="Arial" w:cs="Arial"/>
          <w:sz w:val="24"/>
          <w:szCs w:val="24"/>
        </w:rPr>
        <w:t xml:space="preserve"> diante de um possível ato criminoso.</w:t>
      </w:r>
    </w:p>
    <w:p w:rsidR="009C1B9F" w:rsidRP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35319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Também</w:t>
      </w:r>
      <w:r w:rsidRPr="009C1B9F">
        <w:rPr>
          <w:rFonts w:ascii="Arial" w:hAnsi="Arial" w:cs="Arial"/>
          <w:sz w:val="24"/>
          <w:szCs w:val="24"/>
        </w:rPr>
        <w:t xml:space="preserve"> foi feita uma retrospectiva ao longo da história, contemplando direitos e conquistas</w:t>
      </w:r>
      <w:r>
        <w:rPr>
          <w:rFonts w:ascii="Arial" w:hAnsi="Arial" w:cs="Arial"/>
          <w:sz w:val="24"/>
          <w:szCs w:val="24"/>
        </w:rPr>
        <w:t xml:space="preserve"> femininas</w:t>
      </w:r>
      <w:r w:rsidRPr="009C1B9F">
        <w:rPr>
          <w:rFonts w:ascii="Arial" w:hAnsi="Arial" w:cs="Arial"/>
          <w:sz w:val="24"/>
          <w:szCs w:val="24"/>
        </w:rPr>
        <w:t>, além de histórias de algumas mulheres que se destacaram na sociedade por diferentes habilidades e competências, representando grandes avanços</w:t>
      </w:r>
      <w:r>
        <w:rPr>
          <w:rFonts w:ascii="Arial" w:hAnsi="Arial" w:cs="Arial"/>
          <w:sz w:val="24"/>
          <w:szCs w:val="24"/>
        </w:rPr>
        <w:t>.</w:t>
      </w:r>
    </w:p>
    <w:p w:rsid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br/>
      </w:r>
      <w:r w:rsidR="003456FB">
        <w:rPr>
          <w:rFonts w:ascii="Arial" w:hAnsi="Arial" w:cs="Arial"/>
          <w:sz w:val="24"/>
          <w:szCs w:val="24"/>
        </w:rPr>
        <w:t xml:space="preserve">                     </w:t>
      </w:r>
      <w:r w:rsidRPr="004E676D">
        <w:rPr>
          <w:rFonts w:ascii="Arial" w:hAnsi="Arial" w:cs="Arial"/>
          <w:sz w:val="24"/>
          <w:szCs w:val="24"/>
        </w:rPr>
        <w:t>Assim sendo, ressalto que contar com este tipo</w:t>
      </w:r>
      <w:r w:rsidRPr="004E676D" w:rsidR="00235E43">
        <w:rPr>
          <w:rFonts w:ascii="Arial" w:hAnsi="Arial" w:cs="Arial"/>
          <w:sz w:val="24"/>
          <w:szCs w:val="24"/>
        </w:rPr>
        <w:t xml:space="preserve"> de atuação</w:t>
      </w:r>
      <w:r w:rsidRPr="004E676D">
        <w:rPr>
          <w:rFonts w:ascii="Arial" w:hAnsi="Arial" w:cs="Arial"/>
          <w:sz w:val="24"/>
          <w:szCs w:val="24"/>
        </w:rPr>
        <w:t xml:space="preserve"> é motivo de orgulho para nossa cidade, </w:t>
      </w:r>
      <w:r>
        <w:rPr>
          <w:rFonts w:ascii="Arial" w:hAnsi="Arial" w:cs="Arial"/>
          <w:sz w:val="24"/>
          <w:szCs w:val="24"/>
        </w:rPr>
        <w:t>na medida que</w:t>
      </w:r>
      <w:r>
        <w:rPr>
          <w:rFonts w:ascii="Arial" w:hAnsi="Arial" w:cs="Arial"/>
          <w:sz w:val="24"/>
          <w:szCs w:val="24"/>
        </w:rPr>
        <w:t xml:space="preserve"> espelha um olhar cuidadoso com temas sensíveis e de extrema relevância para nossa sociedade.</w:t>
      </w:r>
    </w:p>
    <w:p w:rsid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C1B9F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a gente reconheça a existência de importantes avanços, ainda nos deparamos diariamente com notícias de crimes e outras gra</w:t>
      </w:r>
      <w:r w:rsidR="00F373AC">
        <w:rPr>
          <w:rFonts w:ascii="Arial" w:hAnsi="Arial" w:cs="Arial"/>
          <w:sz w:val="24"/>
          <w:szCs w:val="24"/>
        </w:rPr>
        <w:t>ves violações de direitos, que merecem toda atenção da sociedade, visando um futuro onde o respeito à liberdade individual e à dignidade de todos seja cada vez mais fortalecido.</w:t>
      </w:r>
    </w:p>
    <w:p w:rsidR="00F373AC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456FB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456FB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373AC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 toda a problemática mencionada, constatamos a importância de estudarmos a história, para que possamos identificar os problemas existentes e estabelecer novos caminhos para trilharmos. </w:t>
      </w:r>
    </w:p>
    <w:p w:rsidR="00F373AC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373AC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verdade, se verifica que a história humana não é marcada apenas por momentos de felicidade</w:t>
      </w:r>
      <w:r w:rsidR="00613266">
        <w:rPr>
          <w:rFonts w:ascii="Arial" w:hAnsi="Arial" w:cs="Arial"/>
          <w:sz w:val="24"/>
          <w:szCs w:val="24"/>
        </w:rPr>
        <w:t>, mas também por lutas, contradições e angústias</w:t>
      </w:r>
      <w:r>
        <w:rPr>
          <w:rFonts w:ascii="Arial" w:hAnsi="Arial" w:cs="Arial"/>
          <w:sz w:val="24"/>
          <w:szCs w:val="24"/>
        </w:rPr>
        <w:t xml:space="preserve">. </w:t>
      </w:r>
      <w:r w:rsidR="00613266">
        <w:rPr>
          <w:rFonts w:ascii="Arial" w:hAnsi="Arial" w:cs="Arial"/>
          <w:sz w:val="24"/>
          <w:szCs w:val="24"/>
        </w:rPr>
        <w:t>Como exemplo, podemos mencionar que em nosso país, até pouco tempo atrás, réus acusados por crimes como “</w:t>
      </w:r>
      <w:r w:rsidR="00613266">
        <w:rPr>
          <w:rFonts w:ascii="Arial" w:hAnsi="Arial" w:cs="Arial"/>
          <w:sz w:val="24"/>
          <w:szCs w:val="24"/>
        </w:rPr>
        <w:t>feminicídio</w:t>
      </w:r>
      <w:r w:rsidR="00613266">
        <w:rPr>
          <w:rFonts w:ascii="Arial" w:hAnsi="Arial" w:cs="Arial"/>
          <w:sz w:val="24"/>
          <w:szCs w:val="24"/>
        </w:rPr>
        <w:t>” (ditos “crimes passionais”) eram absolvidos por teses absurdas como “legítima defesa da honra” e “exercício regular de direito”.</w:t>
      </w:r>
    </w:p>
    <w:p w:rsidR="00613266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13266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 seja,</w:t>
      </w:r>
      <w:r w:rsidR="003456FB">
        <w:rPr>
          <w:rFonts w:ascii="Arial" w:hAnsi="Arial" w:cs="Arial"/>
          <w:sz w:val="24"/>
          <w:szCs w:val="24"/>
        </w:rPr>
        <w:t xml:space="preserve"> conforme ensinamento de Cleber </w:t>
      </w:r>
      <w:r w:rsidR="003456FB">
        <w:rPr>
          <w:rFonts w:ascii="Arial" w:hAnsi="Arial" w:cs="Arial"/>
          <w:sz w:val="24"/>
          <w:szCs w:val="24"/>
        </w:rPr>
        <w:t>Masson</w:t>
      </w:r>
      <w:r w:rsidR="003456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criminosos homicidas eram </w:t>
      </w:r>
      <w:r w:rsidRPr="00AE6161">
        <w:rPr>
          <w:rFonts w:ascii="Arial" w:hAnsi="Arial" w:cs="Arial"/>
          <w:i/>
          <w:sz w:val="24"/>
          <w:szCs w:val="24"/>
        </w:rPr>
        <w:t>“comumente absolvidos, sob o pretexto, de que, ao encontrarem o cônjuge em flagrante adultério, ou movidos por elevado ciúme, restavam privados da inteligência e dos sentidos.”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Pasmem!</w:t>
      </w:r>
    </w:p>
    <w:p w:rsidR="00AE6161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E6161" w:rsidP="003456FB">
      <w:pPr>
        <w:spacing w:line="360" w:lineRule="auto"/>
        <w:ind w:firstLine="1418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Apenas em 2021, o </w:t>
      </w:r>
      <w:r w:rsidRPr="00AE6161">
        <w:rPr>
          <w:rFonts w:ascii="Arial" w:hAnsi="Arial" w:cs="Arial"/>
          <w:sz w:val="24"/>
          <w:szCs w:val="24"/>
        </w:rPr>
        <w:t>Supremo Tribunal Federal firm</w:t>
      </w:r>
      <w:r>
        <w:rPr>
          <w:rFonts w:ascii="Arial" w:hAnsi="Arial" w:cs="Arial"/>
          <w:sz w:val="24"/>
          <w:szCs w:val="24"/>
        </w:rPr>
        <w:t>ou</w:t>
      </w:r>
      <w:r w:rsidRPr="00AE6161">
        <w:rPr>
          <w:rFonts w:ascii="Arial" w:hAnsi="Arial" w:cs="Arial"/>
          <w:sz w:val="24"/>
          <w:szCs w:val="24"/>
        </w:rPr>
        <w:t xml:space="preserve"> o entendimento de que a</w:t>
      </w:r>
      <w:r>
        <w:rPr>
          <w:rFonts w:ascii="Arial" w:hAnsi="Arial" w:cs="Arial"/>
          <w:sz w:val="24"/>
          <w:szCs w:val="24"/>
        </w:rPr>
        <w:t xml:space="preserve"> absurda</w:t>
      </w:r>
      <w:r w:rsidRPr="00AE6161">
        <w:rPr>
          <w:rFonts w:ascii="Arial" w:hAnsi="Arial" w:cs="Arial"/>
          <w:sz w:val="24"/>
          <w:szCs w:val="24"/>
        </w:rPr>
        <w:t xml:space="preserve"> tese da </w:t>
      </w:r>
      <w:r>
        <w:rPr>
          <w:rFonts w:ascii="Arial" w:hAnsi="Arial" w:cs="Arial"/>
          <w:sz w:val="24"/>
          <w:szCs w:val="24"/>
        </w:rPr>
        <w:t>“</w:t>
      </w:r>
      <w:r w:rsidRPr="00AE6161">
        <w:rPr>
          <w:rFonts w:ascii="Arial" w:hAnsi="Arial" w:cs="Arial"/>
          <w:sz w:val="24"/>
          <w:szCs w:val="24"/>
        </w:rPr>
        <w:t>legítima defesa da honra</w:t>
      </w:r>
      <w:r>
        <w:rPr>
          <w:rFonts w:ascii="Arial" w:hAnsi="Arial" w:cs="Arial"/>
          <w:sz w:val="24"/>
          <w:szCs w:val="24"/>
        </w:rPr>
        <w:t>”</w:t>
      </w:r>
      <w:r w:rsidRPr="00AE6161">
        <w:rPr>
          <w:rFonts w:ascii="Arial" w:hAnsi="Arial" w:cs="Arial"/>
          <w:sz w:val="24"/>
          <w:szCs w:val="24"/>
        </w:rPr>
        <w:t xml:space="preserve"> é inconstitucional, </w:t>
      </w:r>
      <w:r>
        <w:rPr>
          <w:rFonts w:ascii="Arial" w:hAnsi="Arial" w:cs="Arial"/>
          <w:sz w:val="24"/>
          <w:szCs w:val="24"/>
        </w:rPr>
        <w:t xml:space="preserve">em razão de contrariar os princípios </w:t>
      </w:r>
      <w:r w:rsidRPr="00AE6161">
        <w:rPr>
          <w:rFonts w:ascii="Arial" w:hAnsi="Arial" w:cs="Arial"/>
          <w:sz w:val="24"/>
          <w:szCs w:val="24"/>
        </w:rPr>
        <w:t>os princípios</w:t>
      </w:r>
      <w:r>
        <w:rPr>
          <w:rFonts w:ascii="Arial" w:hAnsi="Arial" w:cs="Arial"/>
          <w:sz w:val="24"/>
          <w:szCs w:val="24"/>
        </w:rPr>
        <w:t xml:space="preserve"> da dignidade da pessoa humana e </w:t>
      </w:r>
      <w:r w:rsidRPr="00AE6161">
        <w:rPr>
          <w:rFonts w:ascii="Arial" w:hAnsi="Arial" w:cs="Arial"/>
          <w:sz w:val="24"/>
          <w:szCs w:val="24"/>
        </w:rPr>
        <w:t>da proteção à vida. Surpreende que, em crimes de violência contra a mulher, ainda fosse utilizado nos tribunais o argumento de legítima defesa da honra.</w:t>
      </w:r>
      <w:r w:rsidRPr="00AE6161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</w:p>
    <w:p w:rsidR="00AE6161" w:rsidRPr="003456FB" w:rsidP="003456FB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E6161" w:rsidRPr="003456FB" w:rsidP="003456FB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este fato também podemos verificar a importância das ações realizadas pela E.E Oscar Rodrigues Alves, considerando que </w:t>
      </w:r>
      <w:r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ainda nos dias de hoje, </w:t>
      </w:r>
      <w:r w:rsidRP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>judiciário (</w:t>
      </w:r>
      <w:r w:rsidRP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>STF</w:t>
      </w:r>
      <w:r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precisou intervir em uma questão que já deveria ter sido devidamente superada pela nossa própria sociedade. </w:t>
      </w:r>
      <w:r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Nesse sentido, os fatos demonstram que ainda </w:t>
      </w:r>
      <w:r w:rsidRPr="003456FB"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temos </w:t>
      </w:r>
      <w:r w:rsidRPr="003456FB"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>muito o que</w:t>
      </w:r>
      <w:r w:rsidRPr="003456FB"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fazer para garantir um</w:t>
      </w:r>
      <w:r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ambiente</w:t>
      </w:r>
      <w:r w:rsidRPr="003456FB"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que as pessoas sejam respeitadas enquanto seres dotados de dignidade e </w:t>
      </w:r>
      <w:r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Pr="003456FB" w:rsid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>direitos.</w:t>
      </w:r>
    </w:p>
    <w:p w:rsidR="003456FB" w:rsidP="003456FB">
      <w:pPr>
        <w:spacing w:line="360" w:lineRule="auto"/>
        <w:ind w:firstLine="1418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3456FB" w:rsidRPr="003456FB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Assim sendo, aproveito para destacar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uma lição</w:t>
      </w:r>
      <w:r w:rsidRP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saudoso jurista Roberto Lyra,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conhecido como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“príncipe dos promotores,</w:t>
      </w:r>
      <w:r w:rsidRPr="00345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afirmou:</w:t>
      </w:r>
    </w:p>
    <w:p w:rsidR="00F373AC" w:rsidRPr="003456FB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56FB" w:rsidP="003456FB">
      <w:pPr>
        <w:tabs>
          <w:tab w:val="left" w:pos="1985"/>
        </w:tabs>
        <w:spacing w:line="360" w:lineRule="auto"/>
        <w:ind w:left="2268"/>
        <w:jc w:val="both"/>
        <w:rPr>
          <w:rFonts w:ascii="Arial" w:hAnsi="Arial" w:cs="Arial"/>
          <w:i/>
          <w:sz w:val="22"/>
          <w:szCs w:val="22"/>
        </w:rPr>
      </w:pPr>
    </w:p>
    <w:p w:rsidR="003456FB" w:rsidP="003456FB">
      <w:pPr>
        <w:tabs>
          <w:tab w:val="left" w:pos="1985"/>
        </w:tabs>
        <w:spacing w:line="360" w:lineRule="auto"/>
        <w:ind w:left="2268"/>
        <w:jc w:val="both"/>
        <w:rPr>
          <w:rFonts w:ascii="Arial" w:hAnsi="Arial" w:cs="Arial"/>
          <w:i/>
          <w:sz w:val="22"/>
          <w:szCs w:val="22"/>
        </w:rPr>
      </w:pPr>
    </w:p>
    <w:p w:rsidR="00F373AC" w:rsidRPr="003456FB" w:rsidP="003456FB">
      <w:pPr>
        <w:tabs>
          <w:tab w:val="left" w:pos="1985"/>
        </w:tabs>
        <w:spacing w:line="360" w:lineRule="auto"/>
        <w:ind w:left="2268"/>
        <w:jc w:val="both"/>
        <w:rPr>
          <w:rFonts w:ascii="Arial" w:hAnsi="Arial" w:cs="Arial"/>
          <w:i/>
          <w:sz w:val="22"/>
          <w:szCs w:val="22"/>
        </w:rPr>
      </w:pPr>
      <w:r w:rsidRPr="003456FB">
        <w:rPr>
          <w:rFonts w:ascii="Arial" w:hAnsi="Arial" w:cs="Arial"/>
          <w:i/>
          <w:sz w:val="22"/>
          <w:szCs w:val="22"/>
        </w:rPr>
        <w:t>O verdadeiro passional não mata. O amor é, por natureza e por finalidade, criador, fecundo, solidário, generoso. Ele é cliente das pretorias, das maternidades, dos lares e não dos necrotérios, dos cemitérios, dos manicômios. O amor, o amor mesmo, jamais desceu ao banco dos réus. Para os fins da responsabilidade, a lei considera apenas o momento do crime. E nele o que atua é o ódio. O amor não figura nas cifras da mortalidade e sim nas da natalidade; não tira, põe gente no mundo. Está nos berços e não nos túmulos.</w:t>
      </w:r>
    </w:p>
    <w:p w:rsidR="00E072FA" w:rsidRPr="004E676D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51D9B" w:rsidRPr="004E676D" w:rsidP="003456F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Isso posto, </w:t>
      </w:r>
      <w:r w:rsidR="004E676D">
        <w:rPr>
          <w:rFonts w:ascii="Arial" w:hAnsi="Arial" w:cs="Arial"/>
          <w:sz w:val="24"/>
          <w:szCs w:val="24"/>
        </w:rPr>
        <w:t xml:space="preserve">com fundamento nos artigos 152, §2º e 162 do Regimento Interno, </w:t>
      </w:r>
      <w:r w:rsidRPr="004E676D">
        <w:rPr>
          <w:rFonts w:ascii="Arial" w:hAnsi="Arial" w:cs="Arial"/>
          <w:sz w:val="24"/>
          <w:szCs w:val="24"/>
        </w:rPr>
        <w:t xml:space="preserve">apresentamos à consideração da Mesa, </w:t>
      </w:r>
      <w:r w:rsidRPr="004E676D">
        <w:rPr>
          <w:rFonts w:ascii="Arial" w:hAnsi="Arial" w:cs="Arial"/>
          <w:sz w:val="24"/>
          <w:szCs w:val="24"/>
        </w:rPr>
        <w:t>após</w:t>
      </w:r>
      <w:r w:rsidRPr="004E676D">
        <w:rPr>
          <w:rFonts w:ascii="Arial" w:hAnsi="Arial" w:cs="Arial"/>
          <w:sz w:val="24"/>
          <w:szCs w:val="24"/>
        </w:rPr>
        <w:t xml:space="preserve"> ouvido o Douto Plenário e satisfeitas as formalidades de praxe, </w:t>
      </w:r>
      <w:r w:rsidR="003456FB">
        <w:rPr>
          <w:rFonts w:asciiTheme="minorHAnsi" w:hAnsiTheme="minorHAnsi" w:cstheme="minorHAnsi"/>
          <w:b/>
          <w:sz w:val="24"/>
          <w:szCs w:val="24"/>
        </w:rPr>
        <w:t>MOÇÃO DE APLAUSOS E CONGRATULAÇÕES AOS ALUNOS DO 3º ANO DO ENSINO MÉDIO DA ESCOLA OSCAR RODRIGUES ALVES, BEM COMO ÀS PROFESSORAS MARIA DE LOURDES PELLEGRINO E DEBORA NASCIMENTO VECCHI, PELAS AÇÕES REALIZADAS EM ALUSÃO AO DIA INTERNACIONAL DA MULHER, CELEBRADO NO DIA 8 DE MARÇO.</w:t>
      </w:r>
    </w:p>
    <w:p w:rsidR="00745EE5" w:rsidP="00745EE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456FB">
        <w:rPr>
          <w:rFonts w:asciiTheme="minorHAnsi" w:hAnsiTheme="minorHAnsi" w:cstheme="minorHAnsi"/>
          <w:b/>
          <w:sz w:val="24"/>
          <w:szCs w:val="24"/>
        </w:rPr>
        <w:t>10 de março de 2023</w:t>
      </w:r>
      <w:r w:rsidR="003456FB">
        <w:rPr>
          <w:rFonts w:asciiTheme="minorHAnsi" w:hAnsiTheme="minorHAnsi" w:cstheme="minorHAnsi"/>
          <w:b/>
          <w:sz w:val="24"/>
          <w:szCs w:val="24"/>
        </w:rPr>
        <w:t>.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D57DE6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93492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53593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6CE2"/>
    <w:rsid w:val="00182987"/>
    <w:rsid w:val="001842BF"/>
    <w:rsid w:val="001B76A1"/>
    <w:rsid w:val="001D117C"/>
    <w:rsid w:val="001D52C3"/>
    <w:rsid w:val="001E4491"/>
    <w:rsid w:val="001F56C1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456FB"/>
    <w:rsid w:val="0036536A"/>
    <w:rsid w:val="0038038A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3F7339"/>
    <w:rsid w:val="004117FB"/>
    <w:rsid w:val="0041517E"/>
    <w:rsid w:val="00415515"/>
    <w:rsid w:val="00416763"/>
    <w:rsid w:val="004330B8"/>
    <w:rsid w:val="00465078"/>
    <w:rsid w:val="00474E16"/>
    <w:rsid w:val="004767C8"/>
    <w:rsid w:val="004A3031"/>
    <w:rsid w:val="004A42E6"/>
    <w:rsid w:val="004D755B"/>
    <w:rsid w:val="004D7ADC"/>
    <w:rsid w:val="004E676D"/>
    <w:rsid w:val="00500291"/>
    <w:rsid w:val="00523C59"/>
    <w:rsid w:val="00535319"/>
    <w:rsid w:val="0055544B"/>
    <w:rsid w:val="00555ECB"/>
    <w:rsid w:val="0057044A"/>
    <w:rsid w:val="00570628"/>
    <w:rsid w:val="005D75CD"/>
    <w:rsid w:val="00600A4F"/>
    <w:rsid w:val="0060506C"/>
    <w:rsid w:val="00613266"/>
    <w:rsid w:val="0063317E"/>
    <w:rsid w:val="006659CB"/>
    <w:rsid w:val="006918F2"/>
    <w:rsid w:val="006B5F7F"/>
    <w:rsid w:val="006C722D"/>
    <w:rsid w:val="006D41E4"/>
    <w:rsid w:val="006F49D3"/>
    <w:rsid w:val="00701200"/>
    <w:rsid w:val="007071A0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706C8"/>
    <w:rsid w:val="00871950"/>
    <w:rsid w:val="0087463C"/>
    <w:rsid w:val="00874ADC"/>
    <w:rsid w:val="00880A0F"/>
    <w:rsid w:val="00897583"/>
    <w:rsid w:val="008A1F7B"/>
    <w:rsid w:val="008B3FF8"/>
    <w:rsid w:val="008B62DB"/>
    <w:rsid w:val="008E2486"/>
    <w:rsid w:val="008E6F25"/>
    <w:rsid w:val="009034B4"/>
    <w:rsid w:val="009315B2"/>
    <w:rsid w:val="009366CB"/>
    <w:rsid w:val="00947FB5"/>
    <w:rsid w:val="009855FB"/>
    <w:rsid w:val="00991A19"/>
    <w:rsid w:val="009A27C0"/>
    <w:rsid w:val="009C1B9F"/>
    <w:rsid w:val="009D232A"/>
    <w:rsid w:val="009D70BB"/>
    <w:rsid w:val="00A04931"/>
    <w:rsid w:val="00A229E2"/>
    <w:rsid w:val="00A3285B"/>
    <w:rsid w:val="00A51D9B"/>
    <w:rsid w:val="00AA408F"/>
    <w:rsid w:val="00AC1511"/>
    <w:rsid w:val="00AE097F"/>
    <w:rsid w:val="00AE616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3F02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94109"/>
    <w:rsid w:val="00DB003A"/>
    <w:rsid w:val="00DB2AC9"/>
    <w:rsid w:val="00DC0067"/>
    <w:rsid w:val="00DC1A03"/>
    <w:rsid w:val="00DD3AAD"/>
    <w:rsid w:val="00DE245F"/>
    <w:rsid w:val="00DF487E"/>
    <w:rsid w:val="00E007D5"/>
    <w:rsid w:val="00E072FA"/>
    <w:rsid w:val="00E15E9B"/>
    <w:rsid w:val="00E17FEA"/>
    <w:rsid w:val="00E23CA4"/>
    <w:rsid w:val="00E4470B"/>
    <w:rsid w:val="00E63CA5"/>
    <w:rsid w:val="00EC360A"/>
    <w:rsid w:val="00ED30E5"/>
    <w:rsid w:val="00ED4934"/>
    <w:rsid w:val="00ED7F74"/>
    <w:rsid w:val="00EE15BF"/>
    <w:rsid w:val="00EF15A0"/>
    <w:rsid w:val="00EF188F"/>
    <w:rsid w:val="00EF7BD4"/>
    <w:rsid w:val="00F0308E"/>
    <w:rsid w:val="00F07475"/>
    <w:rsid w:val="00F323B2"/>
    <w:rsid w:val="00F373AC"/>
    <w:rsid w:val="00F45D51"/>
    <w:rsid w:val="00F701D2"/>
    <w:rsid w:val="00F74B4F"/>
    <w:rsid w:val="00F84232"/>
    <w:rsid w:val="00F87574"/>
    <w:rsid w:val="00FA0976"/>
    <w:rsid w:val="00FC3966"/>
    <w:rsid w:val="00FD4494"/>
    <w:rsid w:val="00FD7109"/>
    <w:rsid w:val="00FD7F1A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AE6161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AE6161"/>
  </w:style>
  <w:style w:type="character" w:styleId="FootnoteReference">
    <w:name w:val="footnote reference"/>
    <w:basedOn w:val="DefaultParagraphFont"/>
    <w:uiPriority w:val="99"/>
    <w:semiHidden/>
    <w:unhideWhenUsed/>
    <w:rsid w:val="00AE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22DC-8377-4289-951B-D6017704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2016-05-02T16:11:00Z</cp:lastPrinted>
  <dcterms:created xsi:type="dcterms:W3CDTF">2023-03-10T17:49:00Z</dcterms:created>
  <dcterms:modified xsi:type="dcterms:W3CDTF">2023-03-10T17:49:00Z</dcterms:modified>
</cp:coreProperties>
</file>