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Moção de apoio ao projeto de lei nº 247 /2023, de autoria do Deputado Federal Capitão Augusto, que estabelece direito a adicional de insalubridade e de periculosidade aos policiais e bombeiros militares.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</w:pPr>
      <w:r>
        <w:rPr>
          <w:rFonts w:ascii="Arial" w:hAnsi="Arial" w:cs="Arial"/>
          <w:b/>
          <w:sz w:val="24"/>
          <w:szCs w:val="24"/>
        </w:rPr>
        <w:t xml:space="preserve">DESPACHO: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    MOÇÃO Nº    </w:t>
      </w:r>
      <w:r>
        <w:rPr>
          <w:rFonts w:ascii="Arial" w:hAnsi="Arial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 2023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</w:t>
      </w:r>
      <w:r>
        <w:rPr>
          <w:rFonts w:ascii="Arial" w:hAnsi="Arial" w:cs="Arial"/>
          <w:b/>
          <w:sz w:val="24"/>
          <w:szCs w:val="24"/>
        </w:rPr>
        <w:t>e SENHORAS VEREADORAS</w:t>
      </w:r>
      <w:r>
        <w:rPr>
          <w:rFonts w:ascii="Arial" w:hAnsi="Arial" w:cs="Arial"/>
          <w:b/>
          <w:sz w:val="24"/>
          <w:szCs w:val="24"/>
        </w:rPr>
        <w:t>,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sz w:val="24"/>
          <w:szCs w:val="24"/>
        </w:rPr>
        <w:t xml:space="preserve">à Mesa, após ouvido o Douto Plenário, seja consignado em Ata de nossos trabalhos;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b w:val="0"/>
          <w:bCs w:val="0"/>
          <w:sz w:val="24"/>
          <w:szCs w:val="24"/>
        </w:rPr>
        <w:t>oção de apoio ao projeto de lei nº 247 /2023, de autoria do Deputado Federal Capitão Augusto, que estabelece direito a adicional de insalubridade e de periculosidade aos policiais e bombeiros militares.</w:t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O presente projeto de lei tem por objetivo prever como direito dos militares estaduais o recebimento de adicional de insalubridade e de periculosidade nos mesmo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moldes em que são concedidos na legislação trabalhista.</w:t>
      </w:r>
    </w:p>
    <w:p>
      <w:pPr>
        <w:spacing w:line="360" w:lineRule="auto"/>
        <w:ind w:firstLine="708"/>
        <w:jc w:val="both"/>
        <w:rPr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Considerando que se tratam de atividades, por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natureza, de alto risco e de operações perigosas que expõem os profissionais diariamente, que se encontram em trabalho ostensivo e preventivo pelas ruas e profissionais que atuam em condições consideradas insalubres, expondo-os a agentes nocivos à saúde e que não são contemplados com adicionais decorrentes destas atividades.</w:t>
      </w:r>
    </w:p>
    <w:p>
      <w:pPr>
        <w:spacing w:line="360" w:lineRule="auto"/>
        <w:ind w:firstLine="708"/>
        <w:jc w:val="both"/>
        <w:rPr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Entendendo que mediante a essas considerações conclui-se que os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militares estaduais estão expostos a ambas as circunstâncias,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diariamente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em suas atuações profissionais merecendo o reconhecimento de direito, através, dos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respectivos adicionais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por meio da presente iniciativa.</w:t>
      </w:r>
    </w:p>
    <w:p>
      <w:pPr>
        <w:spacing w:line="360" w:lineRule="auto"/>
        <w:ind w:firstLine="708"/>
        <w:jc w:val="both"/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S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olicit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o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o apoio dos nobres pares para aprovação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desta Moção, que deverá ser </w:t>
      </w:r>
      <w:r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ao deputado federal autor da proposta e ao presidente da Câmara dos Deputados, Arthur Lira.</w:t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22375" cy="76009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34674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0" w:right="0" w:firstLine="0"/>
        <w:jc w:val="center"/>
        <w:rPr>
          <w:rFonts w:ascii="Arial" w:hAnsi="Arial" w:cs="Verdana"/>
          <w:b/>
          <w:sz w:val="24"/>
          <w:szCs w:val="24"/>
        </w:rPr>
      </w:pPr>
    </w:p>
    <w:p>
      <w:pPr>
        <w:ind w:left="0" w:right="0" w:firstLine="0"/>
        <w:jc w:val="center"/>
        <w:rPr>
          <w:rFonts w:ascii="Arial" w:hAnsi="Arial" w:cs="Verdana"/>
          <w:b/>
          <w:sz w:val="24"/>
          <w:szCs w:val="24"/>
        </w:rPr>
      </w:pPr>
    </w:p>
    <w:p>
      <w:pPr>
        <w:ind w:left="0" w:right="0" w:firstLine="0"/>
        <w:jc w:val="center"/>
        <w:rPr>
          <w:rFonts w:ascii="Arial" w:hAnsi="Arial" w:cs="Verdana"/>
          <w:b/>
          <w:sz w:val="24"/>
          <w:szCs w:val="24"/>
        </w:rPr>
      </w:pPr>
    </w:p>
    <w:p>
      <w:pPr>
        <w:ind w:left="0" w:right="0" w:firstLine="0"/>
        <w:jc w:val="center"/>
        <w:rPr>
          <w:rFonts w:ascii="Arial" w:hAnsi="Arial" w:cs="Verdana"/>
          <w:b/>
          <w:sz w:val="24"/>
          <w:szCs w:val="24"/>
        </w:rPr>
      </w:pPr>
    </w:p>
    <w:p>
      <w:pPr>
        <w:ind w:left="0" w:right="0" w:firstLine="0"/>
        <w:jc w:val="center"/>
        <w:rPr>
          <w:rFonts w:ascii="Arial" w:hAnsi="Arial" w:cs="Verdana"/>
          <w:b/>
          <w:sz w:val="24"/>
          <w:szCs w:val="24"/>
        </w:rPr>
      </w:pPr>
      <w:r>
        <w:rPr>
          <w:rFonts w:ascii="Arial" w:hAnsi="Arial" w:cs="Verdana"/>
          <w:b/>
          <w:sz w:val="24"/>
          <w:szCs w:val="24"/>
        </w:rPr>
        <w:t>Vereadora e Investigadora da Polícia Civil Sonia Regina Rodrigues Módena</w:t>
      </w:r>
    </w:p>
    <w:p>
      <w:pPr>
        <w:ind w:left="0" w:right="0" w:firstLine="708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Verdana"/>
          <w:b/>
          <w:sz w:val="24"/>
          <w:szCs w:val="24"/>
        </w:rPr>
        <w:t>“</w:t>
      </w:r>
      <w:r>
        <w:rPr>
          <w:rFonts w:ascii="Arial" w:hAnsi="Arial" w:cs="Verdana"/>
          <w:b/>
          <w:sz w:val="24"/>
          <w:szCs w:val="24"/>
        </w:rPr>
        <w:t>Sonia Módena”</w:t>
      </w:r>
    </w:p>
    <w:p>
      <w:pPr>
        <w:spacing w:line="240" w:lineRule="auto"/>
        <w:ind w:left="0" w:right="0" w:firstLine="708"/>
        <w:jc w:val="center"/>
        <w:rPr>
          <w:rFonts w:ascii="Arial" w:hAnsi="Arial" w:cs="Bookman Old Style"/>
          <w:b w:val="0"/>
          <w:bCs w:val="0"/>
          <w:sz w:val="24"/>
          <w:szCs w:val="24"/>
        </w:rPr>
      </w:pPr>
      <w:r>
        <w:rPr>
          <w:rFonts w:ascii="Arial" w:hAnsi="Arial" w:cs="Bookman Old Style"/>
          <w:b w:val="0"/>
          <w:bCs w:val="0"/>
          <w:sz w:val="24"/>
          <w:szCs w:val="24"/>
        </w:rPr>
        <w:t xml:space="preserve"> </w:t>
      </w:r>
      <w:r>
        <w:rPr>
          <w:rFonts w:ascii="Arial" w:hAnsi="Arial" w:cs="Bookman Old Style"/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spacing w:line="240" w:lineRule="auto"/>
        <w:ind w:left="0" w:right="0" w:firstLine="708"/>
        <w:jc w:val="center"/>
        <w:rPr>
          <w:rFonts w:ascii="Arial" w:hAnsi="Arial" w:cs="Bookman Old Style"/>
          <w:b w:val="0"/>
          <w:bCs w:val="0"/>
          <w:sz w:val="24"/>
          <w:szCs w:val="24"/>
        </w:rPr>
      </w:pPr>
    </w:p>
    <w:p>
      <w:pPr>
        <w:spacing w:line="600" w:lineRule="auto"/>
        <w:jc w:val="center"/>
        <w:rPr>
          <w:sz w:val="24"/>
          <w:szCs w:val="24"/>
        </w:rPr>
      </w:pPr>
    </w:p>
    <w:p>
      <w:pPr>
        <w:spacing w:line="600" w:lineRule="auto"/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ADEMIR SOUZA FLORETTI JUNIOR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ALEXANDRE CINTRA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CINOÊ DUZO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LÚCIA MARIA FERREIRA TENÓRIO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LUÍS ROBERTO TAVARES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LUZIA CRISTINA CORTES NOGUEIRA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MARA CRISTINA CHOQUETTA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MÁRCIO EVANDRO RIBEIRO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MARCOS ANTÔNIO FRANCO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MARCOS PAULO CEGATTI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ORIVALDO APARECIDO MAGALHÃES </w:t>
      </w:r>
    </w:p>
    <w:p>
      <w:pPr>
        <w:spacing w:line="60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TIAGO CÉSAR COSTA </w:t>
      </w:r>
    </w:p>
    <w:p>
      <w:pPr>
        <w:spacing w:line="600" w:lineRule="auto"/>
        <w:ind w:left="0" w:right="0" w:firstLine="708"/>
        <w:jc w:val="center"/>
        <w:rPr>
          <w:rFonts w:ascii="Arial" w:hAnsi="Arial"/>
          <w:sz w:val="22"/>
          <w:szCs w:val="22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9778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</w:t>
    </w:r>
    <w:r>
      <w:rPr>
        <w:rFonts w:ascii="Arial" w:hAnsi="Arial"/>
        <w:b/>
        <w:sz w:val="24"/>
      </w:rPr>
      <w:t>DA VEREADORA SONIA MÓDENA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7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496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</w:t>
    </w:r>
    <w:r>
      <w:rPr>
        <w:rFonts w:ascii="Arial" w:hAnsi="Arial"/>
        <w:b/>
        <w:sz w:val="24"/>
      </w:rPr>
      <w:t>DA VEREADORA SONIA MÓDENA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">
    <w:name w:val="Ênfase"/>
    <w:basedOn w:val="DefaultParagraphFont"/>
    <w:uiPriority w:val="20"/>
    <w:qFormat/>
    <w:rsid w:val="0057176A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54D-3B50-410B-81D6-E959820C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390</Words>
  <Characters>2239</Characters>
  <Application>Microsoft Office Word</Application>
  <DocSecurity>0</DocSecurity>
  <Lines>0</Lines>
  <Paragraphs>39</Paragraphs>
  <ScaleCrop>false</ScaleCrop>
  <Company>Camara Municipal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61</cp:revision>
  <cp:lastPrinted>2023-02-03T15:34:31Z</cp:lastPrinted>
  <dcterms:created xsi:type="dcterms:W3CDTF">2022-06-03T14:00:00Z</dcterms:created>
  <dcterms:modified xsi:type="dcterms:W3CDTF">2023-03-13T15:57:30Z</dcterms:modified>
  <dc:language>pt-BR</dc:language>
</cp:coreProperties>
</file>