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keepNext w:val="0"/>
        <w:keepLines w:val="0"/>
        <w:pageBreakBefore w:val="0"/>
        <w:widowControl/>
        <w:shd w:val="clear" w:color="auto" w:fill="auto"/>
        <w:spacing w:before="0" w:after="140" w:line="240" w:lineRule="auto"/>
        <w:ind w:left="0" w:right="0" w:firstLine="0"/>
        <w:jc w:val="center"/>
        <w:rPr>
          <w:b/>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RELATÓRIO</w:t>
      </w:r>
    </w:p>
    <w:p w:rsidR="00000000" w:rsidRPr="00000000" w:rsidP="00000000" w14:paraId="00000002">
      <w:pPr>
        <w:keepNext w:val="0"/>
        <w:keepLines w:val="0"/>
        <w:pageBreakBefore w:val="0"/>
        <w:widowControl/>
        <w:shd w:val="clear" w:color="auto" w:fill="auto"/>
        <w:spacing w:before="140" w:after="0" w:line="240" w:lineRule="auto"/>
        <w:ind w:left="0" w:right="0" w:firstLine="0"/>
        <w:jc w:val="left"/>
        <w:rPr>
          <w:b/>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 xml:space="preserve">Projeto de Lei n.º </w:t>
      </w:r>
      <w:r w:rsidRPr="00000000">
        <w:rPr>
          <w:b/>
          <w:sz w:val="26"/>
          <w:szCs w:val="26"/>
          <w:rtl w:val="0"/>
        </w:rPr>
        <w:t>09</w:t>
      </w:r>
      <w:r w:rsidRPr="00000000">
        <w:rPr>
          <w:b/>
          <w:i w:val="0"/>
          <w:smallCaps w:val="0"/>
          <w:strike w:val="0"/>
          <w:color w:val="000000"/>
          <w:sz w:val="26"/>
          <w:szCs w:val="26"/>
          <w:u w:val="none"/>
          <w:shd w:val="clear" w:color="auto" w:fill="auto"/>
          <w:vertAlign w:val="baseline"/>
          <w:rtl w:val="0"/>
        </w:rPr>
        <w:t>/202</w:t>
      </w:r>
      <w:r w:rsidRPr="00000000">
        <w:rPr>
          <w:b/>
          <w:sz w:val="26"/>
          <w:szCs w:val="26"/>
          <w:rtl w:val="0"/>
        </w:rPr>
        <w:t>3</w:t>
      </w:r>
    </w:p>
    <w:p w:rsidR="00000000" w:rsidRPr="00000000" w:rsidP="00000000" w14:paraId="00000003">
      <w:pPr>
        <w:keepNext w:val="0"/>
        <w:keepLines w:val="0"/>
        <w:pageBreakBefore w:val="0"/>
        <w:widowControl/>
        <w:shd w:val="clear" w:color="auto" w:fill="auto"/>
        <w:spacing w:before="0" w:after="1" w:line="240" w:lineRule="auto"/>
        <w:ind w:left="0" w:right="0" w:firstLine="0"/>
        <w:jc w:val="left"/>
        <w:rPr>
          <w:b/>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 xml:space="preserve">Processo nº </w:t>
      </w:r>
      <w:r w:rsidRPr="00000000">
        <w:rPr>
          <w:b/>
          <w:sz w:val="26"/>
          <w:szCs w:val="26"/>
          <w:rtl w:val="0"/>
        </w:rPr>
        <w:t>13</w:t>
      </w:r>
      <w:r w:rsidRPr="00000000">
        <w:rPr>
          <w:b/>
          <w:i w:val="0"/>
          <w:smallCaps w:val="0"/>
          <w:strike w:val="0"/>
          <w:color w:val="000000"/>
          <w:sz w:val="26"/>
          <w:szCs w:val="26"/>
          <w:u w:val="none"/>
          <w:shd w:val="clear" w:color="auto" w:fill="auto"/>
          <w:vertAlign w:val="baseline"/>
          <w:rtl w:val="0"/>
        </w:rPr>
        <w:t>/202</w:t>
      </w:r>
      <w:r w:rsidRPr="00000000">
        <w:rPr>
          <w:b/>
          <w:sz w:val="26"/>
          <w:szCs w:val="26"/>
          <w:rtl w:val="0"/>
        </w:rPr>
        <w:t>3</w:t>
      </w:r>
    </w:p>
    <w:p w:rsidR="00000000" w:rsidRPr="00000000" w:rsidP="00000000" w14:paraId="00000004">
      <w:pPr>
        <w:keepNext w:val="0"/>
        <w:keepLines w:val="0"/>
        <w:pageBreakBefore w:val="0"/>
        <w:widowControl/>
        <w:shd w:val="clear" w:color="auto" w:fill="auto"/>
        <w:spacing w:before="1" w:after="0" w:line="240" w:lineRule="auto"/>
        <w:ind w:left="0" w:right="0" w:firstLine="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ab/>
      </w:r>
    </w:p>
    <w:p w:rsidR="00000000" w:rsidRPr="00000000" w:rsidP="00000000" w14:paraId="00000005">
      <w:pPr>
        <w:keepNext w:val="0"/>
        <w:keepLines w:val="0"/>
        <w:pageBreakBefore w:val="0"/>
        <w:widowControl/>
        <w:shd w:val="clear" w:color="auto" w:fill="auto"/>
        <w:spacing w:before="1" w:after="0" w:line="240" w:lineRule="auto"/>
        <w:ind w:left="0" w:right="0" w:firstLine="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Conforme determinam os artigos 35, 37</w:t>
      </w:r>
      <w:r w:rsidRPr="00000000">
        <w:rPr>
          <w:sz w:val="26"/>
          <w:szCs w:val="26"/>
          <w:rtl w:val="0"/>
        </w:rPr>
        <w:t>,</w:t>
      </w:r>
      <w:r w:rsidRPr="00000000">
        <w:rPr>
          <w:i w:val="0"/>
          <w:smallCaps w:val="0"/>
          <w:strike w:val="0"/>
          <w:color w:val="000000"/>
          <w:sz w:val="26"/>
          <w:szCs w:val="26"/>
          <w:u w:val="none"/>
          <w:shd w:val="clear" w:color="auto" w:fill="auto"/>
          <w:vertAlign w:val="baseline"/>
          <w:rtl w:val="0"/>
        </w:rPr>
        <w:t xml:space="preserve"> 38 e 39 combinados com artigo 45 da Resolução 276 de 09 de novembro de 2010 – Regimento Interno da Câmara Municipal, a Comissão Permanente de Justiça e Redação, conjuntamente com as Comissões Permanentes de Educ</w:t>
      </w:r>
      <w:r w:rsidRPr="00000000">
        <w:rPr>
          <w:sz w:val="26"/>
          <w:szCs w:val="26"/>
          <w:rtl w:val="0"/>
        </w:rPr>
        <w:t xml:space="preserve">ação, Saúde, Esporte, Cultura e Assistência Social; de </w:t>
      </w:r>
      <w:r w:rsidRPr="00000000">
        <w:rPr>
          <w:i w:val="0"/>
          <w:smallCaps w:val="0"/>
          <w:strike w:val="0"/>
          <w:color w:val="000000"/>
          <w:sz w:val="26"/>
          <w:szCs w:val="26"/>
          <w:u w:val="none"/>
          <w:shd w:val="clear" w:color="auto" w:fill="auto"/>
          <w:vertAlign w:val="baseline"/>
          <w:rtl w:val="0"/>
        </w:rPr>
        <w:t xml:space="preserve">Obras, Serviços Públicos e Atividades Privadas e de Finanças e Orçamento, emitem o presente Relatório acerca do </w:t>
      </w:r>
      <w:r w:rsidRPr="00000000">
        <w:rPr>
          <w:b/>
          <w:i w:val="0"/>
          <w:smallCaps w:val="0"/>
          <w:strike w:val="0"/>
          <w:color w:val="000000"/>
          <w:sz w:val="26"/>
          <w:szCs w:val="26"/>
          <w:u w:val="none"/>
          <w:shd w:val="clear" w:color="auto" w:fill="auto"/>
          <w:vertAlign w:val="baseline"/>
          <w:rtl w:val="0"/>
        </w:rPr>
        <w:t xml:space="preserve">Projeto de Lei n.º </w:t>
      </w:r>
      <w:r w:rsidRPr="00000000">
        <w:rPr>
          <w:b/>
          <w:sz w:val="26"/>
          <w:szCs w:val="26"/>
          <w:rtl w:val="0"/>
        </w:rPr>
        <w:t>09</w:t>
      </w:r>
      <w:r w:rsidRPr="00000000">
        <w:rPr>
          <w:b/>
          <w:i w:val="0"/>
          <w:smallCaps w:val="0"/>
          <w:strike w:val="0"/>
          <w:color w:val="000000"/>
          <w:sz w:val="26"/>
          <w:szCs w:val="26"/>
          <w:u w:val="none"/>
          <w:shd w:val="clear" w:color="auto" w:fill="auto"/>
          <w:vertAlign w:val="baseline"/>
          <w:rtl w:val="0"/>
        </w:rPr>
        <w:t>/202</w:t>
      </w:r>
      <w:r w:rsidRPr="00000000">
        <w:rPr>
          <w:b/>
          <w:sz w:val="26"/>
          <w:szCs w:val="26"/>
          <w:rtl w:val="0"/>
        </w:rPr>
        <w:t>3</w:t>
      </w:r>
      <w:r w:rsidRPr="00000000">
        <w:rPr>
          <w:i w:val="0"/>
          <w:smallCaps w:val="0"/>
          <w:strike w:val="0"/>
          <w:color w:val="000000"/>
          <w:sz w:val="26"/>
          <w:szCs w:val="26"/>
          <w:u w:val="none"/>
          <w:shd w:val="clear" w:color="auto" w:fill="auto"/>
          <w:vertAlign w:val="baseline"/>
          <w:rtl w:val="0"/>
        </w:rPr>
        <w:t xml:space="preserve">, de autoria do Exmo. Sr. Prefeito Municipal, sob relatoria do vereador </w:t>
      </w:r>
      <w:r w:rsidRPr="00000000">
        <w:rPr>
          <w:b/>
          <w:i w:val="0"/>
          <w:smallCaps w:val="0"/>
          <w:strike w:val="0"/>
          <w:color w:val="000000"/>
          <w:sz w:val="26"/>
          <w:szCs w:val="26"/>
          <w:u w:val="none"/>
          <w:shd w:val="clear" w:color="auto" w:fill="auto"/>
          <w:vertAlign w:val="baseline"/>
          <w:rtl w:val="0"/>
        </w:rPr>
        <w:t>João Victor Gasparini.</w:t>
      </w:r>
    </w:p>
    <w:p w:rsidR="00000000" w:rsidRPr="00000000" w:rsidP="00000000" w14:paraId="00000006">
      <w:pPr>
        <w:keepNext w:val="0"/>
        <w:keepLines w:val="0"/>
        <w:pageBreakBefore w:val="0"/>
        <w:widowControl/>
        <w:shd w:val="clear" w:color="auto" w:fill="auto"/>
        <w:spacing w:before="240" w:after="0" w:line="240" w:lineRule="auto"/>
        <w:ind w:left="0" w:right="0" w:firstLine="0"/>
        <w:jc w:val="both"/>
        <w:rPr>
          <w:b/>
          <w:i w:val="0"/>
          <w:smallCaps w:val="0"/>
          <w:strike w:val="0"/>
          <w:color w:val="000000"/>
          <w:sz w:val="26"/>
          <w:szCs w:val="26"/>
          <w:u w:val="single"/>
          <w:shd w:val="clear" w:color="auto" w:fill="auto"/>
          <w:vertAlign w:val="baseline"/>
        </w:rPr>
      </w:pPr>
      <w:r w:rsidRPr="00000000">
        <w:rPr>
          <w:b/>
          <w:i w:val="0"/>
          <w:smallCaps w:val="0"/>
          <w:strike w:val="0"/>
          <w:color w:val="000000"/>
          <w:sz w:val="26"/>
          <w:szCs w:val="26"/>
          <w:u w:val="single"/>
          <w:shd w:val="clear" w:color="auto" w:fill="auto"/>
          <w:vertAlign w:val="baseline"/>
          <w:rtl w:val="0"/>
        </w:rPr>
        <w:t>I. Exposição da Matéria</w:t>
      </w:r>
    </w:p>
    <w:p w:rsidR="00000000" w:rsidRPr="00000000" w:rsidP="00000000" w14:paraId="00000007">
      <w:pPr>
        <w:keepNext w:val="0"/>
        <w:keepLines w:val="0"/>
        <w:pageBreakBefore w:val="0"/>
        <w:widowControl/>
        <w:shd w:val="clear" w:color="auto" w:fill="auto"/>
        <w:spacing w:before="240" w:after="0" w:line="240" w:lineRule="auto"/>
        <w:ind w:left="0" w:right="0" w:firstLine="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ab/>
        <w:t xml:space="preserve">O Excelentíssimo Senhor Prefeito Dr. Paulo de Oliveira e Silva encaminha a esta Casa de Leis o Projeto de Lei nº </w:t>
      </w:r>
      <w:r w:rsidRPr="00000000">
        <w:rPr>
          <w:sz w:val="26"/>
          <w:szCs w:val="26"/>
          <w:rtl w:val="0"/>
        </w:rPr>
        <w:t>09</w:t>
      </w:r>
      <w:r w:rsidRPr="00000000">
        <w:rPr>
          <w:i w:val="0"/>
          <w:smallCaps w:val="0"/>
          <w:strike w:val="0"/>
          <w:color w:val="000000"/>
          <w:sz w:val="26"/>
          <w:szCs w:val="26"/>
          <w:u w:val="none"/>
          <w:shd w:val="clear" w:color="auto" w:fill="auto"/>
          <w:vertAlign w:val="baseline"/>
          <w:rtl w:val="0"/>
        </w:rPr>
        <w:t>/202</w:t>
      </w:r>
      <w:r w:rsidRPr="00000000">
        <w:rPr>
          <w:sz w:val="26"/>
          <w:szCs w:val="26"/>
          <w:rtl w:val="0"/>
        </w:rPr>
        <w:t>3</w:t>
      </w:r>
      <w:r w:rsidRPr="00000000">
        <w:rPr>
          <w:i w:val="0"/>
          <w:smallCaps w:val="0"/>
          <w:strike w:val="0"/>
          <w:color w:val="000000"/>
          <w:sz w:val="26"/>
          <w:szCs w:val="26"/>
          <w:u w:val="none"/>
          <w:shd w:val="clear" w:color="auto" w:fill="auto"/>
          <w:vertAlign w:val="baseline"/>
          <w:rtl w:val="0"/>
        </w:rPr>
        <w:t xml:space="preserve">, que </w:t>
      </w:r>
      <w:r w:rsidRPr="00000000">
        <w:rPr>
          <w:sz w:val="26"/>
          <w:szCs w:val="26"/>
          <w:rtl w:val="0"/>
        </w:rPr>
        <w:t>“</w:t>
      </w:r>
      <w:r w:rsidRPr="00000000">
        <w:rPr>
          <w:b/>
          <w:sz w:val="26"/>
          <w:szCs w:val="26"/>
          <w:rtl w:val="0"/>
        </w:rPr>
        <w:t>AUTORIZA O PODER EXECUTIVO MUNICIPAL, A CONTRATAR OPERAÇÃO DE CRÉDITO JUNTO À CAIXA ECONÔMICA FEDERAL, NO ÂMBITO DO PROGRAMA FINISA – FINANCIAMENTO À INFRAESTRUTURA E AO SANEAMENTO NA MODALIDADE DE APOIO FINANCEIRO DESTINADO À APLICAÇÃO EM DESPESA DE CAPITAL E A OFERECER GARANTIAS, E DÁ OUTRAS PROVIDÊNCIAS”</w:t>
      </w:r>
    </w:p>
    <w:p w:rsidR="00000000" w:rsidRPr="00000000" w:rsidP="00000000" w14:paraId="00000008">
      <w:pPr>
        <w:keepNext w:val="0"/>
        <w:keepLines w:val="0"/>
        <w:pageBreakBefore w:val="0"/>
        <w:widowControl/>
        <w:shd w:val="clear" w:color="auto" w:fill="auto"/>
        <w:spacing w:before="240" w:after="0" w:line="240" w:lineRule="auto"/>
        <w:ind w:left="0" w:right="0" w:firstLine="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ab/>
        <w:t xml:space="preserve">A propositura visa obter a autorização legislativa para que o Poder Executivo possa contratar financiamento junto à Caixa Econômica Federal, no montante de </w:t>
      </w:r>
      <w:r w:rsidRPr="00000000">
        <w:rPr>
          <w:b/>
          <w:i w:val="0"/>
          <w:smallCaps w:val="0"/>
          <w:strike w:val="0"/>
          <w:color w:val="000000"/>
          <w:sz w:val="26"/>
          <w:szCs w:val="26"/>
          <w:u w:val="none"/>
          <w:shd w:val="clear" w:color="auto" w:fill="auto"/>
          <w:vertAlign w:val="baseline"/>
          <w:rtl w:val="0"/>
        </w:rPr>
        <w:t xml:space="preserve">R$ </w:t>
      </w:r>
      <w:r w:rsidRPr="00000000">
        <w:rPr>
          <w:b/>
          <w:sz w:val="26"/>
          <w:szCs w:val="26"/>
          <w:rtl w:val="0"/>
        </w:rPr>
        <w:t>3</w:t>
      </w:r>
      <w:r w:rsidRPr="00000000">
        <w:rPr>
          <w:b/>
          <w:i w:val="0"/>
          <w:smallCaps w:val="0"/>
          <w:strike w:val="0"/>
          <w:color w:val="000000"/>
          <w:sz w:val="26"/>
          <w:szCs w:val="26"/>
          <w:u w:val="none"/>
          <w:shd w:val="clear" w:color="auto" w:fill="auto"/>
          <w:vertAlign w:val="baseline"/>
          <w:rtl w:val="0"/>
        </w:rPr>
        <w:t>5.000.000,00 (</w:t>
      </w:r>
      <w:r w:rsidRPr="00000000">
        <w:rPr>
          <w:b/>
          <w:sz w:val="26"/>
          <w:szCs w:val="26"/>
          <w:rtl w:val="0"/>
        </w:rPr>
        <w:t>trinta e cinco</w:t>
      </w:r>
      <w:r w:rsidRPr="00000000">
        <w:rPr>
          <w:b/>
          <w:i w:val="0"/>
          <w:smallCaps w:val="0"/>
          <w:strike w:val="0"/>
          <w:color w:val="000000"/>
          <w:sz w:val="26"/>
          <w:szCs w:val="26"/>
          <w:u w:val="none"/>
          <w:shd w:val="clear" w:color="auto" w:fill="auto"/>
          <w:vertAlign w:val="baseline"/>
          <w:rtl w:val="0"/>
        </w:rPr>
        <w:t xml:space="preserve"> milhões de reais)</w:t>
      </w:r>
      <w:r w:rsidRPr="00000000">
        <w:rPr>
          <w:i w:val="0"/>
          <w:smallCaps w:val="0"/>
          <w:strike w:val="0"/>
          <w:color w:val="000000"/>
          <w:sz w:val="26"/>
          <w:szCs w:val="26"/>
          <w:u w:val="none"/>
          <w:shd w:val="clear" w:color="auto" w:fill="auto"/>
          <w:vertAlign w:val="baseline"/>
          <w:rtl w:val="0"/>
        </w:rPr>
        <w:t xml:space="preserve"> para investimentos na área de Educação, Esporte, Tecnologia e Obras de Infraestrutura da cidade.</w:t>
      </w:r>
    </w:p>
    <w:p w:rsidR="00000000" w:rsidRPr="00000000" w:rsidP="00000000" w14:paraId="00000009">
      <w:pPr>
        <w:keepNext w:val="0"/>
        <w:keepLines w:val="0"/>
        <w:pageBreakBefore w:val="0"/>
        <w:widowControl/>
        <w:shd w:val="clear" w:color="auto" w:fill="auto"/>
        <w:spacing w:before="240" w:after="0" w:line="240" w:lineRule="auto"/>
        <w:ind w:left="0" w:right="0" w:firstLine="0"/>
        <w:jc w:val="both"/>
        <w:rPr>
          <w:sz w:val="26"/>
          <w:szCs w:val="26"/>
        </w:rPr>
      </w:pPr>
      <w:r w:rsidRPr="00000000">
        <w:rPr>
          <w:sz w:val="26"/>
          <w:szCs w:val="26"/>
          <w:rtl w:val="0"/>
        </w:rPr>
        <w:tab/>
        <w:t>De acordo com a Mensagem n° 007/23, que acompanha o mencionado Projeto de Lei os investimentos serão divididos conforme a tabela:</w:t>
      </w:r>
    </w:p>
    <w:p w:rsidR="00000000" w:rsidRPr="00000000" w:rsidP="00000000" w14:paraId="0000000A">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b/>
          <w:i w:val="0"/>
          <w:smallCaps w:val="0"/>
          <w:strike w:val="0"/>
          <w:color w:val="000000"/>
          <w:sz w:val="26"/>
          <w:szCs w:val="26"/>
          <w:u w:val="none"/>
          <w:shd w:val="clear" w:color="auto" w:fill="auto"/>
          <w:vertAlign w:val="baseline"/>
        </w:rPr>
      </w:pPr>
    </w:p>
    <w:tbl>
      <w:tblPr>
        <w:tblStyle w:val="Table1"/>
        <w:tblW w:w="8805" w:type="dxa"/>
        <w:jc w:val="left"/>
        <w:tblInd w:w="557" w:type="dxa"/>
        <w:tblLayout w:type="fixed"/>
        <w:tblLook w:val="0400"/>
      </w:tblPr>
      <w:tblGrid>
        <w:gridCol w:w="850"/>
        <w:gridCol w:w="5529"/>
        <w:gridCol w:w="2426"/>
      </w:tblGrid>
      <w:tr>
        <w:tblPrEx>
          <w:tblW w:w="8805" w:type="dxa"/>
          <w:jc w:val="left"/>
          <w:tblInd w:w="557" w:type="dxa"/>
          <w:tblLayout w:type="fixed"/>
          <w:tblLook w:val="0400"/>
        </w:tblPrEx>
        <w:trPr>
          <w:cantSplit w:val="0"/>
          <w:trHeight w:val="300"/>
          <w:tblHeader w:val="0"/>
          <w:jc w:val="left"/>
        </w:trPr>
        <w:tc>
          <w:tcPr>
            <w:tcBorders>
              <w:top w:val="single" w:sz="4" w:space="0" w:color="000000"/>
              <w:left w:val="single" w:sz="4" w:space="0" w:color="000000"/>
              <w:bottom w:val="single" w:sz="4" w:space="0" w:color="000000"/>
              <w:right w:val="single" w:sz="4" w:space="0" w:color="000000"/>
            </w:tcBorders>
            <w:vAlign w:val="center"/>
          </w:tcPr>
          <w:p w:rsidR="00000000" w:rsidRPr="00000000" w:rsidP="00000000" w14:paraId="0000000B">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ITEM</w:t>
            </w:r>
          </w:p>
        </w:tc>
        <w:tc>
          <w:tcPr>
            <w:tcBorders>
              <w:top w:val="single" w:sz="4" w:space="0" w:color="000000"/>
              <w:bottom w:val="single" w:sz="4" w:space="0" w:color="000000"/>
              <w:right w:val="single" w:sz="4" w:space="0" w:color="000000"/>
            </w:tcBorders>
            <w:vAlign w:val="center"/>
          </w:tcPr>
          <w:p w:rsidR="00000000" w:rsidRPr="00000000" w:rsidP="00000000" w14:paraId="0000000C">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DESCRIÇÃO</w:t>
            </w:r>
          </w:p>
        </w:tc>
        <w:tc>
          <w:tcPr>
            <w:tcBorders>
              <w:top w:val="single" w:sz="4" w:space="0" w:color="000000"/>
              <w:bottom w:val="single" w:sz="4" w:space="0" w:color="000000"/>
              <w:right w:val="single" w:sz="4" w:space="0" w:color="000000"/>
            </w:tcBorders>
            <w:vAlign w:val="center"/>
          </w:tcPr>
          <w:p w:rsidR="00000000" w:rsidRPr="00000000" w:rsidP="00000000" w14:paraId="0000000D">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VALOR</w:t>
            </w:r>
          </w:p>
        </w:tc>
      </w:tr>
      <w:tr>
        <w:tblPrEx>
          <w:tblW w:w="8805" w:type="dxa"/>
          <w:jc w:val="left"/>
          <w:tblInd w:w="557" w:type="dxa"/>
          <w:tblLayout w:type="fixed"/>
          <w:tblLook w:val="0400"/>
        </w:tblPrEx>
        <w:trPr>
          <w:cantSplit w:val="0"/>
          <w:trHeight w:val="51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0E">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1</w:t>
            </w:r>
          </w:p>
        </w:tc>
        <w:tc>
          <w:tcPr>
            <w:tcBorders>
              <w:bottom w:val="single" w:sz="4" w:space="0" w:color="000000"/>
              <w:right w:val="single" w:sz="4" w:space="0" w:color="000000"/>
            </w:tcBorders>
            <w:vAlign w:val="center"/>
          </w:tcPr>
          <w:p w:rsidR="00000000" w:rsidRPr="00000000" w:rsidP="00000000" w14:paraId="0000000F">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 xml:space="preserve">UPGRADE DO SERVIDOR DE DATA CENTER E REDE DE FIBRA ÓTICA E CONEXÕES / </w:t>
            </w:r>
            <w:r w:rsidRPr="00000000">
              <w:rPr>
                <w:b/>
                <w:sz w:val="26"/>
                <w:szCs w:val="26"/>
                <w:rtl w:val="0"/>
              </w:rPr>
              <w:t>INTERNET PÚBLICA E GRATUITA / SEGURANÇA</w:t>
            </w:r>
          </w:p>
        </w:tc>
        <w:tc>
          <w:tcPr>
            <w:tcBorders>
              <w:bottom w:val="single" w:sz="4" w:space="0" w:color="000000"/>
              <w:right w:val="single" w:sz="4" w:space="0" w:color="000000"/>
            </w:tcBorders>
            <w:vAlign w:val="center"/>
          </w:tcPr>
          <w:p w:rsidR="00000000" w:rsidRPr="00000000" w:rsidP="00000000" w14:paraId="00000010">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11">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1.1</w:t>
            </w:r>
          </w:p>
        </w:tc>
        <w:tc>
          <w:tcPr>
            <w:tcBorders>
              <w:bottom w:val="single" w:sz="4" w:space="0" w:color="000000"/>
              <w:right w:val="single" w:sz="4" w:space="0" w:color="000000"/>
            </w:tcBorders>
            <w:vAlign w:val="center"/>
          </w:tcPr>
          <w:p w:rsidR="00000000" w:rsidRPr="00000000" w:rsidP="00000000" w14:paraId="00000012">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Aquisição de Equipamentos</w:t>
            </w:r>
          </w:p>
        </w:tc>
        <w:tc>
          <w:tcPr>
            <w:tcBorders>
              <w:bottom w:val="single" w:sz="4" w:space="0" w:color="000000"/>
              <w:right w:val="single" w:sz="4" w:space="0" w:color="000000"/>
            </w:tcBorders>
            <w:vAlign w:val="center"/>
          </w:tcPr>
          <w:p w:rsidR="00000000" w:rsidRPr="00000000" w:rsidP="00000000" w14:paraId="00000013">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 xml:space="preserve">R$ </w:t>
            </w:r>
            <w:r w:rsidRPr="00000000">
              <w:rPr>
                <w:sz w:val="26"/>
                <w:szCs w:val="26"/>
                <w:rtl w:val="0"/>
              </w:rPr>
              <w:t>3.300</w:t>
            </w:r>
            <w:r w:rsidRPr="00000000">
              <w:rPr>
                <w:i w:val="0"/>
                <w:smallCaps w:val="0"/>
                <w:strike w:val="0"/>
                <w:color w:val="000000"/>
                <w:sz w:val="26"/>
                <w:szCs w:val="26"/>
                <w:u w:val="none"/>
                <w:shd w:val="clear" w:color="auto" w:fill="auto"/>
                <w:vertAlign w:val="baseline"/>
                <w:rtl w:val="0"/>
              </w:rPr>
              <w:t>.000,00</w:t>
            </w: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14">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tc>
        <w:tc>
          <w:tcPr>
            <w:tcBorders>
              <w:bottom w:val="single" w:sz="4" w:space="0" w:color="000000"/>
              <w:right w:val="single" w:sz="4" w:space="0" w:color="000000"/>
            </w:tcBorders>
            <w:vAlign w:val="center"/>
          </w:tcPr>
          <w:p w:rsidR="00000000" w:rsidRPr="00000000" w:rsidP="00000000" w14:paraId="00000015">
            <w:pPr>
              <w:widowControl w:val="0"/>
              <w:rPr>
                <w:i w:val="0"/>
                <w:smallCaps w:val="0"/>
                <w:strike w:val="0"/>
                <w:color w:val="000000"/>
                <w:sz w:val="26"/>
                <w:szCs w:val="26"/>
                <w:u w:val="none"/>
                <w:shd w:val="clear" w:color="auto" w:fill="auto"/>
                <w:vertAlign w:val="baseline"/>
              </w:rPr>
            </w:pPr>
            <w:r w:rsidRPr="00000000">
              <w:rPr>
                <w:b/>
                <w:sz w:val="26"/>
                <w:szCs w:val="26"/>
                <w:rtl w:val="0"/>
              </w:rPr>
              <w:t>Sub-Total</w:t>
            </w:r>
          </w:p>
        </w:tc>
        <w:tc>
          <w:tcPr>
            <w:tcBorders>
              <w:bottom w:val="single" w:sz="4" w:space="0" w:color="000000"/>
              <w:right w:val="single" w:sz="4" w:space="0" w:color="000000"/>
            </w:tcBorders>
            <w:vAlign w:val="center"/>
          </w:tcPr>
          <w:p w:rsidR="00000000" w:rsidRPr="00000000" w:rsidP="00000000" w14:paraId="00000016">
            <w:pPr>
              <w:widowControl w:val="0"/>
              <w:jc w:val="center"/>
              <w:rPr>
                <w:b/>
                <w:i w:val="0"/>
                <w:smallCaps w:val="0"/>
                <w:strike w:val="0"/>
                <w:color w:val="000000"/>
                <w:sz w:val="26"/>
                <w:szCs w:val="26"/>
                <w:u w:val="none"/>
                <w:shd w:val="clear" w:color="auto" w:fill="auto"/>
                <w:vertAlign w:val="baseline"/>
              </w:rPr>
            </w:pPr>
            <w:r w:rsidRPr="00000000">
              <w:rPr>
                <w:b/>
                <w:sz w:val="26"/>
                <w:szCs w:val="26"/>
                <w:rtl w:val="0"/>
              </w:rPr>
              <w:t>R$ 3.300.000,00</w:t>
            </w: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17">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p>
        </w:tc>
        <w:tc>
          <w:tcPr>
            <w:tcBorders>
              <w:bottom w:val="single" w:sz="4" w:space="0" w:color="000000"/>
              <w:right w:val="single" w:sz="4" w:space="0" w:color="000000"/>
            </w:tcBorders>
            <w:vAlign w:val="center"/>
          </w:tcPr>
          <w:p w:rsidR="00000000" w:rsidRPr="00000000" w:rsidP="00000000" w14:paraId="00000018">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tc>
        <w:tc>
          <w:tcPr>
            <w:tcBorders>
              <w:bottom w:val="single" w:sz="4" w:space="0" w:color="000000"/>
              <w:right w:val="single" w:sz="4" w:space="0" w:color="000000"/>
            </w:tcBorders>
            <w:vAlign w:val="center"/>
          </w:tcPr>
          <w:p w:rsidR="00000000" w:rsidRPr="00000000" w:rsidP="00000000" w14:paraId="00000019">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tc>
      </w:tr>
      <w:tr>
        <w:tblPrEx>
          <w:tblW w:w="8805" w:type="dxa"/>
          <w:jc w:val="left"/>
          <w:tblInd w:w="557" w:type="dxa"/>
          <w:tblLayout w:type="fixed"/>
          <w:tblLook w:val="0400"/>
        </w:tblPrEx>
        <w:trPr>
          <w:cantSplit w:val="0"/>
          <w:trHeight w:val="51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1A">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sz w:val="26"/>
                <w:szCs w:val="26"/>
                <w:rtl w:val="0"/>
              </w:rPr>
              <w:t>2</w:t>
            </w:r>
            <w:r w:rsidRPr="00000000">
              <w:rPr>
                <w:i w:val="0"/>
                <w:smallCaps w:val="0"/>
                <w:strike w:val="0"/>
                <w:color w:val="000000"/>
                <w:sz w:val="26"/>
                <w:szCs w:val="26"/>
                <w:u w:val="none"/>
                <w:shd w:val="clear" w:color="auto" w:fill="auto"/>
                <w:vertAlign w:val="baseline"/>
                <w:rtl w:val="0"/>
              </w:rPr>
              <w:t>.</w:t>
            </w:r>
          </w:p>
        </w:tc>
        <w:tc>
          <w:tcPr>
            <w:tcBorders>
              <w:bottom w:val="single" w:sz="4" w:space="0" w:color="000000"/>
              <w:right w:val="single" w:sz="4" w:space="0" w:color="000000"/>
            </w:tcBorders>
            <w:vAlign w:val="center"/>
          </w:tcPr>
          <w:p w:rsidR="00000000" w:rsidRPr="00000000" w:rsidP="00000000" w14:paraId="0000001B">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 xml:space="preserve">MODERNIZAÇÃO DO GERENCIAMENTO SISTEMA INFORMAÇÕES </w:t>
            </w:r>
            <w:r w:rsidRPr="00000000">
              <w:rPr>
                <w:b/>
                <w:sz w:val="26"/>
                <w:szCs w:val="26"/>
                <w:rtl w:val="0"/>
              </w:rPr>
              <w:t>GEOGRÁFICAS</w:t>
            </w:r>
          </w:p>
        </w:tc>
        <w:tc>
          <w:tcPr>
            <w:tcBorders>
              <w:bottom w:val="single" w:sz="4" w:space="0" w:color="000000"/>
              <w:right w:val="single" w:sz="4" w:space="0" w:color="000000"/>
            </w:tcBorders>
            <w:vAlign w:val="center"/>
          </w:tcPr>
          <w:p w:rsidR="00000000" w:rsidRPr="00000000" w:rsidP="00000000" w14:paraId="0000001C">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1D">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sz w:val="26"/>
                <w:szCs w:val="26"/>
                <w:rtl w:val="0"/>
              </w:rPr>
              <w:t>2</w:t>
            </w:r>
            <w:r w:rsidRPr="00000000">
              <w:rPr>
                <w:i w:val="0"/>
                <w:smallCaps w:val="0"/>
                <w:strike w:val="0"/>
                <w:color w:val="000000"/>
                <w:sz w:val="26"/>
                <w:szCs w:val="26"/>
                <w:u w:val="none"/>
                <w:shd w:val="clear" w:color="auto" w:fill="auto"/>
                <w:vertAlign w:val="baseline"/>
                <w:rtl w:val="0"/>
              </w:rPr>
              <w:t>.1</w:t>
            </w:r>
          </w:p>
        </w:tc>
        <w:tc>
          <w:tcPr>
            <w:tcBorders>
              <w:bottom w:val="single" w:sz="4" w:space="0" w:color="000000"/>
              <w:right w:val="single" w:sz="4" w:space="0" w:color="000000"/>
            </w:tcBorders>
            <w:vAlign w:val="center"/>
          </w:tcPr>
          <w:p w:rsidR="00000000" w:rsidRPr="00000000" w:rsidP="00000000" w14:paraId="0000001E">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Aquisição Software</w:t>
            </w:r>
          </w:p>
        </w:tc>
        <w:tc>
          <w:tcPr>
            <w:tcBorders>
              <w:bottom w:val="single" w:sz="4" w:space="0" w:color="000000"/>
              <w:right w:val="single" w:sz="4" w:space="0" w:color="000000"/>
            </w:tcBorders>
            <w:vAlign w:val="center"/>
          </w:tcPr>
          <w:p w:rsidR="00000000" w:rsidRPr="00000000" w:rsidP="00000000" w14:paraId="0000001F">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R$ 350.000,00</w:t>
            </w: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20">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sz w:val="26"/>
                <w:szCs w:val="26"/>
                <w:rtl w:val="0"/>
              </w:rPr>
              <w:t>2</w:t>
            </w:r>
            <w:r w:rsidRPr="00000000">
              <w:rPr>
                <w:i w:val="0"/>
                <w:smallCaps w:val="0"/>
                <w:strike w:val="0"/>
                <w:color w:val="000000"/>
                <w:sz w:val="26"/>
                <w:szCs w:val="26"/>
                <w:u w:val="none"/>
                <w:shd w:val="clear" w:color="auto" w:fill="auto"/>
                <w:vertAlign w:val="baseline"/>
                <w:rtl w:val="0"/>
              </w:rPr>
              <w:t>.2</w:t>
            </w:r>
          </w:p>
        </w:tc>
        <w:tc>
          <w:tcPr>
            <w:tcBorders>
              <w:bottom w:val="single" w:sz="4" w:space="0" w:color="000000"/>
              <w:right w:val="single" w:sz="4" w:space="0" w:color="000000"/>
            </w:tcBorders>
            <w:vAlign w:val="center"/>
          </w:tcPr>
          <w:p w:rsidR="00000000" w:rsidRPr="00000000" w:rsidP="00000000" w14:paraId="00000021">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Atualização de Cadastro</w:t>
            </w:r>
          </w:p>
        </w:tc>
        <w:tc>
          <w:tcPr>
            <w:tcBorders>
              <w:bottom w:val="single" w:sz="4" w:space="0" w:color="000000"/>
              <w:right w:val="single" w:sz="4" w:space="0" w:color="000000"/>
            </w:tcBorders>
            <w:vAlign w:val="center"/>
          </w:tcPr>
          <w:p w:rsidR="00000000" w:rsidRPr="00000000" w:rsidP="00000000" w14:paraId="00000022">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R$ 1.100.000,00</w:t>
            </w: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23">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sz w:val="26"/>
                <w:szCs w:val="26"/>
                <w:rtl w:val="0"/>
              </w:rPr>
              <w:t>2</w:t>
            </w:r>
            <w:r w:rsidRPr="00000000">
              <w:rPr>
                <w:i w:val="0"/>
                <w:smallCaps w:val="0"/>
                <w:strike w:val="0"/>
                <w:color w:val="000000"/>
                <w:sz w:val="26"/>
                <w:szCs w:val="26"/>
                <w:u w:val="none"/>
                <w:shd w:val="clear" w:color="auto" w:fill="auto"/>
                <w:vertAlign w:val="baseline"/>
                <w:rtl w:val="0"/>
              </w:rPr>
              <w:t>.3</w:t>
            </w:r>
          </w:p>
        </w:tc>
        <w:tc>
          <w:tcPr>
            <w:tcBorders>
              <w:bottom w:val="single" w:sz="4" w:space="0" w:color="000000"/>
              <w:right w:val="single" w:sz="4" w:space="0" w:color="000000"/>
            </w:tcBorders>
            <w:vAlign w:val="center"/>
          </w:tcPr>
          <w:p w:rsidR="00000000" w:rsidRPr="00000000" w:rsidP="00000000" w14:paraId="00000024">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Treinamento</w:t>
            </w:r>
          </w:p>
        </w:tc>
        <w:tc>
          <w:tcPr>
            <w:tcBorders>
              <w:bottom w:val="single" w:sz="4" w:space="0" w:color="000000"/>
              <w:right w:val="single" w:sz="4" w:space="0" w:color="000000"/>
            </w:tcBorders>
            <w:vAlign w:val="center"/>
          </w:tcPr>
          <w:p w:rsidR="00000000" w:rsidRPr="00000000" w:rsidP="00000000" w14:paraId="00000025">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R$ 50.000,00</w:t>
            </w:r>
          </w:p>
        </w:tc>
      </w:tr>
      <w:tr>
        <w:tblPrEx>
          <w:tblW w:w="8805" w:type="dxa"/>
          <w:jc w:val="left"/>
          <w:tblInd w:w="557" w:type="dxa"/>
          <w:tblLayout w:type="fixed"/>
          <w:tblLook w:val="0400"/>
        </w:tblPrEx>
        <w:trPr>
          <w:cantSplit w:val="0"/>
          <w:trHeight w:val="51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26">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sz w:val="26"/>
                <w:szCs w:val="26"/>
                <w:rtl w:val="0"/>
              </w:rPr>
              <w:t>2</w:t>
            </w:r>
            <w:r w:rsidRPr="00000000">
              <w:rPr>
                <w:i w:val="0"/>
                <w:smallCaps w:val="0"/>
                <w:strike w:val="0"/>
                <w:color w:val="000000"/>
                <w:sz w:val="26"/>
                <w:szCs w:val="26"/>
                <w:u w:val="none"/>
                <w:shd w:val="clear" w:color="auto" w:fill="auto"/>
                <w:vertAlign w:val="baseline"/>
                <w:rtl w:val="0"/>
              </w:rPr>
              <w:t>.4</w:t>
            </w:r>
          </w:p>
        </w:tc>
        <w:tc>
          <w:tcPr>
            <w:tcBorders>
              <w:bottom w:val="single" w:sz="4" w:space="0" w:color="000000"/>
              <w:right w:val="single" w:sz="4" w:space="0" w:color="000000"/>
            </w:tcBorders>
            <w:vAlign w:val="center"/>
          </w:tcPr>
          <w:p w:rsidR="00000000" w:rsidRPr="00000000" w:rsidP="00000000" w14:paraId="00000027">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Atualização, recuperação, implantação e proteção dos marcos geodésicos e de divisas</w:t>
            </w:r>
          </w:p>
        </w:tc>
        <w:tc>
          <w:tcPr>
            <w:tcBorders>
              <w:bottom w:val="single" w:sz="4" w:space="0" w:color="000000"/>
              <w:right w:val="single" w:sz="4" w:space="0" w:color="000000"/>
            </w:tcBorders>
            <w:vAlign w:val="center"/>
          </w:tcPr>
          <w:p w:rsidR="00000000" w:rsidRPr="00000000" w:rsidP="00000000" w14:paraId="00000028">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R$ 200.000,00</w:t>
            </w: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29">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p>
        </w:tc>
        <w:tc>
          <w:tcPr>
            <w:tcBorders>
              <w:bottom w:val="single" w:sz="4" w:space="0" w:color="000000"/>
              <w:right w:val="single" w:sz="4" w:space="0" w:color="000000"/>
            </w:tcBorders>
            <w:vAlign w:val="center"/>
          </w:tcPr>
          <w:p w:rsidR="00000000" w:rsidRPr="00000000" w:rsidP="00000000" w14:paraId="0000002A">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Sub-Total</w:t>
            </w:r>
          </w:p>
        </w:tc>
        <w:tc>
          <w:tcPr>
            <w:tcBorders>
              <w:bottom w:val="single" w:sz="4" w:space="0" w:color="000000"/>
              <w:right w:val="single" w:sz="4" w:space="0" w:color="000000"/>
            </w:tcBorders>
            <w:vAlign w:val="center"/>
          </w:tcPr>
          <w:p w:rsidR="00000000" w:rsidRPr="00000000" w:rsidP="00000000" w14:paraId="0000002B">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R$ 1.700.000,00</w:t>
            </w: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2C">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p>
        </w:tc>
        <w:tc>
          <w:tcPr>
            <w:tcBorders>
              <w:bottom w:val="single" w:sz="4" w:space="0" w:color="000000"/>
              <w:right w:val="single" w:sz="4" w:space="0" w:color="000000"/>
            </w:tcBorders>
            <w:vAlign w:val="center"/>
          </w:tcPr>
          <w:p w:rsidR="00000000" w:rsidRPr="00000000" w:rsidP="00000000" w14:paraId="0000002D">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tc>
        <w:tc>
          <w:tcPr>
            <w:tcBorders>
              <w:bottom w:val="single" w:sz="4" w:space="0" w:color="000000"/>
              <w:right w:val="single" w:sz="4" w:space="0" w:color="000000"/>
            </w:tcBorders>
            <w:vAlign w:val="center"/>
          </w:tcPr>
          <w:p w:rsidR="00000000" w:rsidRPr="00000000" w:rsidP="00000000" w14:paraId="0000002E">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2F">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b/>
                <w:sz w:val="26"/>
                <w:szCs w:val="26"/>
                <w:rtl w:val="0"/>
              </w:rPr>
              <w:t>3</w:t>
            </w:r>
          </w:p>
        </w:tc>
        <w:tc>
          <w:tcPr>
            <w:tcBorders>
              <w:bottom w:val="single" w:sz="4" w:space="0" w:color="000000"/>
              <w:right w:val="single" w:sz="4" w:space="0" w:color="000000"/>
            </w:tcBorders>
            <w:vAlign w:val="center"/>
          </w:tcPr>
          <w:p w:rsidR="00000000" w:rsidRPr="00000000" w:rsidP="00000000" w14:paraId="00000030">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CONSTRUÇÃO DE PRÉDIO</w:t>
            </w:r>
          </w:p>
        </w:tc>
        <w:tc>
          <w:tcPr>
            <w:tcBorders>
              <w:bottom w:val="single" w:sz="4" w:space="0" w:color="000000"/>
              <w:right w:val="single" w:sz="4" w:space="0" w:color="000000"/>
            </w:tcBorders>
            <w:vAlign w:val="center"/>
          </w:tcPr>
          <w:p w:rsidR="00000000" w:rsidRPr="00000000" w:rsidP="00000000" w14:paraId="00000031">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32">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sz w:val="26"/>
                <w:szCs w:val="26"/>
                <w:rtl w:val="0"/>
              </w:rPr>
              <w:t>3</w:t>
            </w:r>
            <w:r w:rsidRPr="00000000">
              <w:rPr>
                <w:i w:val="0"/>
                <w:smallCaps w:val="0"/>
                <w:strike w:val="0"/>
                <w:color w:val="000000"/>
                <w:sz w:val="26"/>
                <w:szCs w:val="26"/>
                <w:u w:val="none"/>
                <w:shd w:val="clear" w:color="auto" w:fill="auto"/>
                <w:vertAlign w:val="baseline"/>
                <w:rtl w:val="0"/>
              </w:rPr>
              <w:t>.1</w:t>
            </w:r>
          </w:p>
        </w:tc>
        <w:tc>
          <w:tcPr>
            <w:tcBorders>
              <w:bottom w:val="single" w:sz="4" w:space="0" w:color="000000"/>
              <w:right w:val="single" w:sz="4" w:space="0" w:color="000000"/>
            </w:tcBorders>
            <w:vAlign w:val="center"/>
          </w:tcPr>
          <w:p w:rsidR="00000000" w:rsidRPr="00000000" w:rsidP="00000000" w14:paraId="00000033">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Elevador (acessibilidade)</w:t>
            </w:r>
          </w:p>
        </w:tc>
        <w:tc>
          <w:tcPr>
            <w:tcBorders>
              <w:bottom w:val="single" w:sz="4" w:space="0" w:color="000000"/>
              <w:right w:val="single" w:sz="4" w:space="0" w:color="000000"/>
            </w:tcBorders>
            <w:vAlign w:val="center"/>
          </w:tcPr>
          <w:p w:rsidR="00000000" w:rsidRPr="00000000" w:rsidP="00000000" w14:paraId="00000034">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R$ 130.000,00</w:t>
            </w: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35">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sz w:val="26"/>
                <w:szCs w:val="26"/>
                <w:rtl w:val="0"/>
              </w:rPr>
              <w:t>3</w:t>
            </w:r>
            <w:r w:rsidRPr="00000000">
              <w:rPr>
                <w:i w:val="0"/>
                <w:smallCaps w:val="0"/>
                <w:strike w:val="0"/>
                <w:color w:val="000000"/>
                <w:sz w:val="26"/>
                <w:szCs w:val="26"/>
                <w:u w:val="none"/>
                <w:shd w:val="clear" w:color="auto" w:fill="auto"/>
                <w:vertAlign w:val="baseline"/>
                <w:rtl w:val="0"/>
              </w:rPr>
              <w:t>.2</w:t>
            </w:r>
          </w:p>
        </w:tc>
        <w:tc>
          <w:tcPr>
            <w:tcBorders>
              <w:bottom w:val="single" w:sz="4" w:space="0" w:color="000000"/>
              <w:right w:val="single" w:sz="4" w:space="0" w:color="000000"/>
            </w:tcBorders>
            <w:vAlign w:val="center"/>
          </w:tcPr>
          <w:p w:rsidR="00000000" w:rsidRPr="00000000" w:rsidP="00000000" w14:paraId="00000036">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Placa solar</w:t>
            </w:r>
          </w:p>
        </w:tc>
        <w:tc>
          <w:tcPr>
            <w:tcBorders>
              <w:bottom w:val="single" w:sz="4" w:space="0" w:color="000000"/>
              <w:right w:val="single" w:sz="4" w:space="0" w:color="000000"/>
            </w:tcBorders>
            <w:vAlign w:val="center"/>
          </w:tcPr>
          <w:p w:rsidR="00000000" w:rsidRPr="00000000" w:rsidP="00000000" w14:paraId="00000037">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R$ 350.000,00</w:t>
            </w: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38">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sz w:val="26"/>
                <w:szCs w:val="26"/>
                <w:rtl w:val="0"/>
              </w:rPr>
              <w:t>3</w:t>
            </w:r>
            <w:r w:rsidRPr="00000000">
              <w:rPr>
                <w:i w:val="0"/>
                <w:smallCaps w:val="0"/>
                <w:strike w:val="0"/>
                <w:color w:val="000000"/>
                <w:sz w:val="26"/>
                <w:szCs w:val="26"/>
                <w:u w:val="none"/>
                <w:shd w:val="clear" w:color="auto" w:fill="auto"/>
                <w:vertAlign w:val="baseline"/>
                <w:rtl w:val="0"/>
              </w:rPr>
              <w:t>.3</w:t>
            </w:r>
          </w:p>
        </w:tc>
        <w:tc>
          <w:tcPr>
            <w:tcBorders>
              <w:bottom w:val="single" w:sz="4" w:space="0" w:color="000000"/>
              <w:right w:val="single" w:sz="4" w:space="0" w:color="000000"/>
            </w:tcBorders>
            <w:vAlign w:val="center"/>
          </w:tcPr>
          <w:p w:rsidR="00000000" w:rsidRPr="00000000" w:rsidP="00000000" w14:paraId="00000039">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Construção</w:t>
            </w:r>
          </w:p>
        </w:tc>
        <w:tc>
          <w:tcPr>
            <w:tcBorders>
              <w:bottom w:val="single" w:sz="4" w:space="0" w:color="000000"/>
              <w:right w:val="single" w:sz="4" w:space="0" w:color="000000"/>
            </w:tcBorders>
            <w:vAlign w:val="center"/>
          </w:tcPr>
          <w:p w:rsidR="00000000" w:rsidRPr="00000000" w:rsidP="00000000" w14:paraId="0000003A">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R$ 4.520.000,00</w:t>
            </w: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3B">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p>
        </w:tc>
        <w:tc>
          <w:tcPr>
            <w:tcBorders>
              <w:bottom w:val="single" w:sz="4" w:space="0" w:color="000000"/>
              <w:right w:val="single" w:sz="4" w:space="0" w:color="000000"/>
            </w:tcBorders>
            <w:vAlign w:val="center"/>
          </w:tcPr>
          <w:p w:rsidR="00000000" w:rsidRPr="00000000" w:rsidP="00000000" w14:paraId="0000003C">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Sub-Total</w:t>
            </w:r>
          </w:p>
        </w:tc>
        <w:tc>
          <w:tcPr>
            <w:tcBorders>
              <w:bottom w:val="single" w:sz="4" w:space="0" w:color="000000"/>
              <w:right w:val="single" w:sz="4" w:space="0" w:color="000000"/>
            </w:tcBorders>
            <w:vAlign w:val="center"/>
          </w:tcPr>
          <w:p w:rsidR="00000000" w:rsidRPr="00000000" w:rsidP="00000000" w14:paraId="0000003D">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R$ 5.000.000,00</w:t>
            </w: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3E">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tc>
        <w:tc>
          <w:tcPr>
            <w:tcBorders>
              <w:bottom w:val="single" w:sz="4" w:space="0" w:color="000000"/>
              <w:right w:val="single" w:sz="4" w:space="0" w:color="000000"/>
            </w:tcBorders>
            <w:vAlign w:val="bottom"/>
          </w:tcPr>
          <w:p w:rsidR="00000000" w:rsidRPr="00000000" w:rsidP="00000000" w14:paraId="0000003F">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tc>
        <w:tc>
          <w:tcPr>
            <w:tcBorders>
              <w:bottom w:val="single" w:sz="4" w:space="0" w:color="000000"/>
              <w:right w:val="single" w:sz="4" w:space="0" w:color="000000"/>
            </w:tcBorders>
            <w:vAlign w:val="bottom"/>
          </w:tcPr>
          <w:p w:rsidR="00000000" w:rsidRPr="00000000" w:rsidP="00000000" w14:paraId="00000040">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41">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b/>
                <w:sz w:val="26"/>
                <w:szCs w:val="26"/>
                <w:rtl w:val="0"/>
              </w:rPr>
              <w:t>4</w:t>
            </w:r>
          </w:p>
        </w:tc>
        <w:tc>
          <w:tcPr>
            <w:tcBorders>
              <w:bottom w:val="single" w:sz="4" w:space="0" w:color="000000"/>
              <w:right w:val="single" w:sz="4" w:space="0" w:color="000000"/>
            </w:tcBorders>
            <w:vAlign w:val="center"/>
          </w:tcPr>
          <w:p w:rsidR="00000000" w:rsidRPr="00000000" w:rsidP="00000000" w14:paraId="00000042">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OBRAS DE INFRAESTRUTURA URBANA</w:t>
            </w:r>
          </w:p>
        </w:tc>
        <w:tc>
          <w:tcPr>
            <w:tcBorders>
              <w:bottom w:val="single" w:sz="4" w:space="0" w:color="000000"/>
              <w:right w:val="single" w:sz="4" w:space="0" w:color="000000"/>
            </w:tcBorders>
            <w:vAlign w:val="center"/>
          </w:tcPr>
          <w:p w:rsidR="00000000" w:rsidRPr="00000000" w:rsidP="00000000" w14:paraId="00000043">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44">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sz w:val="26"/>
                <w:szCs w:val="26"/>
                <w:rtl w:val="0"/>
              </w:rPr>
              <w:t>4</w:t>
            </w:r>
            <w:r w:rsidRPr="00000000">
              <w:rPr>
                <w:i w:val="0"/>
                <w:smallCaps w:val="0"/>
                <w:strike w:val="0"/>
                <w:color w:val="000000"/>
                <w:sz w:val="26"/>
                <w:szCs w:val="26"/>
                <w:u w:val="none"/>
                <w:shd w:val="clear" w:color="auto" w:fill="auto"/>
                <w:vertAlign w:val="baseline"/>
                <w:rtl w:val="0"/>
              </w:rPr>
              <w:t>.1</w:t>
            </w:r>
          </w:p>
        </w:tc>
        <w:tc>
          <w:tcPr>
            <w:tcBorders>
              <w:bottom w:val="single" w:sz="4" w:space="0" w:color="000000"/>
              <w:right w:val="single" w:sz="4" w:space="0" w:color="000000"/>
            </w:tcBorders>
            <w:vAlign w:val="bottom"/>
          </w:tcPr>
          <w:p w:rsidR="00000000" w:rsidRPr="00000000" w:rsidP="00000000" w14:paraId="00000045">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Obras drenagem, duplicação de vias e recapeamento asfáltico</w:t>
            </w:r>
          </w:p>
        </w:tc>
        <w:tc>
          <w:tcPr>
            <w:tcBorders>
              <w:bottom w:val="single" w:sz="4" w:space="0" w:color="000000"/>
              <w:right w:val="single" w:sz="4" w:space="0" w:color="000000"/>
            </w:tcBorders>
            <w:vAlign w:val="center"/>
          </w:tcPr>
          <w:p w:rsidR="00000000" w:rsidRPr="00000000" w:rsidP="00000000" w14:paraId="00000046">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R$ 10.000.000,00</w:t>
            </w: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47">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p>
        </w:tc>
        <w:tc>
          <w:tcPr>
            <w:tcBorders>
              <w:bottom w:val="single" w:sz="4" w:space="0" w:color="000000"/>
              <w:right w:val="single" w:sz="4" w:space="0" w:color="000000"/>
            </w:tcBorders>
            <w:vAlign w:val="center"/>
          </w:tcPr>
          <w:p w:rsidR="00000000" w:rsidRPr="00000000" w:rsidP="00000000" w14:paraId="00000048">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Sub-Total</w:t>
            </w:r>
          </w:p>
        </w:tc>
        <w:tc>
          <w:tcPr>
            <w:tcBorders>
              <w:bottom w:val="single" w:sz="4" w:space="0" w:color="000000"/>
              <w:right w:val="single" w:sz="4" w:space="0" w:color="000000"/>
            </w:tcBorders>
            <w:vAlign w:val="center"/>
          </w:tcPr>
          <w:p w:rsidR="00000000" w:rsidRPr="00000000" w:rsidP="00000000" w14:paraId="00000049">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R$ 10.000.000,00</w:t>
            </w: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bottom"/>
          </w:tcPr>
          <w:p w:rsidR="00000000" w:rsidRPr="00000000" w:rsidP="00000000" w14:paraId="0000004A">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tc>
        <w:tc>
          <w:tcPr>
            <w:tcBorders>
              <w:bottom w:val="single" w:sz="4" w:space="0" w:color="000000"/>
              <w:right w:val="single" w:sz="4" w:space="0" w:color="000000"/>
            </w:tcBorders>
            <w:vAlign w:val="bottom"/>
          </w:tcPr>
          <w:p w:rsidR="00000000" w:rsidRPr="00000000" w:rsidP="00000000" w14:paraId="0000004B">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tc>
        <w:tc>
          <w:tcPr>
            <w:tcBorders>
              <w:bottom w:val="single" w:sz="4" w:space="0" w:color="000000"/>
              <w:right w:val="single" w:sz="4" w:space="0" w:color="000000"/>
            </w:tcBorders>
            <w:vAlign w:val="bottom"/>
          </w:tcPr>
          <w:p w:rsidR="00000000" w:rsidRPr="00000000" w:rsidP="00000000" w14:paraId="0000004C">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4D">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b/>
                <w:sz w:val="26"/>
                <w:szCs w:val="26"/>
                <w:rtl w:val="0"/>
              </w:rPr>
              <w:t>5</w:t>
            </w:r>
          </w:p>
        </w:tc>
        <w:tc>
          <w:tcPr>
            <w:tcBorders>
              <w:bottom w:val="single" w:sz="4" w:space="0" w:color="000000"/>
              <w:right w:val="single" w:sz="4" w:space="0" w:color="000000"/>
            </w:tcBorders>
            <w:vAlign w:val="center"/>
          </w:tcPr>
          <w:p w:rsidR="00000000" w:rsidRPr="00000000" w:rsidP="00000000" w14:paraId="0000004E">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Arena Multiuso</w:t>
            </w:r>
          </w:p>
        </w:tc>
        <w:tc>
          <w:tcPr>
            <w:tcBorders>
              <w:bottom w:val="single" w:sz="4" w:space="0" w:color="000000"/>
              <w:right w:val="single" w:sz="4" w:space="0" w:color="000000"/>
            </w:tcBorders>
            <w:vAlign w:val="center"/>
          </w:tcPr>
          <w:p w:rsidR="00000000" w:rsidRPr="00000000" w:rsidP="00000000" w14:paraId="0000004F">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50">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sz w:val="26"/>
                <w:szCs w:val="26"/>
                <w:rtl w:val="0"/>
              </w:rPr>
              <w:t>5</w:t>
            </w:r>
            <w:r w:rsidRPr="00000000">
              <w:rPr>
                <w:i w:val="0"/>
                <w:smallCaps w:val="0"/>
                <w:strike w:val="0"/>
                <w:color w:val="000000"/>
                <w:sz w:val="26"/>
                <w:szCs w:val="26"/>
                <w:u w:val="none"/>
                <w:shd w:val="clear" w:color="auto" w:fill="auto"/>
                <w:vertAlign w:val="baseline"/>
                <w:rtl w:val="0"/>
              </w:rPr>
              <w:t>.1</w:t>
            </w:r>
          </w:p>
        </w:tc>
        <w:tc>
          <w:tcPr>
            <w:tcBorders>
              <w:bottom w:val="single" w:sz="4" w:space="0" w:color="000000"/>
              <w:right w:val="single" w:sz="4" w:space="0" w:color="000000"/>
            </w:tcBorders>
            <w:vAlign w:val="bottom"/>
          </w:tcPr>
          <w:p w:rsidR="00000000" w:rsidRPr="00000000" w:rsidP="00000000" w14:paraId="00000051">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Construção de Arena Multiuso</w:t>
            </w:r>
          </w:p>
        </w:tc>
        <w:tc>
          <w:tcPr>
            <w:tcBorders>
              <w:bottom w:val="single" w:sz="4" w:space="0" w:color="000000"/>
              <w:right w:val="single" w:sz="4" w:space="0" w:color="000000"/>
            </w:tcBorders>
            <w:vAlign w:val="center"/>
          </w:tcPr>
          <w:p w:rsidR="00000000" w:rsidRPr="00000000" w:rsidP="00000000" w14:paraId="00000052">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R$ 15.000.000,00</w:t>
            </w: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53">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p>
        </w:tc>
        <w:tc>
          <w:tcPr>
            <w:tcBorders>
              <w:bottom w:val="single" w:sz="4" w:space="0" w:color="000000"/>
              <w:right w:val="single" w:sz="4" w:space="0" w:color="000000"/>
            </w:tcBorders>
            <w:vAlign w:val="center"/>
          </w:tcPr>
          <w:p w:rsidR="00000000" w:rsidRPr="00000000" w:rsidP="00000000" w14:paraId="00000054">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Sub-Total</w:t>
            </w:r>
          </w:p>
        </w:tc>
        <w:tc>
          <w:tcPr>
            <w:tcBorders>
              <w:bottom w:val="single" w:sz="4" w:space="0" w:color="000000"/>
              <w:right w:val="single" w:sz="4" w:space="0" w:color="000000"/>
            </w:tcBorders>
            <w:vAlign w:val="center"/>
          </w:tcPr>
          <w:p w:rsidR="00000000" w:rsidRPr="00000000" w:rsidP="00000000" w14:paraId="00000055">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R$ 15.000.000,00</w:t>
            </w: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center"/>
          </w:tcPr>
          <w:p w:rsidR="00000000" w:rsidRPr="00000000" w:rsidP="00000000" w14:paraId="00000056">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p>
        </w:tc>
        <w:tc>
          <w:tcPr>
            <w:tcBorders>
              <w:bottom w:val="single" w:sz="4" w:space="0" w:color="000000"/>
              <w:right w:val="single" w:sz="4" w:space="0" w:color="000000"/>
            </w:tcBorders>
            <w:vAlign w:val="bottom"/>
          </w:tcPr>
          <w:p w:rsidR="00000000" w:rsidRPr="00000000" w:rsidP="00000000" w14:paraId="00000057">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tc>
        <w:tc>
          <w:tcPr>
            <w:tcBorders>
              <w:bottom w:val="single" w:sz="4" w:space="0" w:color="000000"/>
              <w:right w:val="single" w:sz="4" w:space="0" w:color="000000"/>
            </w:tcBorders>
            <w:vAlign w:val="bottom"/>
          </w:tcPr>
          <w:p w:rsidR="00000000" w:rsidRPr="00000000" w:rsidP="00000000" w14:paraId="00000058">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tc>
      </w:tr>
      <w:tr>
        <w:tblPrEx>
          <w:tblW w:w="8805" w:type="dxa"/>
          <w:jc w:val="left"/>
          <w:tblInd w:w="557" w:type="dxa"/>
          <w:tblLayout w:type="fixed"/>
          <w:tblLook w:val="0400"/>
        </w:tblPrEx>
        <w:trPr>
          <w:cantSplit w:val="0"/>
          <w:trHeight w:val="300"/>
          <w:tblHeader w:val="0"/>
          <w:jc w:val="left"/>
        </w:trPr>
        <w:tc>
          <w:tcPr>
            <w:tcBorders>
              <w:left w:val="single" w:sz="4" w:space="0" w:color="000000"/>
              <w:bottom w:val="single" w:sz="4" w:space="0" w:color="000000"/>
              <w:right w:val="single" w:sz="4" w:space="0" w:color="000000"/>
            </w:tcBorders>
            <w:vAlign w:val="bottom"/>
          </w:tcPr>
          <w:p w:rsidR="00000000" w:rsidRPr="00000000" w:rsidP="00000000" w14:paraId="00000059">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tc>
        <w:tc>
          <w:tcPr>
            <w:tcBorders>
              <w:bottom w:val="single" w:sz="4" w:space="0" w:color="000000"/>
              <w:right w:val="single" w:sz="4" w:space="0" w:color="000000"/>
            </w:tcBorders>
            <w:vAlign w:val="center"/>
          </w:tcPr>
          <w:p w:rsidR="00000000" w:rsidRPr="00000000" w:rsidP="00000000" w14:paraId="0000005A">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TOTAL GERAL</w:t>
            </w:r>
          </w:p>
        </w:tc>
        <w:tc>
          <w:tcPr>
            <w:tcBorders>
              <w:bottom w:val="single" w:sz="4" w:space="0" w:color="000000"/>
              <w:right w:val="single" w:sz="4" w:space="0" w:color="000000"/>
            </w:tcBorders>
            <w:vAlign w:val="center"/>
          </w:tcPr>
          <w:p w:rsidR="00000000" w:rsidRPr="00000000" w:rsidP="00000000" w14:paraId="0000005B">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R$ 35.000.000,00</w:t>
            </w:r>
          </w:p>
        </w:tc>
      </w:tr>
    </w:tbl>
    <w:p w:rsidR="00000000" w:rsidRPr="00000000" w:rsidP="00000000" w14:paraId="0000005C">
      <w:pPr>
        <w:keepNext w:val="0"/>
        <w:keepLines w:val="0"/>
        <w:pageBreakBefore w:val="0"/>
        <w:widowControl/>
        <w:pBdr>
          <w:top w:val="nil"/>
          <w:left w:val="nil"/>
          <w:bottom w:val="nil"/>
          <w:right w:val="nil"/>
          <w:between w:val="nil"/>
        </w:pBdr>
        <w:shd w:val="clear" w:color="auto" w:fill="auto"/>
        <w:tabs>
          <w:tab w:val="left" w:pos="7"/>
        </w:tabs>
        <w:spacing w:before="240" w:after="0" w:line="240" w:lineRule="auto"/>
        <w:ind w:left="0" w:right="0" w:firstLine="0"/>
        <w:jc w:val="both"/>
        <w:rPr>
          <w:sz w:val="26"/>
          <w:szCs w:val="26"/>
        </w:rPr>
      </w:pPr>
      <w:r w:rsidRPr="00000000">
        <w:rPr>
          <w:sz w:val="26"/>
          <w:szCs w:val="26"/>
          <w:rtl w:val="0"/>
        </w:rPr>
        <w:tab/>
        <w:t xml:space="preserve">Na mesma mensagem, o Executivo informa que os investimentos são de caráter essenciais ao Município, principalmente a longo prazo, tratando-se de estruturas que visam o bem-estar social, o incentivo ao esporte, os princípios da boa Administração Pública, e obras que garantam que os munícipes não sofram mais com alagamentos em diversas regiões da cidade. </w:t>
      </w:r>
    </w:p>
    <w:p w:rsidR="00000000" w:rsidRPr="00000000" w:rsidP="00000000" w14:paraId="0000005D">
      <w:pPr>
        <w:keepNext w:val="0"/>
        <w:keepLines w:val="0"/>
        <w:pageBreakBefore w:val="0"/>
        <w:widowControl/>
        <w:pBdr>
          <w:top w:val="nil"/>
          <w:left w:val="nil"/>
          <w:bottom w:val="nil"/>
          <w:right w:val="nil"/>
          <w:between w:val="nil"/>
        </w:pBdr>
        <w:shd w:val="clear" w:color="auto" w:fill="auto"/>
        <w:tabs>
          <w:tab w:val="left" w:pos="7"/>
        </w:tabs>
        <w:spacing w:before="240" w:after="0" w:line="240" w:lineRule="auto"/>
        <w:ind w:left="0" w:right="0" w:firstLine="0"/>
        <w:jc w:val="both"/>
        <w:rPr>
          <w:sz w:val="26"/>
          <w:szCs w:val="26"/>
        </w:rPr>
      </w:pPr>
      <w:r w:rsidRPr="00000000">
        <w:rPr>
          <w:sz w:val="26"/>
          <w:szCs w:val="26"/>
          <w:rtl w:val="0"/>
        </w:rPr>
        <w:tab/>
        <w:t>Em relação aos investimentos que visam o aprimoramento tecnológico para upgrade do servidor de Data Center e as conexões de fibra ótica e a segurança para internet pública e gratuita, no valor de R$ 3.300.000,00 (trezentos e trinta mil reais) o Executivo informou que será aplicado para a aquisição de equipamentos como discos para servidor hyperflex, firewall, servidor para replicação de sinal, storage, nobreak e softwares em geral. A Secretaria de Finanças encaminhou à Comissão de Justiça e Redação o ofício n° 13/2023, anexado a este parecer, com demais especificações deste pacote de atualização de servidor do Data Center.</w:t>
      </w:r>
    </w:p>
    <w:p w:rsidR="00000000" w:rsidRPr="00000000" w:rsidP="00000000" w14:paraId="0000005E">
      <w:pPr>
        <w:keepNext w:val="0"/>
        <w:keepLines w:val="0"/>
        <w:pageBreakBefore w:val="0"/>
        <w:widowControl/>
        <w:pBdr>
          <w:top w:val="nil"/>
          <w:left w:val="nil"/>
          <w:bottom w:val="nil"/>
          <w:right w:val="nil"/>
          <w:between w:val="nil"/>
        </w:pBdr>
        <w:shd w:val="clear" w:color="auto" w:fill="auto"/>
        <w:tabs>
          <w:tab w:val="left" w:pos="7"/>
        </w:tabs>
        <w:spacing w:before="240" w:after="0" w:line="240" w:lineRule="auto"/>
        <w:ind w:left="0" w:right="0" w:firstLine="0"/>
        <w:jc w:val="both"/>
        <w:rPr>
          <w:sz w:val="26"/>
          <w:szCs w:val="26"/>
        </w:rPr>
      </w:pPr>
      <w:r w:rsidRPr="00000000">
        <w:rPr>
          <w:sz w:val="26"/>
          <w:szCs w:val="26"/>
          <w:rtl w:val="0"/>
        </w:rPr>
        <w:tab/>
        <w:t>Já em relação à modernização do sistema de informações geográficas, a prefeitura justifica que o Município implantou no final de 2018 um Sistema de Informações Geográficas com recursos do PMAT. Entretanto, mais de quatro anos já se passaram e surge a necessidade de atualização da base de informações espaciais para auxiliar na aplicação das diversas políticas públicas, abrangendo áreas do Planejamento Urbano, Sistema Tributário, Defesa Civil, Meio Ambiente, Rede Viária, Saúde e Educação. As especificações do sistema de informação geográfica a ser utilizado em cada área estão descritas na Mensagem n° 07 de 2023, que acompanha o Projeto. Vale ressaltar que, aprovado o financiamento, a prefeitura pretende fazer a mencionada modernização até meados de julho de 2024. Demais informações sobre a modernização do gerenciamento do sistema de informações geográficas podem ser encontradas no Ofício n° 13/2023.</w:t>
      </w:r>
    </w:p>
    <w:p w:rsidR="00000000" w:rsidRPr="00000000" w:rsidP="00000000" w14:paraId="0000005F">
      <w:pPr>
        <w:keepNext w:val="0"/>
        <w:keepLines w:val="0"/>
        <w:pageBreakBefore w:val="0"/>
        <w:widowControl/>
        <w:pBdr>
          <w:top w:val="nil"/>
          <w:left w:val="nil"/>
          <w:bottom w:val="nil"/>
          <w:right w:val="nil"/>
          <w:between w:val="nil"/>
        </w:pBdr>
        <w:shd w:val="clear" w:color="auto" w:fill="auto"/>
        <w:tabs>
          <w:tab w:val="left" w:pos="7"/>
        </w:tabs>
        <w:spacing w:before="240" w:after="0" w:line="276" w:lineRule="auto"/>
        <w:ind w:left="0" w:right="0" w:firstLine="0"/>
        <w:jc w:val="both"/>
        <w:rPr>
          <w:sz w:val="26"/>
          <w:szCs w:val="26"/>
        </w:rPr>
      </w:pPr>
      <w:r w:rsidRPr="00000000">
        <w:rPr>
          <w:sz w:val="26"/>
          <w:szCs w:val="26"/>
          <w:rtl w:val="0"/>
        </w:rPr>
        <w:tab/>
      </w:r>
      <w:r w:rsidRPr="00000000">
        <w:rPr>
          <w:sz w:val="26"/>
          <w:szCs w:val="26"/>
          <w:rtl w:val="0"/>
        </w:rPr>
        <w:t>Outro ponto importante de se destacar é a construção de um Prédio Administrativo, para abrigar as diversas Secretarias Municipais como,</w:t>
      </w:r>
      <w:r w:rsidRPr="00000000">
        <w:rPr>
          <w:sz w:val="26"/>
          <w:szCs w:val="26"/>
          <w:rtl w:val="0"/>
        </w:rPr>
        <w:t xml:space="preserve"> Finanças, Tecnologia da Informação, Suprimentos e Qualidade, Negócios Jurídicos e Planejamento, bem como os setores de Recursos Humanos e Cadastro Técnico Municipal.</w:t>
      </w:r>
    </w:p>
    <w:p w:rsidR="00000000" w:rsidRPr="00000000" w:rsidP="00000000" w14:paraId="00000060">
      <w:pPr>
        <w:keepNext w:val="0"/>
        <w:keepLines w:val="0"/>
        <w:pageBreakBefore w:val="0"/>
        <w:widowControl/>
        <w:pBdr>
          <w:top w:val="nil"/>
          <w:left w:val="nil"/>
          <w:bottom w:val="nil"/>
          <w:right w:val="nil"/>
          <w:between w:val="nil"/>
        </w:pBdr>
        <w:shd w:val="clear" w:color="auto" w:fill="auto"/>
        <w:tabs>
          <w:tab w:val="left" w:pos="7"/>
        </w:tabs>
        <w:spacing w:before="240" w:after="0" w:line="276" w:lineRule="auto"/>
        <w:ind w:left="0" w:right="0" w:firstLine="0"/>
        <w:jc w:val="both"/>
        <w:rPr>
          <w:sz w:val="26"/>
          <w:szCs w:val="26"/>
        </w:rPr>
      </w:pPr>
      <w:r w:rsidRPr="00000000">
        <w:rPr>
          <w:sz w:val="26"/>
          <w:szCs w:val="26"/>
          <w:rtl w:val="0"/>
        </w:rPr>
        <w:tab/>
      </w:r>
      <w:r w:rsidRPr="00000000">
        <w:rPr>
          <w:sz w:val="26"/>
          <w:szCs w:val="26"/>
          <w:rtl w:val="0"/>
        </w:rPr>
        <w:t>Na Mensagem que acompanha a propositura, nos é informado que uma das maiores dificuldades da Administração Municipal “</w:t>
      </w:r>
      <w:r w:rsidRPr="00000000">
        <w:rPr>
          <w:i/>
          <w:sz w:val="26"/>
          <w:szCs w:val="26"/>
          <w:rtl w:val="0"/>
        </w:rPr>
        <w:t xml:space="preserve">refere-se a disponibilidade de espaço físico para o exercício de suas atividades”. </w:t>
      </w:r>
      <w:r w:rsidRPr="00000000">
        <w:rPr>
          <w:sz w:val="26"/>
          <w:szCs w:val="26"/>
          <w:rtl w:val="0"/>
        </w:rPr>
        <w:t>Como exemplo, o</w:t>
      </w:r>
      <w:r w:rsidRPr="00000000">
        <w:rPr>
          <w:sz w:val="26"/>
          <w:szCs w:val="26"/>
          <w:rtl w:val="0"/>
        </w:rPr>
        <w:t xml:space="preserve"> imóvel que abriga o Paço Municipal é antigo e com área reduzida, ficando restrito ao uso da Secretaria de Finanças e da Secretaria de Suprimentos e Qualidade. Mesmo estas Secretarias têm prédios alugados para comportar parte dos serviços, por falta de espaço no prédio atual. Além disso, não possui condições de acessibilidade, funcionalidade e de segurança, principalmente em relação ao Data Center ali instalado. </w:t>
      </w:r>
    </w:p>
    <w:p w:rsidR="00000000" w:rsidRPr="00000000" w:rsidP="00000000" w14:paraId="00000061">
      <w:pPr>
        <w:keepNext w:val="0"/>
        <w:keepLines w:val="0"/>
        <w:pageBreakBefore w:val="0"/>
        <w:widowControl/>
        <w:pBdr>
          <w:top w:val="nil"/>
          <w:left w:val="nil"/>
          <w:bottom w:val="nil"/>
          <w:right w:val="nil"/>
          <w:between w:val="nil"/>
        </w:pBdr>
        <w:shd w:val="clear" w:color="auto" w:fill="auto"/>
        <w:tabs>
          <w:tab w:val="left" w:pos="7"/>
        </w:tabs>
        <w:spacing w:before="240" w:after="0" w:line="276" w:lineRule="auto"/>
        <w:ind w:left="0" w:right="0" w:firstLine="0"/>
        <w:jc w:val="both"/>
        <w:rPr>
          <w:sz w:val="26"/>
          <w:szCs w:val="26"/>
        </w:rPr>
      </w:pPr>
      <w:r w:rsidRPr="00000000">
        <w:rPr>
          <w:sz w:val="26"/>
          <w:szCs w:val="26"/>
          <w:rtl w:val="0"/>
        </w:rPr>
        <w:tab/>
        <w:t xml:space="preserve">Cabe ressaltar que este Centro Administrativo será construído na Rua Marciliano, no terreno que faz fundo à Câmara Municipal, que terá seu espaço ampliado considerando que a Prefeitura deixará, após o centro ser construído, o setor onde hoje se encontra a Secretaria de Finanças para a sede do Poder Legislativo. </w:t>
      </w:r>
    </w:p>
    <w:p w:rsidR="00000000" w:rsidRPr="00000000" w:rsidP="00000000" w14:paraId="00000062">
      <w:pPr>
        <w:tabs>
          <w:tab w:val="left" w:pos="7"/>
        </w:tabs>
        <w:spacing w:before="240" w:line="276" w:lineRule="auto"/>
        <w:ind w:left="0" w:firstLine="0"/>
        <w:jc w:val="both"/>
        <w:rPr>
          <w:sz w:val="26"/>
          <w:szCs w:val="26"/>
        </w:rPr>
      </w:pPr>
      <w:r w:rsidRPr="00000000">
        <w:rPr>
          <w:sz w:val="26"/>
          <w:szCs w:val="26"/>
          <w:rtl w:val="0"/>
        </w:rPr>
        <w:tab/>
        <w:t xml:space="preserve">A necessidade da construção de um novo prédio para alocação e concentração de várias secretarias em um mesmo local , além dos pontos já mencionados, pode gerar, a longo prazo, grande economia ao Município, uma vez que abriria mão de alguns prédios que a prefeitura tem locado para a atuação das mesmas, sem contar a quantidade de processos que precisam transitar entre uma secretaria e outra, o que gera um elevado gasto de combustível. Dificuldades que poderão ser sanadas com a construção deste novo prédio. </w:t>
      </w:r>
    </w:p>
    <w:p w:rsidR="00000000" w:rsidRPr="00000000" w:rsidP="00000000" w14:paraId="00000063">
      <w:pPr>
        <w:tabs>
          <w:tab w:val="left" w:pos="7"/>
        </w:tabs>
        <w:spacing w:before="240" w:line="276" w:lineRule="auto"/>
        <w:ind w:left="0" w:firstLine="0"/>
        <w:jc w:val="both"/>
        <w:rPr>
          <w:sz w:val="26"/>
          <w:szCs w:val="26"/>
        </w:rPr>
      </w:pPr>
      <w:r w:rsidRPr="00000000">
        <w:rPr>
          <w:sz w:val="26"/>
          <w:szCs w:val="26"/>
          <w:rtl w:val="0"/>
        </w:rPr>
        <w:tab/>
        <w:t>Ao mesmo tempo, a centralização dessas pastas proporcionará celeridade aos contribuintes na resolução de suas demandas, tendo em vista que poderão buscar orientações, em um único local, o que não ocorre hoje.</w:t>
      </w:r>
    </w:p>
    <w:p w:rsidR="00000000" w:rsidRPr="00000000" w:rsidP="00000000" w14:paraId="00000064">
      <w:pPr>
        <w:tabs>
          <w:tab w:val="left" w:pos="7"/>
        </w:tabs>
        <w:spacing w:before="240" w:line="276" w:lineRule="auto"/>
        <w:ind w:left="0" w:firstLine="0"/>
        <w:jc w:val="both"/>
        <w:rPr>
          <w:sz w:val="26"/>
          <w:szCs w:val="26"/>
        </w:rPr>
      </w:pPr>
      <w:r w:rsidRPr="00000000">
        <w:rPr>
          <w:sz w:val="26"/>
          <w:szCs w:val="26"/>
          <w:rtl w:val="0"/>
        </w:rPr>
        <w:tab/>
        <w:t>No tocante às obras de infraestrutura urbana, o objetivo principal é a prevenção de enchentes e inundações que ocorrem no Município, principalmente em épocas de chuvas intensas. É conhecido que este é um problema frequente, atribuído ao sistema de drenagem, pois o aumento da área urbana e a crescente impermeabilização do solo tem resultado no acúmulo de águas das chuvas e ocasionado diversos pontos de alagamento, colocando em risco os usuários de veículos, pedestres e o próprio patrimônio público e privado.</w:t>
      </w:r>
    </w:p>
    <w:p w:rsidR="00000000" w:rsidRPr="00000000" w:rsidP="00000000" w14:paraId="00000065">
      <w:pPr>
        <w:tabs>
          <w:tab w:val="left" w:pos="7"/>
        </w:tabs>
        <w:spacing w:before="240" w:line="276" w:lineRule="auto"/>
        <w:ind w:left="0" w:firstLine="0"/>
        <w:jc w:val="both"/>
        <w:rPr>
          <w:sz w:val="26"/>
          <w:szCs w:val="26"/>
        </w:rPr>
      </w:pPr>
      <w:r w:rsidRPr="00000000">
        <w:rPr>
          <w:sz w:val="26"/>
          <w:szCs w:val="26"/>
          <w:rtl w:val="0"/>
        </w:rPr>
        <w:tab/>
        <w:t>Outra obra de infraestrutura prevista, está diretamente relacionada com o sistema viário urbano, pois trata na ampliação da ponte de travessia sobre o Rio Mogi Mirim, interligando a Praça do Lions com a rotatória da ETEC. Este trajeto é muito utilizado, tanto por moradores de alguns bairros da zona leste (Ex. Linda Chaib), quando por munícipes de Mogi Guaçu.  Tendo em vista esse alto fluxo de veículos, em momentos de pico (horário comercial) existe um grande engarrafamento de veículos, necessitando, portanto, de obras que desafoguem a via e melhorem a mobilidade urbana no local.</w:t>
      </w:r>
    </w:p>
    <w:p w:rsidR="00000000" w:rsidRPr="00000000" w:rsidP="00000000" w14:paraId="00000066">
      <w:pPr>
        <w:tabs>
          <w:tab w:val="left" w:pos="7"/>
        </w:tabs>
        <w:spacing w:before="240" w:line="276" w:lineRule="auto"/>
        <w:ind w:left="0" w:firstLine="0"/>
        <w:jc w:val="both"/>
        <w:rPr>
          <w:sz w:val="26"/>
          <w:szCs w:val="26"/>
        </w:rPr>
      </w:pPr>
      <w:r w:rsidRPr="00000000">
        <w:rPr>
          <w:sz w:val="26"/>
          <w:szCs w:val="26"/>
          <w:rtl w:val="0"/>
        </w:rPr>
        <w:tab/>
        <w:t xml:space="preserve"> Neste sentido, urge a necessidade de viabilizar as referidas obras de contenção aos alagamentos, assim como de estrutura viária,  que, segundo dados divulgados pela Secretaria Municipal de Obras, serão realizadas de acordo com as imagens abaixo: </w:t>
      </w:r>
    </w:p>
    <w:p w:rsidR="00000000" w:rsidRPr="00000000" w:rsidP="00000000" w14:paraId="00000067">
      <w:pPr>
        <w:tabs>
          <w:tab w:val="left" w:pos="7"/>
        </w:tabs>
        <w:spacing w:before="240" w:line="276" w:lineRule="auto"/>
        <w:ind w:left="0" w:firstLine="0"/>
        <w:jc w:val="both"/>
        <w:rPr>
          <w:sz w:val="26"/>
          <w:szCs w:val="26"/>
        </w:rPr>
      </w:pPr>
    </w:p>
    <w:p w:rsidR="00000000" w:rsidRPr="00000000" w:rsidP="00000000" w14:paraId="00000068">
      <w:pPr>
        <w:tabs>
          <w:tab w:val="left" w:pos="7"/>
        </w:tabs>
        <w:spacing w:before="0" w:line="276" w:lineRule="auto"/>
        <w:ind w:left="0" w:firstLine="0"/>
        <w:jc w:val="center"/>
        <w:rPr>
          <w:sz w:val="26"/>
          <w:szCs w:val="26"/>
        </w:rPr>
      </w:pPr>
      <w:r w:rsidRPr="00000000">
        <w:rPr>
          <w:sz w:val="26"/>
          <w:szCs w:val="26"/>
        </w:rPr>
        <w:drawing>
          <wp:inline distT="114300" distB="114300" distL="114300" distR="114300">
            <wp:extent cx="5080790" cy="3806136"/>
            <wp:effectExtent l="0" t="0" r="0" b="0"/>
            <wp:docPr id="405379250" name="image3.jpg"/>
            <wp:cNvGraphicFramePr/>
            <a:graphic xmlns:a="http://schemas.openxmlformats.org/drawingml/2006/main">
              <a:graphicData uri="http://schemas.openxmlformats.org/drawingml/2006/picture">
                <pic:pic xmlns:pic="http://schemas.openxmlformats.org/drawingml/2006/picture">
                  <pic:nvPicPr>
                    <pic:cNvPr id="1261727851" name="image3.jpg"/>
                    <pic:cNvPicPr/>
                  </pic:nvPicPr>
                  <pic:blipFill>
                    <a:blip xmlns:r="http://schemas.openxmlformats.org/officeDocument/2006/relationships" r:embed="rId4"/>
                    <a:stretch>
                      <a:fillRect/>
                    </a:stretch>
                  </pic:blipFill>
                  <pic:spPr>
                    <a:xfrm>
                      <a:off x="0" y="0"/>
                      <a:ext cx="5080790" cy="3806136"/>
                    </a:xfrm>
                    <a:prstGeom prst="rect">
                      <a:avLst/>
                    </a:prstGeom>
                  </pic:spPr>
                </pic:pic>
              </a:graphicData>
            </a:graphic>
          </wp:inline>
        </w:drawing>
      </w:r>
    </w:p>
    <w:p w:rsidR="00000000" w:rsidRPr="00000000" w:rsidP="00000000" w14:paraId="00000069">
      <w:pPr>
        <w:tabs>
          <w:tab w:val="left" w:pos="7"/>
        </w:tabs>
        <w:spacing w:before="0" w:line="276" w:lineRule="auto"/>
        <w:ind w:left="0" w:firstLine="0"/>
        <w:jc w:val="center"/>
      </w:pPr>
      <w:r w:rsidRPr="00000000">
        <w:rPr>
          <w:b/>
          <w:rtl w:val="0"/>
        </w:rPr>
        <w:t>Figura 1 -</w:t>
      </w:r>
      <w:r w:rsidRPr="00000000">
        <w:rPr>
          <w:rtl w:val="0"/>
        </w:rPr>
        <w:t xml:space="preserve"> indicação dos pontos de execução de obras de contenção hídrica no Jd. Maria Beatriz</w:t>
      </w:r>
    </w:p>
    <w:p w:rsidR="00000000" w:rsidRPr="00000000" w:rsidP="00000000" w14:paraId="0000006A">
      <w:pPr>
        <w:tabs>
          <w:tab w:val="left" w:pos="7"/>
        </w:tabs>
        <w:spacing w:before="0" w:line="276" w:lineRule="auto"/>
        <w:ind w:left="0" w:firstLine="0"/>
        <w:jc w:val="center"/>
      </w:pPr>
    </w:p>
    <w:p w:rsidR="00000000" w:rsidRPr="00000000" w:rsidP="00000000" w14:paraId="0000006B">
      <w:pPr>
        <w:tabs>
          <w:tab w:val="left" w:pos="7"/>
        </w:tabs>
        <w:spacing w:before="0" w:line="276" w:lineRule="auto"/>
        <w:ind w:left="0" w:firstLine="0"/>
        <w:jc w:val="center"/>
      </w:pPr>
    </w:p>
    <w:p w:rsidR="00000000" w:rsidRPr="00000000" w:rsidP="00000000" w14:paraId="0000006C">
      <w:pPr>
        <w:tabs>
          <w:tab w:val="left" w:pos="7"/>
        </w:tabs>
        <w:spacing w:before="0" w:line="276" w:lineRule="auto"/>
        <w:ind w:left="0" w:firstLine="0"/>
        <w:jc w:val="center"/>
      </w:pPr>
    </w:p>
    <w:p w:rsidR="00000000" w:rsidRPr="00000000" w:rsidP="00000000" w14:paraId="0000006D">
      <w:pPr>
        <w:tabs>
          <w:tab w:val="left" w:pos="7"/>
        </w:tabs>
        <w:spacing w:before="0" w:line="276" w:lineRule="auto"/>
        <w:ind w:left="0" w:firstLine="0"/>
        <w:jc w:val="center"/>
      </w:pPr>
    </w:p>
    <w:p w:rsidR="00000000" w:rsidRPr="00000000" w:rsidP="00000000" w14:paraId="0000006E">
      <w:pPr>
        <w:tabs>
          <w:tab w:val="left" w:pos="7"/>
        </w:tabs>
        <w:spacing w:before="0" w:line="276" w:lineRule="auto"/>
        <w:ind w:left="0" w:firstLine="0"/>
        <w:jc w:val="center"/>
      </w:pPr>
    </w:p>
    <w:p w:rsidR="00000000" w:rsidRPr="00000000" w:rsidP="00000000" w14:paraId="0000006F">
      <w:pPr>
        <w:tabs>
          <w:tab w:val="left" w:pos="7"/>
        </w:tabs>
        <w:spacing w:before="0" w:line="276" w:lineRule="auto"/>
        <w:ind w:left="0" w:firstLine="0"/>
        <w:jc w:val="center"/>
      </w:pPr>
    </w:p>
    <w:p w:rsidR="00000000" w:rsidRPr="00000000" w:rsidP="00000000" w14:paraId="00000070">
      <w:pPr>
        <w:tabs>
          <w:tab w:val="left" w:pos="7"/>
        </w:tabs>
        <w:spacing w:before="0" w:line="276" w:lineRule="auto"/>
        <w:ind w:left="0" w:firstLine="0"/>
        <w:jc w:val="center"/>
      </w:pPr>
    </w:p>
    <w:p w:rsidR="00000000" w:rsidRPr="00000000" w:rsidP="00000000" w14:paraId="00000071">
      <w:pPr>
        <w:tabs>
          <w:tab w:val="left" w:pos="7"/>
        </w:tabs>
        <w:spacing w:before="0" w:line="276" w:lineRule="auto"/>
        <w:ind w:left="0" w:firstLine="0"/>
        <w:jc w:val="center"/>
        <w:rPr>
          <w:sz w:val="26"/>
          <w:szCs w:val="26"/>
        </w:rPr>
      </w:pPr>
      <w:r w:rsidRPr="00000000">
        <w:rPr>
          <w:sz w:val="26"/>
          <w:szCs w:val="26"/>
        </w:rPr>
        <w:drawing>
          <wp:inline distT="114300" distB="114300" distL="114300" distR="114300">
            <wp:extent cx="5248275" cy="2936778"/>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645361057" name="image1.jpg"/>
                    <pic:cNvPicPr/>
                  </pic:nvPicPr>
                  <pic:blipFill>
                    <a:blip xmlns:r="http://schemas.openxmlformats.org/officeDocument/2006/relationships" r:embed="rId5"/>
                    <a:stretch>
                      <a:fillRect/>
                    </a:stretch>
                  </pic:blipFill>
                  <pic:spPr>
                    <a:xfrm>
                      <a:off x="0" y="0"/>
                      <a:ext cx="5248275" cy="2936778"/>
                    </a:xfrm>
                    <a:prstGeom prst="rect">
                      <a:avLst/>
                    </a:prstGeom>
                  </pic:spPr>
                </pic:pic>
              </a:graphicData>
            </a:graphic>
          </wp:inline>
        </w:drawing>
      </w:r>
    </w:p>
    <w:p w:rsidR="00000000" w:rsidRPr="00000000" w:rsidP="00000000" w14:paraId="00000072">
      <w:pPr>
        <w:tabs>
          <w:tab w:val="left" w:pos="7"/>
        </w:tabs>
        <w:spacing w:before="0" w:line="276" w:lineRule="auto"/>
        <w:ind w:left="0" w:firstLine="0"/>
        <w:jc w:val="center"/>
      </w:pPr>
      <w:r w:rsidRPr="00000000">
        <w:rPr>
          <w:b/>
          <w:rtl w:val="0"/>
        </w:rPr>
        <w:t>F</w:t>
      </w:r>
      <w:r w:rsidRPr="00000000">
        <w:rPr>
          <w:b/>
          <w:rtl w:val="0"/>
        </w:rPr>
        <w:t>igura 2 -</w:t>
      </w:r>
      <w:r w:rsidRPr="00000000">
        <w:rPr>
          <w:rtl w:val="0"/>
        </w:rPr>
        <w:t xml:space="preserve"> bacia de contenção próxima ao kartódromo</w:t>
      </w:r>
    </w:p>
    <w:p w:rsidR="00000000" w:rsidRPr="00000000" w:rsidP="00000000" w14:paraId="00000073">
      <w:pPr>
        <w:tabs>
          <w:tab w:val="left" w:pos="7"/>
        </w:tabs>
        <w:spacing w:before="0" w:line="276" w:lineRule="auto"/>
        <w:ind w:left="0" w:firstLine="0"/>
        <w:jc w:val="center"/>
      </w:pPr>
    </w:p>
    <w:p w:rsidR="00000000" w:rsidRPr="00000000" w:rsidP="00000000" w14:paraId="00000074">
      <w:pPr>
        <w:tabs>
          <w:tab w:val="left" w:pos="7"/>
        </w:tabs>
        <w:spacing w:before="0" w:line="276" w:lineRule="auto"/>
        <w:ind w:left="0" w:firstLine="0"/>
        <w:jc w:val="center"/>
      </w:pPr>
      <w:r w:rsidRPr="00000000">
        <w:drawing>
          <wp:inline distT="114300" distB="114300" distL="114300" distR="114300">
            <wp:extent cx="5270516" cy="3212783"/>
            <wp:effectExtent l="0" t="0" r="0" b="0"/>
            <wp:docPr id="8" name="image6.jpg"/>
            <wp:cNvGraphicFramePr/>
            <a:graphic xmlns:a="http://schemas.openxmlformats.org/drawingml/2006/main">
              <a:graphicData uri="http://schemas.openxmlformats.org/drawingml/2006/picture">
                <pic:pic xmlns:pic="http://schemas.openxmlformats.org/drawingml/2006/picture">
                  <pic:nvPicPr>
                    <pic:cNvPr id="246210831" name="image6.jpg"/>
                    <pic:cNvPicPr/>
                  </pic:nvPicPr>
                  <pic:blipFill>
                    <a:blip xmlns:r="http://schemas.openxmlformats.org/officeDocument/2006/relationships" r:embed="rId6"/>
                    <a:stretch>
                      <a:fillRect/>
                    </a:stretch>
                  </pic:blipFill>
                  <pic:spPr>
                    <a:xfrm>
                      <a:off x="0" y="0"/>
                      <a:ext cx="5270516" cy="3212783"/>
                    </a:xfrm>
                    <a:prstGeom prst="rect">
                      <a:avLst/>
                    </a:prstGeom>
                  </pic:spPr>
                </pic:pic>
              </a:graphicData>
            </a:graphic>
          </wp:inline>
        </w:drawing>
      </w:r>
    </w:p>
    <w:p w:rsidR="00000000" w:rsidRPr="00000000" w:rsidP="00000000" w14:paraId="00000075">
      <w:pPr>
        <w:tabs>
          <w:tab w:val="left" w:pos="7"/>
        </w:tabs>
        <w:spacing w:before="0" w:line="276" w:lineRule="auto"/>
        <w:jc w:val="center"/>
      </w:pPr>
      <w:r w:rsidRPr="00000000">
        <w:rPr>
          <w:b/>
          <w:rtl w:val="0"/>
        </w:rPr>
        <w:t xml:space="preserve">Figura 3 </w:t>
      </w:r>
      <w:r w:rsidRPr="00000000">
        <w:rPr>
          <w:rtl w:val="0"/>
        </w:rPr>
        <w:t>- bacia de contenção próximo ao campo de futebol do Lavapés</w:t>
      </w:r>
    </w:p>
    <w:p w:rsidR="00000000" w:rsidRPr="00000000" w:rsidP="00000000" w14:paraId="00000076">
      <w:pPr>
        <w:tabs>
          <w:tab w:val="left" w:pos="7"/>
        </w:tabs>
        <w:spacing w:before="0" w:line="276" w:lineRule="auto"/>
        <w:jc w:val="center"/>
      </w:pPr>
    </w:p>
    <w:p w:rsidR="00000000" w:rsidRPr="00000000" w:rsidP="00000000" w14:paraId="00000077">
      <w:pPr>
        <w:tabs>
          <w:tab w:val="left" w:pos="7"/>
        </w:tabs>
        <w:spacing w:before="0" w:line="276" w:lineRule="auto"/>
        <w:jc w:val="center"/>
      </w:pPr>
      <w:r w:rsidRPr="00000000">
        <w:drawing>
          <wp:inline distT="114300" distB="114300" distL="114300" distR="114300">
            <wp:extent cx="5312665" cy="3999094"/>
            <wp:effectExtent l="0" t="0" r="0" b="0"/>
            <wp:docPr id="7" name="image5.jpg"/>
            <wp:cNvGraphicFramePr/>
            <a:graphic xmlns:a="http://schemas.openxmlformats.org/drawingml/2006/main">
              <a:graphicData uri="http://schemas.openxmlformats.org/drawingml/2006/picture">
                <pic:pic xmlns:pic="http://schemas.openxmlformats.org/drawingml/2006/picture">
                  <pic:nvPicPr>
                    <pic:cNvPr id="1816230798" name="image5.jpg"/>
                    <pic:cNvPicPr/>
                  </pic:nvPicPr>
                  <pic:blipFill>
                    <a:blip xmlns:r="http://schemas.openxmlformats.org/officeDocument/2006/relationships" r:embed="rId7"/>
                    <a:stretch>
                      <a:fillRect/>
                    </a:stretch>
                  </pic:blipFill>
                  <pic:spPr>
                    <a:xfrm>
                      <a:off x="0" y="0"/>
                      <a:ext cx="5312665" cy="3999094"/>
                    </a:xfrm>
                    <a:prstGeom prst="rect">
                      <a:avLst/>
                    </a:prstGeom>
                  </pic:spPr>
                </pic:pic>
              </a:graphicData>
            </a:graphic>
          </wp:inline>
        </w:drawing>
      </w:r>
    </w:p>
    <w:p w:rsidR="00000000" w:rsidRPr="00000000" w:rsidP="00000000" w14:paraId="00000078">
      <w:pPr>
        <w:tabs>
          <w:tab w:val="left" w:pos="7"/>
        </w:tabs>
        <w:spacing w:before="0" w:line="276" w:lineRule="auto"/>
        <w:jc w:val="center"/>
      </w:pPr>
      <w:r w:rsidRPr="00000000">
        <w:rPr>
          <w:b/>
          <w:rtl w:val="0"/>
        </w:rPr>
        <w:t xml:space="preserve">Figura 4 </w:t>
      </w:r>
      <w:r w:rsidRPr="00000000">
        <w:rPr>
          <w:rtl w:val="0"/>
        </w:rPr>
        <w:t>- execução de obras da rede de galeria pluvial, entre a Rua dos Expedicionários e o córrego Santo Antônio</w:t>
      </w:r>
    </w:p>
    <w:p w:rsidR="00000000" w:rsidRPr="00000000" w:rsidP="00000000" w14:paraId="00000079">
      <w:pPr>
        <w:tabs>
          <w:tab w:val="left" w:pos="7"/>
        </w:tabs>
        <w:spacing w:before="0" w:line="276" w:lineRule="auto"/>
        <w:ind w:left="0" w:firstLine="0"/>
        <w:jc w:val="center"/>
        <w:rPr>
          <w:sz w:val="26"/>
          <w:szCs w:val="26"/>
        </w:rPr>
      </w:pPr>
      <w:r w:rsidRPr="00000000">
        <w:rPr>
          <w:sz w:val="26"/>
          <w:szCs w:val="26"/>
        </w:rPr>
        <w:drawing>
          <wp:inline distT="114300" distB="114300" distL="114300" distR="114300">
            <wp:extent cx="4756940" cy="3567705"/>
            <wp:effectExtent l="0" t="0" r="0" b="0"/>
            <wp:docPr id="3" name="image7.jpg"/>
            <wp:cNvGraphicFramePr/>
            <a:graphic xmlns:a="http://schemas.openxmlformats.org/drawingml/2006/main">
              <a:graphicData uri="http://schemas.openxmlformats.org/drawingml/2006/picture">
                <pic:pic xmlns:pic="http://schemas.openxmlformats.org/drawingml/2006/picture">
                  <pic:nvPicPr>
                    <pic:cNvPr id="181383676" name="image7.jpg"/>
                    <pic:cNvPicPr/>
                  </pic:nvPicPr>
                  <pic:blipFill>
                    <a:blip xmlns:r="http://schemas.openxmlformats.org/officeDocument/2006/relationships" r:embed="rId8"/>
                    <a:stretch>
                      <a:fillRect/>
                    </a:stretch>
                  </pic:blipFill>
                  <pic:spPr>
                    <a:xfrm>
                      <a:off x="0" y="0"/>
                      <a:ext cx="4756940" cy="3567705"/>
                    </a:xfrm>
                    <a:prstGeom prst="rect">
                      <a:avLst/>
                    </a:prstGeom>
                  </pic:spPr>
                </pic:pic>
              </a:graphicData>
            </a:graphic>
          </wp:inline>
        </w:drawing>
      </w:r>
    </w:p>
    <w:p w:rsidR="00000000" w:rsidRPr="00000000" w:rsidP="00000000" w14:paraId="0000007A">
      <w:pPr>
        <w:tabs>
          <w:tab w:val="left" w:pos="7"/>
        </w:tabs>
        <w:spacing w:before="0" w:line="276" w:lineRule="auto"/>
        <w:jc w:val="center"/>
        <w:rPr>
          <w:sz w:val="26"/>
          <w:szCs w:val="26"/>
        </w:rPr>
      </w:pPr>
      <w:r w:rsidRPr="00000000">
        <w:rPr>
          <w:b/>
          <w:rtl w:val="0"/>
        </w:rPr>
        <w:t>Figura 5 -</w:t>
      </w:r>
      <w:r w:rsidRPr="00000000">
        <w:rPr>
          <w:rtl w:val="0"/>
        </w:rPr>
        <w:t xml:space="preserve"> Ampliação/Implantação de ponte de travessia sobre o Rio Mogi Mirim, próximo a rotatória do Lions e de acesso à ETEC</w:t>
      </w:r>
    </w:p>
    <w:p w:rsidR="00000000" w:rsidRPr="00000000" w:rsidP="00000000" w14:paraId="0000007B">
      <w:pPr>
        <w:tabs>
          <w:tab w:val="left" w:pos="7"/>
        </w:tabs>
        <w:spacing w:before="0" w:line="276" w:lineRule="auto"/>
        <w:ind w:left="0" w:firstLine="0"/>
        <w:jc w:val="center"/>
        <w:rPr>
          <w:sz w:val="26"/>
          <w:szCs w:val="26"/>
        </w:rPr>
      </w:pPr>
      <w:r w:rsidRPr="00000000">
        <w:rPr>
          <w:sz w:val="26"/>
          <w:szCs w:val="26"/>
        </w:rPr>
        <w:drawing>
          <wp:inline distT="114300" distB="114300" distL="114300" distR="114300">
            <wp:extent cx="4480715" cy="3360536"/>
            <wp:effectExtent l="0" t="0" r="0" b="0"/>
            <wp:docPr id="5" name="image4.jpg"/>
            <wp:cNvGraphicFramePr/>
            <a:graphic xmlns:a="http://schemas.openxmlformats.org/drawingml/2006/main">
              <a:graphicData uri="http://schemas.openxmlformats.org/drawingml/2006/picture">
                <pic:pic xmlns:pic="http://schemas.openxmlformats.org/drawingml/2006/picture">
                  <pic:nvPicPr>
                    <pic:cNvPr id="1245878652" name="image4.jpg"/>
                    <pic:cNvPicPr/>
                  </pic:nvPicPr>
                  <pic:blipFill>
                    <a:blip xmlns:r="http://schemas.openxmlformats.org/officeDocument/2006/relationships" r:embed="rId9"/>
                    <a:stretch>
                      <a:fillRect/>
                    </a:stretch>
                  </pic:blipFill>
                  <pic:spPr>
                    <a:xfrm>
                      <a:off x="0" y="0"/>
                      <a:ext cx="4480715" cy="3360536"/>
                    </a:xfrm>
                    <a:prstGeom prst="rect">
                      <a:avLst/>
                    </a:prstGeom>
                  </pic:spPr>
                </pic:pic>
              </a:graphicData>
            </a:graphic>
          </wp:inline>
        </w:drawing>
      </w:r>
    </w:p>
    <w:p w:rsidR="00000000" w:rsidRPr="00000000" w:rsidP="00000000" w14:paraId="0000007C">
      <w:pPr>
        <w:tabs>
          <w:tab w:val="left" w:pos="7"/>
        </w:tabs>
        <w:spacing w:before="0" w:line="276" w:lineRule="auto"/>
        <w:ind w:left="0" w:firstLine="0"/>
        <w:jc w:val="center"/>
        <w:rPr>
          <w:sz w:val="24"/>
          <w:szCs w:val="24"/>
        </w:rPr>
      </w:pPr>
      <w:r w:rsidRPr="00000000">
        <w:rPr>
          <w:b/>
          <w:rtl w:val="0"/>
        </w:rPr>
        <w:t>Figura 6</w:t>
      </w:r>
      <w:r w:rsidRPr="00000000">
        <w:rPr>
          <w:rtl w:val="0"/>
        </w:rPr>
        <w:t xml:space="preserve"> - r</w:t>
      </w:r>
      <w:r w:rsidRPr="00000000">
        <w:rPr>
          <w:sz w:val="18"/>
          <w:szCs w:val="18"/>
          <w:rtl w:val="0"/>
        </w:rPr>
        <w:t>ede de galeria pluvial no Loteamento Novacoop, interligação da Rua Humberto Fritella e Rua Francisco Manera</w:t>
      </w:r>
    </w:p>
    <w:p w:rsidR="00000000" w:rsidRPr="00000000" w:rsidP="00000000" w14:paraId="0000007D">
      <w:pPr>
        <w:tabs>
          <w:tab w:val="left" w:pos="7"/>
        </w:tabs>
        <w:spacing w:before="240" w:line="276" w:lineRule="auto"/>
        <w:ind w:left="0" w:firstLine="0"/>
        <w:jc w:val="both"/>
        <w:rPr>
          <w:sz w:val="26"/>
          <w:szCs w:val="26"/>
        </w:rPr>
      </w:pPr>
      <w:r w:rsidRPr="00000000">
        <w:rPr>
          <w:sz w:val="26"/>
          <w:szCs w:val="26"/>
          <w:rtl w:val="0"/>
        </w:rPr>
        <w:tab/>
        <w:t xml:space="preserve">Já em relação a Arena Multiuso, a Secretaria Municipal de Planejamento Urbano nos informou que o objeto é construir este prédio no Complexo Lavapés, onde hoje se localiza o antigo Kartódromo, há anos inutilizado para seu devido fim.  Esta arena que será construída caso aprovado o empréstimo, estará apta a receber eventos oficiais, abrigando uma quadra poliesportiva com área coberta de 6.220,00 mt², arquibancada para 2.600 assentos, 5 salas multiuso para atividades como artes marciais, dança, etc. </w:t>
      </w:r>
    </w:p>
    <w:p w:rsidR="00000000" w:rsidRPr="00000000" w:rsidP="00000000" w14:paraId="0000007E">
      <w:pPr>
        <w:tabs>
          <w:tab w:val="left" w:pos="7"/>
        </w:tabs>
        <w:spacing w:before="240" w:line="276" w:lineRule="auto"/>
        <w:ind w:left="0" w:firstLine="0"/>
        <w:jc w:val="both"/>
        <w:rPr>
          <w:sz w:val="26"/>
          <w:szCs w:val="26"/>
        </w:rPr>
      </w:pPr>
      <w:r w:rsidRPr="00000000">
        <w:rPr>
          <w:sz w:val="26"/>
          <w:szCs w:val="26"/>
          <w:rtl w:val="0"/>
        </w:rPr>
        <w:tab/>
        <w:t>O prédio ainda contará com 4 vestiários, sendo 2 preparados para categorias paralímpicas, sanitários com aproximadamente 72 unidades, um saguão de entrada com 865 m², onde poderão ser realizados eventos e diversas atividades. Por fim, pretende-se construir o piso superior com 395 m² para a instalação da Secretaria de Esportes, além do projeto prever um estacionamento para 4 ônibus e 200 carros. Recebemos por meio do Executivo o projeto desta Arena Multiuso, inclusive com as estimativas dos custos, no qual anexamos a este parecer.</w:t>
      </w:r>
    </w:p>
    <w:p w:rsidR="00000000" w:rsidRPr="00000000" w:rsidP="00000000" w14:paraId="0000007F">
      <w:pPr>
        <w:keepNext w:val="0"/>
        <w:keepLines w:val="0"/>
        <w:pageBreakBefore w:val="0"/>
        <w:widowControl/>
        <w:pBdr>
          <w:top w:val="nil"/>
          <w:left w:val="nil"/>
          <w:bottom w:val="nil"/>
          <w:right w:val="nil"/>
          <w:between w:val="nil"/>
        </w:pBdr>
        <w:shd w:val="clear" w:color="auto" w:fill="auto"/>
        <w:tabs>
          <w:tab w:val="left" w:pos="7"/>
        </w:tabs>
        <w:spacing w:before="240" w:after="0" w:line="240" w:lineRule="auto"/>
        <w:ind w:left="0" w:right="0" w:firstLine="0"/>
        <w:jc w:val="both"/>
        <w:rPr>
          <w:sz w:val="26"/>
          <w:szCs w:val="26"/>
        </w:rPr>
      </w:pPr>
      <w:r w:rsidRPr="00000000">
        <w:rPr>
          <w:sz w:val="26"/>
          <w:szCs w:val="26"/>
          <w:rtl w:val="0"/>
        </w:rPr>
        <w:tab/>
        <w:t xml:space="preserve">No dia 01 de março de 2023, houve uma reunião nesta Câmara Municipal, com vereadores membros das Comissões Permanentes e representantes do Poder Executivo para esclarecimentos acerca do Projeto de Lei em epígrafe, onde foi discutido os aspectos financeiros, legais e de mérito no que tange ao objeto desta Propositura, dentre os quais, discorreremos neste relatório. </w:t>
      </w:r>
    </w:p>
    <w:p w:rsidR="00000000" w:rsidRPr="00000000" w:rsidP="00000000" w14:paraId="00000080">
      <w:pPr>
        <w:keepNext w:val="0"/>
        <w:keepLines w:val="0"/>
        <w:pageBreakBefore w:val="0"/>
        <w:widowControl/>
        <w:shd w:val="clear" w:color="auto" w:fill="auto"/>
        <w:spacing w:before="240" w:after="0" w:line="240" w:lineRule="auto"/>
        <w:ind w:left="0" w:right="0" w:firstLine="0"/>
        <w:jc w:val="both"/>
        <w:rPr>
          <w:b/>
          <w:sz w:val="26"/>
          <w:szCs w:val="26"/>
          <w:u w:val="single"/>
        </w:rPr>
      </w:pPr>
    </w:p>
    <w:p w:rsidR="00000000" w:rsidRPr="00000000" w:rsidP="00000000" w14:paraId="00000081">
      <w:pPr>
        <w:keepNext w:val="0"/>
        <w:keepLines w:val="0"/>
        <w:pageBreakBefore w:val="0"/>
        <w:widowControl/>
        <w:shd w:val="clear" w:color="auto" w:fill="auto"/>
        <w:spacing w:before="240" w:after="0" w:line="240" w:lineRule="auto"/>
        <w:ind w:left="0" w:right="0" w:firstLine="0"/>
        <w:jc w:val="both"/>
        <w:rPr>
          <w:i w:val="0"/>
          <w:smallCaps w:val="0"/>
          <w:strike w:val="0"/>
          <w:color w:val="000000"/>
          <w:sz w:val="26"/>
          <w:szCs w:val="26"/>
          <w:u w:val="single"/>
          <w:shd w:val="clear" w:color="auto" w:fill="auto"/>
          <w:vertAlign w:val="baseline"/>
        </w:rPr>
      </w:pPr>
      <w:r w:rsidRPr="00000000">
        <w:rPr>
          <w:b/>
          <w:i w:val="0"/>
          <w:smallCaps w:val="0"/>
          <w:strike w:val="0"/>
          <w:color w:val="000000"/>
          <w:sz w:val="26"/>
          <w:szCs w:val="26"/>
          <w:u w:val="single"/>
          <w:shd w:val="clear" w:color="auto" w:fill="auto"/>
          <w:vertAlign w:val="baseline"/>
          <w:rtl w:val="0"/>
        </w:rPr>
        <w:t>II. Do mérito e conclusões do relator</w:t>
      </w:r>
      <w:r w:rsidRPr="00000000">
        <w:rPr>
          <w:i w:val="0"/>
          <w:smallCaps w:val="0"/>
          <w:strike w:val="0"/>
          <w:color w:val="000000"/>
          <w:sz w:val="26"/>
          <w:szCs w:val="26"/>
          <w:u w:val="single"/>
          <w:shd w:val="clear" w:color="auto" w:fill="auto"/>
          <w:vertAlign w:val="baseline"/>
          <w:rtl w:val="0"/>
        </w:rPr>
        <w:t> </w:t>
      </w:r>
    </w:p>
    <w:p w:rsidR="00000000" w:rsidRPr="00000000" w:rsidP="00000000" w14:paraId="00000082">
      <w:pPr>
        <w:keepNext w:val="0"/>
        <w:keepLines w:val="0"/>
        <w:pageBreakBefore w:val="0"/>
        <w:widowControl/>
        <w:shd w:val="clear" w:color="auto" w:fill="auto"/>
        <w:spacing w:before="240" w:after="240" w:line="240" w:lineRule="auto"/>
        <w:ind w:left="0" w:right="0" w:firstLine="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ab/>
        <w:t>Inicialmente verifica-se que o projeto se encontra em conformidade com artigo 30, inciso I da Constituição Federal, uma vez que se trata de assunto de interesse local:</w:t>
      </w:r>
    </w:p>
    <w:p w:rsidR="00000000" w:rsidRPr="00000000" w:rsidP="00000000" w14:paraId="00000083">
      <w:pPr>
        <w:keepNext w:val="0"/>
        <w:keepLines w:val="0"/>
        <w:pageBreakBefore w:val="0"/>
        <w:widowControl/>
        <w:shd w:val="clear" w:color="auto" w:fill="FFFFFF"/>
        <w:spacing w:before="200" w:after="0" w:line="240" w:lineRule="auto"/>
        <w:ind w:left="3540" w:right="0" w:firstLine="58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w:t>
      </w:r>
      <w:r w:rsidRPr="00000000">
        <w:rPr>
          <w:i/>
          <w:smallCaps w:val="0"/>
          <w:strike w:val="0"/>
          <w:color w:val="000000"/>
          <w:sz w:val="26"/>
          <w:szCs w:val="26"/>
          <w:u w:val="none"/>
          <w:shd w:val="clear" w:color="auto" w:fill="auto"/>
          <w:vertAlign w:val="baseline"/>
          <w:rtl w:val="0"/>
        </w:rPr>
        <w:t>Art. 30. Compete aos Municípios:</w:t>
      </w:r>
    </w:p>
    <w:p w:rsidR="00000000" w:rsidRPr="00000000" w:rsidP="00000000" w14:paraId="00000084">
      <w:pPr>
        <w:keepNext w:val="0"/>
        <w:keepLines w:val="0"/>
        <w:pageBreakBefore w:val="0"/>
        <w:widowControl/>
        <w:shd w:val="clear" w:color="auto" w:fill="FFFFFF"/>
        <w:spacing w:before="0" w:after="200" w:line="240" w:lineRule="auto"/>
        <w:ind w:left="3540" w:right="0" w:firstLine="580"/>
        <w:jc w:val="both"/>
        <w:rPr>
          <w:i/>
          <w:smallCaps w:val="0"/>
          <w:strike w:val="0"/>
          <w:color w:val="000000"/>
          <w:sz w:val="26"/>
          <w:szCs w:val="26"/>
          <w:u w:val="none"/>
          <w:shd w:val="clear" w:color="auto" w:fill="auto"/>
          <w:vertAlign w:val="baseline"/>
        </w:rPr>
      </w:pPr>
      <w:r w:rsidRPr="00000000">
        <w:rPr>
          <w:i/>
          <w:smallCaps w:val="0"/>
          <w:strike w:val="0"/>
          <w:color w:val="000000"/>
          <w:sz w:val="26"/>
          <w:szCs w:val="26"/>
          <w:u w:val="none"/>
          <w:shd w:val="clear" w:color="auto" w:fill="auto"/>
          <w:vertAlign w:val="baseline"/>
          <w:rtl w:val="0"/>
        </w:rPr>
        <w:t>I - legislar sobre assuntos de interesse local;” </w:t>
      </w:r>
    </w:p>
    <w:p w:rsidR="00000000" w:rsidRPr="00000000" w:rsidP="00000000" w14:paraId="00000085">
      <w:pPr>
        <w:keepNext w:val="0"/>
        <w:keepLines w:val="0"/>
        <w:pageBreakBefore w:val="0"/>
        <w:widowControl/>
        <w:shd w:val="clear" w:color="auto" w:fill="FFFFFF"/>
        <w:spacing w:before="200" w:after="200" w:line="240" w:lineRule="auto"/>
        <w:ind w:left="0" w:right="0" w:firstLine="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ab/>
        <w:t>Do mesmo modo, a disposição da Propositura se enquadra no art. 12, inciso I da Lei Orgânica do Município de Mogi Mirim, assim como também respeita a competência do Sr. Prefeito Municipal, conforme disposto no artigo 71, inciso XXVI da Lei Orgânica Municipal:</w:t>
      </w:r>
    </w:p>
    <w:p w:rsidR="00000000" w:rsidRPr="00000000" w:rsidP="00000000" w14:paraId="00000086">
      <w:pPr>
        <w:keepNext w:val="0"/>
        <w:keepLines w:val="0"/>
        <w:pageBreakBefore w:val="0"/>
        <w:widowControl/>
        <w:shd w:val="clear" w:color="auto" w:fill="FFFFFF"/>
        <w:spacing w:before="200" w:after="0" w:line="240" w:lineRule="auto"/>
        <w:ind w:left="4248" w:right="0" w:firstLine="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w:t>
      </w:r>
      <w:r w:rsidRPr="00000000">
        <w:rPr>
          <w:i/>
          <w:smallCaps w:val="0"/>
          <w:strike w:val="0"/>
          <w:color w:val="000000"/>
          <w:sz w:val="26"/>
          <w:szCs w:val="26"/>
          <w:u w:val="none"/>
          <w:shd w:val="clear" w:color="auto" w:fill="auto"/>
          <w:vertAlign w:val="baseline"/>
          <w:rtl w:val="0"/>
        </w:rPr>
        <w:t>Art. 71. Compete ao Prefeito, entre outras   atribuições: [...] </w:t>
      </w:r>
    </w:p>
    <w:p w:rsidR="00000000" w:rsidRPr="00000000" w:rsidP="00000000" w14:paraId="00000087">
      <w:pPr>
        <w:keepNext w:val="0"/>
        <w:keepLines w:val="0"/>
        <w:pageBreakBefore w:val="0"/>
        <w:widowControl/>
        <w:shd w:val="clear" w:color="auto" w:fill="FFFFFF"/>
        <w:spacing w:before="0" w:after="200" w:line="240" w:lineRule="auto"/>
        <w:ind w:left="4248" w:right="0" w:firstLine="0"/>
        <w:jc w:val="both"/>
        <w:rPr>
          <w:i/>
          <w:smallCaps w:val="0"/>
          <w:strike w:val="0"/>
          <w:color w:val="000000"/>
          <w:sz w:val="26"/>
          <w:szCs w:val="26"/>
          <w:u w:val="none"/>
          <w:shd w:val="clear" w:color="auto" w:fill="auto"/>
          <w:vertAlign w:val="baseline"/>
        </w:rPr>
      </w:pPr>
      <w:r w:rsidRPr="00000000">
        <w:rPr>
          <w:i/>
          <w:smallCaps w:val="0"/>
          <w:strike w:val="0"/>
          <w:color w:val="000000"/>
          <w:sz w:val="26"/>
          <w:szCs w:val="26"/>
          <w:u w:val="none"/>
          <w:shd w:val="clear" w:color="auto" w:fill="auto"/>
          <w:vertAlign w:val="baseline"/>
          <w:rtl w:val="0"/>
        </w:rPr>
        <w:t>XXVI – contrair empréstimos e realizar operações de crédito, mediante prévia autorização da Câmara;”</w:t>
      </w:r>
    </w:p>
    <w:p w:rsidR="00000000" w:rsidRPr="00000000" w:rsidP="00000000" w14:paraId="00000088">
      <w:pPr>
        <w:keepNext w:val="0"/>
        <w:keepLines w:val="0"/>
        <w:pageBreakBefore w:val="0"/>
        <w:widowControl/>
        <w:shd w:val="clear" w:color="auto" w:fill="auto"/>
        <w:spacing w:before="240" w:after="240" w:line="240" w:lineRule="auto"/>
        <w:ind w:left="0" w:right="0" w:firstLine="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ab/>
        <w:t>Pode-se considerar que as Operações de Créditos se apresentam como uma forma alternativa para que o Poder Público possa realizar um investimento específico na cidade ou sanar algum problema presente do município, quando há uma dificuldade do desprendimento de recursos financeiros do erário municipal em curto espaço de tempo. Entretanto, devemos lembrar, que o ordenamento vigente impõe alguns limites para essa contratação e no uso desses recursos provenientes de financiamento. A Constituição Federal, em seu artigo 167, veda a concessão de empréstimos para pagamento de despesas com pessoal (o que não se observa neste caso). Deve-se considerar também os limites de endividamento para os municípios, previstos nas Resoluções nº 40 e 43 de 2001, do Senado Federal.</w:t>
      </w:r>
    </w:p>
    <w:p w:rsidR="00000000" w:rsidRPr="00000000" w:rsidP="00000000" w14:paraId="00000089">
      <w:pPr>
        <w:keepNext w:val="0"/>
        <w:keepLines w:val="0"/>
        <w:pageBreakBefore w:val="0"/>
        <w:widowControl/>
        <w:shd w:val="clear" w:color="auto" w:fill="auto"/>
        <w:spacing w:before="240" w:after="240" w:line="240" w:lineRule="auto"/>
        <w:ind w:left="0" w:right="0" w:firstLine="0"/>
        <w:jc w:val="both"/>
        <w:rPr>
          <w:i w:val="0"/>
          <w:smallCaps w:val="0"/>
          <w:strike w:val="0"/>
          <w:color w:val="000000"/>
          <w:sz w:val="26"/>
          <w:szCs w:val="26"/>
          <w:u w:val="none"/>
          <w:vertAlign w:val="baseline"/>
        </w:rPr>
      </w:pPr>
      <w:r w:rsidRPr="00000000">
        <w:rPr>
          <w:i w:val="0"/>
          <w:smallCaps w:val="0"/>
          <w:strike w:val="0"/>
          <w:color w:val="000000"/>
          <w:sz w:val="26"/>
          <w:szCs w:val="26"/>
          <w:u w:val="none"/>
          <w:shd w:val="clear" w:color="auto" w:fill="auto"/>
          <w:vertAlign w:val="baseline"/>
          <w:rtl w:val="0"/>
        </w:rPr>
        <w:tab/>
      </w:r>
      <w:r w:rsidRPr="00000000">
        <w:rPr>
          <w:i w:val="0"/>
          <w:smallCaps w:val="0"/>
          <w:strike w:val="0"/>
          <w:color w:val="000000"/>
          <w:sz w:val="26"/>
          <w:szCs w:val="26"/>
          <w:u w:val="none"/>
          <w:vertAlign w:val="baseline"/>
          <w:rtl w:val="0"/>
        </w:rPr>
        <w:t xml:space="preserve">Com relação às condições do financiamento, a proposta da entidade financeira, é de fazer o repasse da primeira parcela </w:t>
      </w:r>
      <w:r w:rsidRPr="00000000">
        <w:rPr>
          <w:sz w:val="26"/>
          <w:szCs w:val="26"/>
          <w:rtl w:val="0"/>
        </w:rPr>
        <w:t>no corrente ano</w:t>
      </w:r>
      <w:r w:rsidRPr="00000000">
        <w:rPr>
          <w:i w:val="0"/>
          <w:smallCaps w:val="0"/>
          <w:strike w:val="0"/>
          <w:color w:val="000000"/>
          <w:sz w:val="26"/>
          <w:szCs w:val="26"/>
          <w:u w:val="none"/>
          <w:vertAlign w:val="baseline"/>
          <w:rtl w:val="0"/>
        </w:rPr>
        <w:t xml:space="preserve">, no valor de </w:t>
      </w:r>
      <w:r w:rsidRPr="00000000">
        <w:rPr>
          <w:i w:val="0"/>
          <w:smallCaps w:val="0"/>
          <w:strike w:val="0"/>
          <w:color w:val="000000"/>
          <w:sz w:val="26"/>
          <w:szCs w:val="26"/>
          <w:u w:val="single"/>
          <w:vertAlign w:val="baseline"/>
          <w:rtl w:val="0"/>
        </w:rPr>
        <w:t xml:space="preserve">R$ </w:t>
      </w:r>
      <w:r w:rsidRPr="00000000">
        <w:rPr>
          <w:sz w:val="26"/>
          <w:szCs w:val="26"/>
          <w:u w:val="single"/>
          <w:rtl w:val="0"/>
        </w:rPr>
        <w:t>8.750.000,00</w:t>
      </w:r>
      <w:r w:rsidRPr="00000000">
        <w:rPr>
          <w:rFonts w:ascii="Calibri" w:eastAsia="Calibri" w:hAnsi="Calibri" w:cs="Calibri"/>
          <w:sz w:val="22"/>
          <w:szCs w:val="22"/>
          <w:u w:val="single"/>
          <w:rtl w:val="0"/>
        </w:rPr>
        <w:t xml:space="preserve"> </w:t>
      </w:r>
      <w:r w:rsidRPr="00000000">
        <w:rPr>
          <w:i w:val="0"/>
          <w:smallCaps w:val="0"/>
          <w:strike w:val="0"/>
          <w:color w:val="000000"/>
          <w:sz w:val="26"/>
          <w:szCs w:val="26"/>
          <w:u w:val="none"/>
          <w:vertAlign w:val="baseline"/>
          <w:rtl w:val="0"/>
        </w:rPr>
        <w:t>(</w:t>
      </w:r>
      <w:r w:rsidRPr="00000000">
        <w:rPr>
          <w:sz w:val="26"/>
          <w:szCs w:val="26"/>
          <w:rtl w:val="0"/>
        </w:rPr>
        <w:t>oito milhões setecentos e cinquenta mil reais</w:t>
      </w:r>
      <w:r w:rsidRPr="00000000">
        <w:rPr>
          <w:i w:val="0"/>
          <w:smallCaps w:val="0"/>
          <w:strike w:val="0"/>
          <w:color w:val="000000"/>
          <w:sz w:val="26"/>
          <w:szCs w:val="26"/>
          <w:u w:val="none"/>
          <w:vertAlign w:val="baseline"/>
          <w:rtl w:val="0"/>
        </w:rPr>
        <w:t xml:space="preserve">). A proposta prevê ainda um prazo de </w:t>
      </w:r>
      <w:r w:rsidRPr="00000000">
        <w:rPr>
          <w:i w:val="0"/>
          <w:smallCaps w:val="0"/>
          <w:strike w:val="0"/>
          <w:color w:val="000000"/>
          <w:sz w:val="26"/>
          <w:szCs w:val="26"/>
          <w:u w:val="single"/>
          <w:vertAlign w:val="baseline"/>
          <w:rtl w:val="0"/>
        </w:rPr>
        <w:t xml:space="preserve">carência para pagamento de </w:t>
      </w:r>
      <w:r w:rsidRPr="00000000">
        <w:rPr>
          <w:sz w:val="26"/>
          <w:szCs w:val="26"/>
          <w:u w:val="single"/>
          <w:rtl w:val="0"/>
        </w:rPr>
        <w:t>12</w:t>
      </w:r>
      <w:r w:rsidRPr="00000000">
        <w:rPr>
          <w:i w:val="0"/>
          <w:smallCaps w:val="0"/>
          <w:strike w:val="0"/>
          <w:color w:val="000000"/>
          <w:sz w:val="26"/>
          <w:szCs w:val="26"/>
          <w:u w:val="single"/>
          <w:vertAlign w:val="baseline"/>
          <w:rtl w:val="0"/>
        </w:rPr>
        <w:t xml:space="preserve"> meses (</w:t>
      </w:r>
      <w:r w:rsidRPr="00000000">
        <w:rPr>
          <w:sz w:val="26"/>
          <w:szCs w:val="26"/>
          <w:u w:val="single"/>
          <w:rtl w:val="0"/>
        </w:rPr>
        <w:t>1</w:t>
      </w:r>
      <w:r w:rsidRPr="00000000">
        <w:rPr>
          <w:i w:val="0"/>
          <w:smallCaps w:val="0"/>
          <w:strike w:val="0"/>
          <w:color w:val="000000"/>
          <w:sz w:val="26"/>
          <w:szCs w:val="26"/>
          <w:u w:val="single"/>
          <w:vertAlign w:val="baseline"/>
          <w:rtl w:val="0"/>
        </w:rPr>
        <w:t xml:space="preserve"> anos) e prazo para amortização da dívida em </w:t>
      </w:r>
      <w:r w:rsidRPr="00000000">
        <w:rPr>
          <w:sz w:val="26"/>
          <w:szCs w:val="26"/>
          <w:u w:val="single"/>
          <w:rtl w:val="0"/>
        </w:rPr>
        <w:t>108</w:t>
      </w:r>
      <w:r w:rsidRPr="00000000">
        <w:rPr>
          <w:i w:val="0"/>
          <w:smallCaps w:val="0"/>
          <w:strike w:val="0"/>
          <w:color w:val="000000"/>
          <w:sz w:val="26"/>
          <w:szCs w:val="26"/>
          <w:u w:val="single"/>
          <w:vertAlign w:val="baseline"/>
          <w:rtl w:val="0"/>
        </w:rPr>
        <w:t xml:space="preserve"> meses (</w:t>
      </w:r>
      <w:r w:rsidRPr="00000000">
        <w:rPr>
          <w:sz w:val="26"/>
          <w:szCs w:val="26"/>
          <w:u w:val="single"/>
          <w:rtl w:val="0"/>
        </w:rPr>
        <w:t>9</w:t>
      </w:r>
      <w:r w:rsidRPr="00000000">
        <w:rPr>
          <w:i w:val="0"/>
          <w:smallCaps w:val="0"/>
          <w:strike w:val="0"/>
          <w:color w:val="000000"/>
          <w:sz w:val="26"/>
          <w:szCs w:val="26"/>
          <w:u w:val="single"/>
          <w:vertAlign w:val="baseline"/>
          <w:rtl w:val="0"/>
        </w:rPr>
        <w:t xml:space="preserve"> anos).</w:t>
      </w:r>
      <w:r w:rsidRPr="00000000">
        <w:rPr>
          <w:i w:val="0"/>
          <w:smallCaps w:val="0"/>
          <w:strike w:val="0"/>
          <w:color w:val="000000"/>
          <w:sz w:val="26"/>
          <w:szCs w:val="26"/>
          <w:u w:val="none"/>
          <w:vertAlign w:val="baseline"/>
          <w:rtl w:val="0"/>
        </w:rPr>
        <w:t xml:space="preserve"> Segundo informações prestadas pela Secretaria Municipal de Finanças, incidirá sobre o valor contratado, o índice de juros de 1</w:t>
      </w:r>
      <w:r w:rsidRPr="00000000">
        <w:rPr>
          <w:sz w:val="26"/>
          <w:szCs w:val="26"/>
          <w:rtl w:val="0"/>
        </w:rPr>
        <w:t>09</w:t>
      </w:r>
      <w:r w:rsidRPr="00000000">
        <w:rPr>
          <w:i w:val="0"/>
          <w:smallCaps w:val="0"/>
          <w:strike w:val="0"/>
          <w:color w:val="000000"/>
          <w:sz w:val="26"/>
          <w:szCs w:val="26"/>
          <w:u w:val="none"/>
          <w:vertAlign w:val="baseline"/>
          <w:rtl w:val="0"/>
        </w:rPr>
        <w:t>,</w:t>
      </w:r>
      <w:r w:rsidRPr="00000000">
        <w:rPr>
          <w:sz w:val="26"/>
          <w:szCs w:val="26"/>
          <w:rtl w:val="0"/>
        </w:rPr>
        <w:t>0</w:t>
      </w:r>
      <w:r w:rsidRPr="00000000">
        <w:rPr>
          <w:i w:val="0"/>
          <w:smallCaps w:val="0"/>
          <w:strike w:val="0"/>
          <w:color w:val="000000"/>
          <w:sz w:val="26"/>
          <w:szCs w:val="26"/>
          <w:u w:val="none"/>
          <w:vertAlign w:val="baseline"/>
          <w:rtl w:val="0"/>
        </w:rPr>
        <w:t>% do CDI a/a.</w:t>
      </w:r>
    </w:p>
    <w:p w:rsidR="00000000" w:rsidRPr="00000000" w:rsidP="00000000" w14:paraId="0000008A">
      <w:pPr>
        <w:keepNext w:val="0"/>
        <w:keepLines w:val="0"/>
        <w:pageBreakBefore w:val="0"/>
        <w:widowControl/>
        <w:shd w:val="clear" w:color="auto" w:fill="auto"/>
        <w:spacing w:before="240" w:after="240" w:line="240" w:lineRule="auto"/>
        <w:ind w:left="0" w:right="0" w:firstLine="0"/>
        <w:jc w:val="both"/>
        <w:rPr>
          <w:i w:val="0"/>
          <w:smallCaps w:val="0"/>
          <w:strike w:val="0"/>
          <w:color w:val="000000"/>
          <w:sz w:val="26"/>
          <w:szCs w:val="26"/>
          <w:u w:val="none"/>
          <w:vertAlign w:val="baseline"/>
        </w:rPr>
      </w:pPr>
      <w:r w:rsidRPr="00000000">
        <w:rPr>
          <w:i w:val="0"/>
          <w:smallCaps w:val="0"/>
          <w:strike w:val="0"/>
          <w:color w:val="000000"/>
          <w:sz w:val="26"/>
          <w:szCs w:val="26"/>
          <w:u w:val="none"/>
          <w:vertAlign w:val="baseline"/>
          <w:rtl w:val="0"/>
        </w:rPr>
        <w:tab/>
        <w:t>No que se refere a capacidade de endividamento do município, segue acostado nos autos do processo o levantamento do Impacto Financeiro que contém o Demonstrativo da Dívida Consolidada do Município, sendo que até 31/12/202</w:t>
      </w:r>
      <w:r w:rsidRPr="00000000">
        <w:rPr>
          <w:sz w:val="26"/>
          <w:szCs w:val="26"/>
          <w:rtl w:val="0"/>
        </w:rPr>
        <w:t>2</w:t>
      </w:r>
      <w:r w:rsidRPr="00000000">
        <w:rPr>
          <w:i w:val="0"/>
          <w:smallCaps w:val="0"/>
          <w:strike w:val="0"/>
          <w:color w:val="000000"/>
          <w:sz w:val="26"/>
          <w:szCs w:val="26"/>
          <w:u w:val="none"/>
          <w:vertAlign w:val="baseline"/>
          <w:rtl w:val="0"/>
        </w:rPr>
        <w:t xml:space="preserve"> a dívida consolidada estava em torno de R$ </w:t>
      </w:r>
      <w:r w:rsidRPr="00000000">
        <w:rPr>
          <w:sz w:val="26"/>
          <w:szCs w:val="26"/>
          <w:rtl w:val="0"/>
        </w:rPr>
        <w:t>166.282.140,65</w:t>
      </w:r>
      <w:r w:rsidRPr="00000000">
        <w:rPr>
          <w:i w:val="0"/>
          <w:smallCaps w:val="0"/>
          <w:strike w:val="0"/>
          <w:color w:val="000000"/>
          <w:sz w:val="26"/>
          <w:szCs w:val="26"/>
          <w:u w:val="none"/>
          <w:vertAlign w:val="baseline"/>
          <w:rtl w:val="0"/>
        </w:rPr>
        <w:t>, devendo atingir ao final de</w:t>
      </w:r>
      <w:r w:rsidRPr="00000000">
        <w:rPr>
          <w:sz w:val="26"/>
          <w:szCs w:val="26"/>
          <w:rtl w:val="0"/>
        </w:rPr>
        <w:t xml:space="preserve"> 2023</w:t>
      </w:r>
      <w:r w:rsidRPr="00000000">
        <w:rPr>
          <w:i w:val="0"/>
          <w:smallCaps w:val="0"/>
          <w:strike w:val="0"/>
          <w:color w:val="000000"/>
          <w:sz w:val="26"/>
          <w:szCs w:val="26"/>
          <w:u w:val="none"/>
          <w:vertAlign w:val="baseline"/>
          <w:rtl w:val="0"/>
        </w:rPr>
        <w:t>, cerca de R$</w:t>
      </w:r>
      <w:r w:rsidRPr="00000000">
        <w:rPr>
          <w:sz w:val="26"/>
          <w:szCs w:val="26"/>
          <w:rtl w:val="0"/>
        </w:rPr>
        <w:t xml:space="preserve"> </w:t>
      </w:r>
      <w:r w:rsidRPr="00000000">
        <w:rPr>
          <w:sz w:val="26"/>
          <w:szCs w:val="26"/>
          <w:rtl w:val="0"/>
        </w:rPr>
        <w:t>175.386.558,65</w:t>
      </w:r>
      <w:r w:rsidRPr="00000000">
        <w:rPr>
          <w:i w:val="0"/>
          <w:smallCaps w:val="0"/>
          <w:strike w:val="0"/>
          <w:color w:val="000000"/>
          <w:sz w:val="26"/>
          <w:szCs w:val="26"/>
          <w:u w:val="none"/>
          <w:vertAlign w:val="baseline"/>
          <w:rtl w:val="0"/>
        </w:rPr>
        <w:t xml:space="preserve">. A Resolução nº 40/01 do Senado Federal, em seu artigo </w:t>
      </w:r>
      <w:r w:rsidRPr="00000000">
        <w:rPr>
          <w:sz w:val="26"/>
          <w:szCs w:val="26"/>
          <w:rtl w:val="0"/>
        </w:rPr>
        <w:t>3º</w:t>
      </w:r>
      <w:r w:rsidRPr="00000000">
        <w:rPr>
          <w:i w:val="0"/>
          <w:smallCaps w:val="0"/>
          <w:strike w:val="0"/>
          <w:color w:val="000000"/>
          <w:sz w:val="26"/>
          <w:szCs w:val="26"/>
          <w:u w:val="none"/>
          <w:vertAlign w:val="baseline"/>
          <w:rtl w:val="0"/>
        </w:rPr>
        <w:t xml:space="preserve"> impõe o limite de comprometimento do município de 1,2 vezes (120%) os valores da receita corrente líquida. Neste caso, relacionando o valor da dívida consolidada, somada à possível liberação de uma parcela do financiamento, com a receita corrente líquida observada até o 3º bimestre deste exercício (R$</w:t>
      </w:r>
      <w:r w:rsidRPr="00000000">
        <w:rPr>
          <w:sz w:val="26"/>
          <w:szCs w:val="26"/>
          <w:rtl w:val="0"/>
        </w:rPr>
        <w:t>558.241.153,44</w:t>
      </w:r>
      <w:r w:rsidRPr="00000000">
        <w:rPr>
          <w:i w:val="0"/>
          <w:smallCaps w:val="0"/>
          <w:strike w:val="0"/>
          <w:color w:val="000000"/>
          <w:sz w:val="26"/>
          <w:szCs w:val="26"/>
          <w:u w:val="none"/>
          <w:vertAlign w:val="baseline"/>
          <w:rtl w:val="0"/>
        </w:rPr>
        <w:t xml:space="preserve">) temos o </w:t>
      </w:r>
    </w:p>
    <w:p w:rsidR="00000000" w:rsidRPr="00000000" w:rsidP="00000000" w14:paraId="0000008B">
      <w:pPr>
        <w:keepNext w:val="0"/>
        <w:keepLines w:val="0"/>
        <w:pageBreakBefore w:val="0"/>
        <w:widowControl/>
        <w:shd w:val="clear" w:color="auto" w:fill="auto"/>
        <w:spacing w:before="240" w:after="240" w:line="240" w:lineRule="auto"/>
        <w:ind w:left="0" w:right="0" w:firstLine="0"/>
        <w:jc w:val="both"/>
        <w:rPr>
          <w:i w:val="0"/>
          <w:smallCaps w:val="0"/>
          <w:strike w:val="0"/>
          <w:color w:val="000000"/>
          <w:sz w:val="26"/>
          <w:szCs w:val="26"/>
          <w:u w:val="single"/>
          <w:vertAlign w:val="baseline"/>
        </w:rPr>
      </w:pPr>
      <w:r w:rsidRPr="00000000">
        <w:rPr>
          <w:i w:val="0"/>
          <w:smallCaps w:val="0"/>
          <w:strike w:val="0"/>
          <w:color w:val="000000"/>
          <w:sz w:val="26"/>
          <w:szCs w:val="26"/>
          <w:u w:val="none"/>
          <w:vertAlign w:val="baseline"/>
          <w:rtl w:val="0"/>
        </w:rPr>
        <w:t xml:space="preserve">percentual de comprometimento em </w:t>
      </w:r>
      <w:r w:rsidRPr="00000000">
        <w:rPr>
          <w:i w:val="0"/>
          <w:smallCaps w:val="0"/>
          <w:strike w:val="0"/>
          <w:color w:val="000000"/>
          <w:sz w:val="26"/>
          <w:szCs w:val="26"/>
          <w:u w:val="single"/>
          <w:vertAlign w:val="baseline"/>
          <w:rtl w:val="0"/>
        </w:rPr>
        <w:t>3</w:t>
      </w:r>
      <w:r w:rsidRPr="00000000">
        <w:rPr>
          <w:sz w:val="26"/>
          <w:szCs w:val="26"/>
          <w:u w:val="single"/>
          <w:rtl w:val="0"/>
        </w:rPr>
        <w:t>2</w:t>
      </w:r>
      <w:r w:rsidRPr="00000000">
        <w:rPr>
          <w:i w:val="0"/>
          <w:smallCaps w:val="0"/>
          <w:strike w:val="0"/>
          <w:color w:val="000000"/>
          <w:sz w:val="26"/>
          <w:szCs w:val="26"/>
          <w:u w:val="single"/>
          <w:vertAlign w:val="baseline"/>
          <w:rtl w:val="0"/>
        </w:rPr>
        <w:t>,</w:t>
      </w:r>
      <w:r w:rsidRPr="00000000">
        <w:rPr>
          <w:sz w:val="26"/>
          <w:szCs w:val="26"/>
          <w:u w:val="single"/>
          <w:rtl w:val="0"/>
        </w:rPr>
        <w:t>99</w:t>
      </w:r>
      <w:r w:rsidRPr="00000000">
        <w:rPr>
          <w:i w:val="0"/>
          <w:smallCaps w:val="0"/>
          <w:strike w:val="0"/>
          <w:color w:val="000000"/>
          <w:sz w:val="26"/>
          <w:szCs w:val="26"/>
          <w:u w:val="single"/>
          <w:vertAlign w:val="baseline"/>
          <w:rtl w:val="0"/>
        </w:rPr>
        <w:t xml:space="preserve">%, </w:t>
      </w:r>
      <w:r w:rsidRPr="00000000">
        <w:rPr>
          <w:i w:val="0"/>
          <w:smallCaps w:val="0"/>
          <w:strike w:val="0"/>
          <w:color w:val="000000"/>
          <w:sz w:val="26"/>
          <w:szCs w:val="26"/>
          <w:u w:val="none"/>
          <w:vertAlign w:val="baseline"/>
          <w:rtl w:val="0"/>
        </w:rPr>
        <w:t>portanto, bem abaixo do limite estabelecido. Válido comentar, que o mesmo levantamento demonstra que se o</w:t>
      </w:r>
      <w:r w:rsidRPr="00000000">
        <w:rPr>
          <w:sz w:val="26"/>
          <w:szCs w:val="26"/>
          <w:rtl w:val="0"/>
        </w:rPr>
        <w:t xml:space="preserve"> </w:t>
      </w:r>
      <w:r w:rsidRPr="00000000">
        <w:rPr>
          <w:i w:val="0"/>
          <w:smallCaps w:val="0"/>
          <w:strike w:val="0"/>
          <w:color w:val="000000"/>
          <w:sz w:val="26"/>
          <w:szCs w:val="26"/>
          <w:u w:val="none"/>
          <w:vertAlign w:val="baseline"/>
          <w:rtl w:val="0"/>
        </w:rPr>
        <w:t xml:space="preserve">município não contrair este novo financiamento, esse percentual possuirá uma pequena diferença, sendo de </w:t>
      </w:r>
      <w:r w:rsidRPr="00000000">
        <w:rPr>
          <w:sz w:val="26"/>
          <w:szCs w:val="26"/>
          <w:u w:val="single"/>
          <w:rtl w:val="0"/>
        </w:rPr>
        <w:t>31,42%.</w:t>
      </w:r>
    </w:p>
    <w:p w:rsidR="00000000" w:rsidRPr="00000000" w:rsidP="00000000" w14:paraId="0000008C">
      <w:pPr>
        <w:keepNext w:val="0"/>
        <w:keepLines w:val="0"/>
        <w:pageBreakBefore w:val="0"/>
        <w:widowControl/>
        <w:shd w:val="clear" w:color="auto" w:fill="auto"/>
        <w:spacing w:before="240" w:after="240" w:line="240" w:lineRule="auto"/>
        <w:ind w:left="0" w:right="0" w:firstLine="0"/>
        <w:jc w:val="both"/>
        <w:rPr>
          <w:sz w:val="26"/>
          <w:szCs w:val="26"/>
        </w:rPr>
      </w:pPr>
      <w:r w:rsidRPr="00000000">
        <w:rPr>
          <w:i w:val="0"/>
          <w:smallCaps w:val="0"/>
          <w:strike w:val="0"/>
          <w:color w:val="000000"/>
          <w:sz w:val="26"/>
          <w:szCs w:val="26"/>
          <w:u w:val="none"/>
          <w:vertAlign w:val="baseline"/>
          <w:rtl w:val="0"/>
        </w:rPr>
        <w:tab/>
        <w:t>Especificamente para operações de crédito, existe ainda a limitação imposta pela Resolução nº 43/01 do Senado Federal, que determina o percentual máximo anual de 16% de comprometimento da Receita Corrente Líquida para operações de crédito. Neste caso, temos que o município possui em 202</w:t>
      </w:r>
      <w:r w:rsidRPr="00000000">
        <w:rPr>
          <w:sz w:val="26"/>
          <w:szCs w:val="26"/>
          <w:rtl w:val="0"/>
        </w:rPr>
        <w:t>3</w:t>
      </w:r>
      <w:r w:rsidRPr="00000000">
        <w:rPr>
          <w:i w:val="0"/>
          <w:smallCaps w:val="0"/>
          <w:strike w:val="0"/>
          <w:color w:val="000000"/>
          <w:sz w:val="26"/>
          <w:szCs w:val="26"/>
          <w:u w:val="none"/>
          <w:vertAlign w:val="baseline"/>
          <w:rtl w:val="0"/>
        </w:rPr>
        <w:t xml:space="preserve"> o valor de R$ </w:t>
      </w:r>
      <w:r w:rsidRPr="00000000">
        <w:rPr>
          <w:sz w:val="26"/>
          <w:szCs w:val="26"/>
          <w:rtl w:val="0"/>
        </w:rPr>
        <w:t xml:space="preserve">28.884.447,40 </w:t>
      </w:r>
      <w:r w:rsidRPr="00000000">
        <w:rPr>
          <w:i w:val="0"/>
          <w:smallCaps w:val="0"/>
          <w:strike w:val="0"/>
          <w:color w:val="000000"/>
          <w:sz w:val="26"/>
          <w:szCs w:val="26"/>
          <w:u w:val="none"/>
          <w:vertAlign w:val="baseline"/>
          <w:rtl w:val="0"/>
        </w:rPr>
        <w:t xml:space="preserve">em valores liberados e a liberar em operações de crédito. Somando este valor à possível liberação da primeira parcela do financiamento em tela, teremos o total de R$ </w:t>
      </w:r>
      <w:r w:rsidRPr="00000000">
        <w:rPr>
          <w:sz w:val="26"/>
          <w:szCs w:val="26"/>
          <w:rtl w:val="0"/>
        </w:rPr>
        <w:t>37.634.447,40</w:t>
      </w:r>
      <w:r w:rsidRPr="00000000">
        <w:rPr>
          <w:b/>
          <w:sz w:val="26"/>
          <w:szCs w:val="26"/>
          <w:rtl w:val="0"/>
        </w:rPr>
        <w:t xml:space="preserve"> </w:t>
      </w:r>
      <w:r w:rsidRPr="00000000">
        <w:rPr>
          <w:i w:val="0"/>
          <w:smallCaps w:val="0"/>
          <w:strike w:val="0"/>
          <w:color w:val="000000"/>
          <w:sz w:val="26"/>
          <w:szCs w:val="26"/>
          <w:u w:val="none"/>
          <w:vertAlign w:val="baseline"/>
          <w:rtl w:val="0"/>
        </w:rPr>
        <w:t xml:space="preserve">que equivale a </w:t>
      </w:r>
      <w:r w:rsidRPr="00000000">
        <w:rPr>
          <w:sz w:val="26"/>
          <w:szCs w:val="26"/>
          <w:u w:val="single"/>
          <w:rtl w:val="0"/>
        </w:rPr>
        <w:t xml:space="preserve">6,74 </w:t>
      </w:r>
      <w:r w:rsidRPr="00000000">
        <w:rPr>
          <w:i w:val="0"/>
          <w:smallCaps w:val="0"/>
          <w:strike w:val="0"/>
          <w:color w:val="000000"/>
          <w:sz w:val="26"/>
          <w:szCs w:val="26"/>
          <w:u w:val="single"/>
          <w:vertAlign w:val="baseline"/>
          <w:rtl w:val="0"/>
        </w:rPr>
        <w:t xml:space="preserve">% da RCL apurada até o 3º </w:t>
      </w:r>
      <w:r w:rsidRPr="00000000">
        <w:rPr>
          <w:sz w:val="26"/>
          <w:szCs w:val="26"/>
          <w:u w:val="single"/>
          <w:rtl w:val="0"/>
        </w:rPr>
        <w:t>quadrimestre de 2022</w:t>
      </w:r>
      <w:r w:rsidRPr="00000000">
        <w:rPr>
          <w:i w:val="0"/>
          <w:smallCaps w:val="0"/>
          <w:strike w:val="0"/>
          <w:color w:val="000000"/>
          <w:sz w:val="26"/>
          <w:szCs w:val="26"/>
          <w:u w:val="single"/>
          <w:vertAlign w:val="baseline"/>
          <w:rtl w:val="0"/>
        </w:rPr>
        <w:t xml:space="preserve">. </w:t>
      </w:r>
      <w:r w:rsidRPr="00000000">
        <w:rPr>
          <w:i w:val="0"/>
          <w:smallCaps w:val="0"/>
          <w:strike w:val="0"/>
          <w:color w:val="000000"/>
          <w:sz w:val="26"/>
          <w:szCs w:val="26"/>
          <w:u w:val="none"/>
          <w:vertAlign w:val="baseline"/>
          <w:rtl w:val="0"/>
        </w:rPr>
        <w:t xml:space="preserve">Sem a contratação do financiamento esse percentual está em </w:t>
      </w:r>
      <w:r w:rsidRPr="00000000">
        <w:rPr>
          <w:sz w:val="26"/>
          <w:szCs w:val="26"/>
          <w:u w:val="single"/>
          <w:rtl w:val="0"/>
        </w:rPr>
        <w:t>5,17</w:t>
      </w:r>
      <w:r w:rsidRPr="00000000">
        <w:rPr>
          <w:i w:val="0"/>
          <w:smallCaps w:val="0"/>
          <w:strike w:val="0"/>
          <w:color w:val="000000"/>
          <w:sz w:val="26"/>
          <w:szCs w:val="26"/>
          <w:u w:val="single"/>
          <w:vertAlign w:val="baseline"/>
          <w:rtl w:val="0"/>
        </w:rPr>
        <w:t>%.</w:t>
      </w:r>
      <w:r w:rsidRPr="00000000">
        <w:rPr>
          <w:i w:val="0"/>
          <w:smallCaps w:val="0"/>
          <w:strike w:val="0"/>
          <w:color w:val="000000"/>
          <w:sz w:val="26"/>
          <w:szCs w:val="26"/>
          <w:u w:val="none"/>
          <w:vertAlign w:val="baseline"/>
          <w:rtl w:val="0"/>
        </w:rPr>
        <w:t xml:space="preserve"> Isto é, menos da metade do limite estipulado pela legislação. Desta forma, pode-se observar que a proposta cumpre com o disposto nas resoluções competentes.</w:t>
      </w:r>
      <w:r w:rsidRPr="00000000">
        <w:rPr>
          <w:sz w:val="26"/>
          <w:szCs w:val="26"/>
          <w:rtl w:val="0"/>
        </w:rPr>
        <w:t xml:space="preserve"> </w:t>
      </w:r>
    </w:p>
    <w:p w:rsidR="00000000" w:rsidRPr="00000000" w:rsidP="00000000" w14:paraId="0000008D">
      <w:pPr>
        <w:keepNext w:val="0"/>
        <w:keepLines w:val="0"/>
        <w:pageBreakBefore w:val="0"/>
        <w:widowControl/>
        <w:shd w:val="clear" w:color="auto" w:fill="auto"/>
        <w:spacing w:before="240" w:after="240" w:line="240" w:lineRule="auto"/>
        <w:ind w:left="0" w:right="0" w:firstLine="720"/>
        <w:jc w:val="both"/>
        <w:rPr>
          <w:color w:val="202124"/>
          <w:sz w:val="26"/>
          <w:szCs w:val="26"/>
        </w:rPr>
      </w:pPr>
      <w:r w:rsidRPr="00000000">
        <w:rPr>
          <w:sz w:val="26"/>
          <w:szCs w:val="26"/>
          <w:rtl w:val="0"/>
        </w:rPr>
        <w:t xml:space="preserve">Cumpre destacar que os cálculos já consideram a anulação da receita do </w:t>
      </w:r>
      <w:r w:rsidRPr="00000000">
        <w:rPr>
          <w:color w:val="040C28"/>
          <w:sz w:val="26"/>
          <w:szCs w:val="26"/>
          <w:rtl w:val="0"/>
        </w:rPr>
        <w:t>Programa de Modernização da Administração Tributária e da Gestão dos Setores Sociais Básicos</w:t>
      </w:r>
      <w:r w:rsidRPr="00000000">
        <w:rPr>
          <w:color w:val="202124"/>
          <w:sz w:val="26"/>
          <w:szCs w:val="26"/>
          <w:rtl w:val="0"/>
        </w:rPr>
        <w:t xml:space="preserve"> (PMAT), que trata-se de um programa do Banco Nacional de Desenvolvimento Econômico e Social (BNDES) destinado a apoiar projetos voltados à melhoria da eficiência, da qualidade e da transparência da gestão pública, contratado pelo Município em 2016. O saldo disponível à Prefeitura pela linha de financiamento é R$ 8.702.011,93, porém, em função da taxa de juros superior ao FINISA, está em processo de cancelamento.</w:t>
      </w:r>
    </w:p>
    <w:p w:rsidR="00000000" w:rsidRPr="00000000" w:rsidP="00000000" w14:paraId="0000008E">
      <w:pPr>
        <w:keepNext w:val="0"/>
        <w:keepLines w:val="0"/>
        <w:pageBreakBefore w:val="0"/>
        <w:widowControl/>
        <w:shd w:val="clear" w:color="auto" w:fill="auto"/>
        <w:spacing w:before="240" w:after="240" w:line="240" w:lineRule="auto"/>
        <w:ind w:left="0" w:right="0" w:firstLine="720"/>
        <w:jc w:val="both"/>
        <w:rPr>
          <w:sz w:val="26"/>
          <w:szCs w:val="26"/>
        </w:rPr>
      </w:pPr>
      <w:r w:rsidRPr="00000000">
        <w:rPr>
          <w:sz w:val="26"/>
          <w:szCs w:val="26"/>
          <w:rtl w:val="0"/>
        </w:rPr>
        <w:t xml:space="preserve">Não obstante, o financiamento se faz necessário uma vez que o Município não possui capacidade financeira para garantir este investimento com recursos próprios, mas, com os prazos de pagamentos e o juros oferecido pela Caixa Econômica Federal, se enquadrando na capacidade financeira do Município, esses investimentos se tornam viáveis. O planejamento deste financiamento (recebimento e pagamento) encontra-se anexado neste relatório, no Ofício n° 012/2023, encaminhado a esta Câmara Municipal por meio da Secretaria de Finanças. </w:t>
      </w:r>
    </w:p>
    <w:p w:rsidR="00000000" w:rsidRPr="00000000" w:rsidP="00000000" w14:paraId="0000008F">
      <w:pPr>
        <w:keepNext w:val="0"/>
        <w:keepLines w:val="0"/>
        <w:pageBreakBefore w:val="0"/>
        <w:widowControl/>
        <w:shd w:val="clear" w:color="auto" w:fill="auto"/>
        <w:spacing w:before="240" w:after="240" w:line="240" w:lineRule="auto"/>
        <w:ind w:left="0" w:right="0" w:firstLine="0"/>
        <w:jc w:val="both"/>
        <w:rPr>
          <w:i w:val="0"/>
          <w:smallCaps w:val="0"/>
          <w:strike w:val="0"/>
          <w:color w:val="000000"/>
          <w:sz w:val="26"/>
          <w:szCs w:val="26"/>
          <w:u w:val="none"/>
          <w:vertAlign w:val="baseline"/>
        </w:rPr>
      </w:pPr>
      <w:r w:rsidRPr="00000000">
        <w:rPr>
          <w:i w:val="0"/>
          <w:smallCaps w:val="0"/>
          <w:strike w:val="0"/>
          <w:color w:val="000000"/>
          <w:sz w:val="26"/>
          <w:szCs w:val="26"/>
          <w:u w:val="none"/>
          <w:vertAlign w:val="baseline"/>
          <w:rtl w:val="0"/>
        </w:rPr>
        <w:tab/>
        <w:t xml:space="preserve">Para melhor instrução e informação sobre o presente projeto, a Comissão de Justiça e Redação intermediou </w:t>
      </w:r>
      <w:r w:rsidRPr="00000000">
        <w:rPr>
          <w:sz w:val="26"/>
          <w:szCs w:val="26"/>
          <w:rtl w:val="0"/>
        </w:rPr>
        <w:t xml:space="preserve">junto às Secretarias competentes, informações </w:t>
      </w:r>
      <w:r w:rsidRPr="00000000">
        <w:rPr>
          <w:i w:val="0"/>
          <w:smallCaps w:val="0"/>
          <w:strike w:val="0"/>
          <w:color w:val="000000"/>
          <w:sz w:val="26"/>
          <w:szCs w:val="26"/>
          <w:u w:val="none"/>
          <w:vertAlign w:val="baseline"/>
          <w:rtl w:val="0"/>
        </w:rPr>
        <w:t xml:space="preserve">para esclarecimentos e questionamentos sobre o mérito da propositura, onde foram apresentados demais levantamentos que se encontram anexo a este relatório </w:t>
      </w:r>
      <w:r w:rsidRPr="00000000">
        <w:rPr>
          <w:sz w:val="26"/>
          <w:szCs w:val="26"/>
          <w:rtl w:val="0"/>
        </w:rPr>
        <w:t>(Ofícios n° 12/2023 e 13/2023 e demais documentos)</w:t>
      </w:r>
      <w:r w:rsidRPr="00000000">
        <w:rPr>
          <w:i w:val="0"/>
          <w:smallCaps w:val="0"/>
          <w:strike w:val="0"/>
          <w:color w:val="000000"/>
          <w:sz w:val="26"/>
          <w:szCs w:val="26"/>
          <w:u w:val="none"/>
          <w:vertAlign w:val="baseline"/>
          <w:rtl w:val="0"/>
        </w:rPr>
        <w:t>.</w:t>
      </w:r>
    </w:p>
    <w:p w:rsidR="00000000" w:rsidRPr="00000000" w:rsidP="00000000" w14:paraId="00000090">
      <w:pPr>
        <w:keepNext w:val="0"/>
        <w:keepLines w:val="0"/>
        <w:pageBreakBefore w:val="0"/>
        <w:widowControl/>
        <w:shd w:val="clear" w:color="auto" w:fill="auto"/>
        <w:spacing w:before="240" w:after="240" w:line="240" w:lineRule="auto"/>
        <w:ind w:left="0" w:right="0" w:firstLine="0"/>
        <w:jc w:val="both"/>
        <w:rPr>
          <w:i w:val="0"/>
          <w:smallCaps w:val="0"/>
          <w:strike w:val="0"/>
          <w:color w:val="000000"/>
          <w:sz w:val="26"/>
          <w:szCs w:val="26"/>
          <w:u w:val="none"/>
          <w:vertAlign w:val="baseline"/>
        </w:rPr>
      </w:pPr>
      <w:r w:rsidRPr="00000000">
        <w:rPr>
          <w:i w:val="0"/>
          <w:smallCaps w:val="0"/>
          <w:strike w:val="0"/>
          <w:color w:val="000000"/>
          <w:sz w:val="26"/>
          <w:szCs w:val="26"/>
          <w:u w:val="none"/>
          <w:vertAlign w:val="baseline"/>
          <w:rtl w:val="0"/>
        </w:rPr>
        <w:tab/>
        <w:t>Diante de todo exposto, considerando a legalidade do Projeto, assim como o interesse social que se apresenta a matéria, não se verifica óbice para continuidade da proposta, posto não haver vícios materiais ou de iniciativa ou ainda ilegalidade junto ao Projeto de Lei.</w:t>
      </w:r>
    </w:p>
    <w:p w:rsidR="00000000" w:rsidRPr="00000000" w:rsidP="00000000" w14:paraId="00000091">
      <w:pPr>
        <w:keepNext w:val="0"/>
        <w:keepLines w:val="0"/>
        <w:pageBreakBefore w:val="0"/>
        <w:widowControl/>
        <w:shd w:val="clear" w:color="auto" w:fill="auto"/>
        <w:spacing w:before="240" w:after="0" w:line="240" w:lineRule="auto"/>
        <w:ind w:left="0" w:right="0" w:firstLine="0"/>
        <w:jc w:val="both"/>
        <w:rPr>
          <w:b/>
          <w:sz w:val="26"/>
          <w:szCs w:val="26"/>
        </w:rPr>
      </w:pPr>
    </w:p>
    <w:p w:rsidR="00000000" w:rsidRPr="00000000" w:rsidP="00000000" w14:paraId="00000092">
      <w:pPr>
        <w:keepNext w:val="0"/>
        <w:keepLines w:val="0"/>
        <w:pageBreakBefore w:val="0"/>
        <w:widowControl/>
        <w:shd w:val="clear" w:color="auto" w:fill="auto"/>
        <w:spacing w:before="240" w:after="0" w:line="240" w:lineRule="auto"/>
        <w:ind w:left="0" w:right="0" w:firstLine="0"/>
        <w:jc w:val="both"/>
        <w:rPr>
          <w:b/>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III. Substitutivos, Emendas ou subemendas ao Projeto</w:t>
      </w:r>
    </w:p>
    <w:p w:rsidR="00000000" w:rsidRPr="00000000" w:rsidP="00000000" w14:paraId="00000093">
      <w:pPr>
        <w:keepNext w:val="0"/>
        <w:keepLines w:val="0"/>
        <w:pageBreakBefore w:val="0"/>
        <w:widowControl/>
        <w:shd w:val="clear" w:color="auto" w:fill="auto"/>
        <w:spacing w:before="240" w:after="0" w:line="240" w:lineRule="auto"/>
        <w:ind w:left="0" w:right="0" w:firstLine="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ab/>
        <w:t>Esta relatoria não possui emendas a propor</w:t>
      </w:r>
    </w:p>
    <w:p w:rsidR="00000000" w:rsidRPr="00000000" w:rsidP="00000000" w14:paraId="00000094">
      <w:pPr>
        <w:keepNext w:val="0"/>
        <w:keepLines w:val="0"/>
        <w:pageBreakBefore w:val="0"/>
        <w:widowControl/>
        <w:shd w:val="clear" w:color="auto" w:fill="auto"/>
        <w:spacing w:before="240" w:after="0" w:line="240" w:lineRule="auto"/>
        <w:ind w:left="0" w:right="0" w:firstLine="0"/>
        <w:jc w:val="both"/>
        <w:rPr>
          <w:b/>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IV. Decisão do Relator</w:t>
      </w:r>
    </w:p>
    <w:p w:rsidR="00000000" w:rsidRPr="00000000" w:rsidP="00000000" w14:paraId="00000095">
      <w:pPr>
        <w:keepNext w:val="0"/>
        <w:keepLines w:val="0"/>
        <w:pageBreakBefore w:val="0"/>
        <w:widowControl/>
        <w:shd w:val="clear" w:color="auto" w:fill="auto"/>
        <w:spacing w:before="240" w:after="0" w:line="240" w:lineRule="auto"/>
        <w:ind w:left="0" w:right="0" w:firstLine="0"/>
        <w:jc w:val="both"/>
        <w:rPr>
          <w:i w:val="0"/>
          <w:smallCaps w:val="0"/>
          <w:strike w:val="0"/>
          <w:color w:val="000000"/>
          <w:sz w:val="26"/>
          <w:szCs w:val="26"/>
          <w:highlight w:val="white"/>
          <w:u w:val="none"/>
          <w:vertAlign w:val="baseline"/>
        </w:rPr>
      </w:pPr>
      <w:r w:rsidRPr="00000000">
        <w:rPr>
          <w:i w:val="0"/>
          <w:smallCaps w:val="0"/>
          <w:strike w:val="0"/>
          <w:color w:val="000000"/>
          <w:sz w:val="26"/>
          <w:szCs w:val="26"/>
          <w:u w:val="none"/>
          <w:shd w:val="clear" w:color="auto" w:fill="auto"/>
          <w:vertAlign w:val="baseline"/>
          <w:rtl w:val="0"/>
        </w:rPr>
        <w:tab/>
        <w:t>P</w:t>
      </w:r>
      <w:r w:rsidRPr="00000000">
        <w:rPr>
          <w:i w:val="0"/>
          <w:smallCaps w:val="0"/>
          <w:strike w:val="0"/>
          <w:color w:val="000000"/>
          <w:sz w:val="26"/>
          <w:szCs w:val="26"/>
          <w:highlight w:val="white"/>
          <w:u w:val="none"/>
          <w:vertAlign w:val="baseline"/>
          <w:rtl w:val="0"/>
        </w:rPr>
        <w:t>ortanto, esta Relatoria considera que a presente propositura não apresenta vícios de constitucionalidade, recebendo parecer FAVORÁVEL</w:t>
      </w:r>
      <w:r w:rsidRPr="00000000">
        <w:rPr>
          <w:i w:val="0"/>
          <w:smallCaps w:val="0"/>
          <w:strike w:val="0"/>
          <w:color w:val="000000"/>
          <w:sz w:val="26"/>
          <w:szCs w:val="26"/>
          <w:u w:val="none"/>
          <w:shd w:val="clear" w:color="auto" w:fill="auto"/>
          <w:vertAlign w:val="baseline"/>
          <w:rtl w:val="0"/>
        </w:rPr>
        <w:t>.</w:t>
      </w:r>
    </w:p>
    <w:p w:rsidR="00000000" w:rsidRPr="00000000" w:rsidP="00000000" w14:paraId="00000096">
      <w:pPr>
        <w:jc w:val="left"/>
        <w:rPr>
          <w:b/>
          <w:sz w:val="26"/>
          <w:szCs w:val="26"/>
          <w:highlight w:val="white"/>
        </w:rPr>
      </w:pPr>
    </w:p>
    <w:p w:rsidR="00000000" w:rsidRPr="00000000" w:rsidP="00000000" w14:paraId="00000097">
      <w:pPr>
        <w:jc w:val="left"/>
        <w:rPr>
          <w:b/>
          <w:sz w:val="26"/>
          <w:szCs w:val="26"/>
          <w:highlight w:val="white"/>
        </w:rPr>
      </w:pPr>
    </w:p>
    <w:p w:rsidR="00000000" w:rsidRPr="00000000" w:rsidP="00000000" w14:paraId="00000098">
      <w:pPr>
        <w:jc w:val="left"/>
        <w:rPr>
          <w:b/>
          <w:sz w:val="26"/>
          <w:szCs w:val="26"/>
          <w:highlight w:val="white"/>
        </w:rPr>
      </w:pPr>
    </w:p>
    <w:p w:rsidR="00000000" w:rsidRPr="00000000" w:rsidP="00000000" w14:paraId="00000099">
      <w:pPr>
        <w:spacing w:before="240"/>
        <w:jc w:val="center"/>
        <w:rPr>
          <w:sz w:val="26"/>
          <w:szCs w:val="26"/>
          <w:highlight w:val="white"/>
        </w:rPr>
      </w:pPr>
      <w:r w:rsidRPr="00000000">
        <w:rPr>
          <w:sz w:val="26"/>
          <w:szCs w:val="26"/>
          <w:highlight w:val="white"/>
          <w:rtl w:val="0"/>
        </w:rPr>
        <w:t>Sala das Comissões, em 08 de março de 2023.</w:t>
      </w:r>
    </w:p>
    <w:p w:rsidR="00000000" w:rsidRPr="00000000" w:rsidP="00000000" w14:paraId="0000009A">
      <w:pPr>
        <w:jc w:val="left"/>
        <w:rPr>
          <w:b/>
          <w:sz w:val="26"/>
          <w:szCs w:val="26"/>
          <w:highlight w:val="white"/>
        </w:rPr>
      </w:pPr>
    </w:p>
    <w:p w:rsidR="00000000" w:rsidRPr="00000000" w:rsidP="00000000" w14:paraId="0000009B">
      <w:pPr>
        <w:jc w:val="left"/>
        <w:rPr>
          <w:b/>
          <w:sz w:val="26"/>
          <w:szCs w:val="26"/>
          <w:highlight w:val="white"/>
        </w:rPr>
      </w:pPr>
    </w:p>
    <w:p w:rsidR="00000000" w:rsidRPr="00000000" w:rsidP="00000000" w14:paraId="0000009C">
      <w:pPr>
        <w:jc w:val="left"/>
        <w:rPr>
          <w:b/>
          <w:sz w:val="26"/>
          <w:szCs w:val="26"/>
          <w:highlight w:val="white"/>
        </w:rPr>
      </w:pPr>
    </w:p>
    <w:p w:rsidR="00000000" w:rsidRPr="00000000" w:rsidP="00000000" w14:paraId="0000009D">
      <w:pPr>
        <w:jc w:val="left"/>
        <w:rPr>
          <w:b/>
          <w:sz w:val="26"/>
          <w:szCs w:val="26"/>
          <w:highlight w:val="white"/>
        </w:rPr>
      </w:pPr>
    </w:p>
    <w:p w:rsidR="00000000" w:rsidRPr="00000000" w:rsidP="00000000" w14:paraId="0000009E">
      <w:pPr>
        <w:jc w:val="left"/>
        <w:rPr>
          <w:b/>
          <w:sz w:val="26"/>
          <w:szCs w:val="26"/>
          <w:highlight w:val="white"/>
        </w:rPr>
      </w:pPr>
    </w:p>
    <w:p w:rsidR="00000000" w:rsidRPr="00000000" w:rsidP="00000000" w14:paraId="0000009F">
      <w:pPr>
        <w:jc w:val="left"/>
        <w:rPr>
          <w:b/>
          <w:sz w:val="26"/>
          <w:szCs w:val="26"/>
          <w:highlight w:val="white"/>
        </w:rPr>
      </w:pPr>
    </w:p>
    <w:p w:rsidR="00000000" w:rsidRPr="00000000" w:rsidP="00000000" w14:paraId="000000A0">
      <w:pPr>
        <w:jc w:val="center"/>
        <w:rPr>
          <w:b/>
          <w:sz w:val="24"/>
          <w:szCs w:val="24"/>
          <w:highlight w:val="white"/>
        </w:rPr>
      </w:pPr>
      <w:r w:rsidRPr="00000000">
        <w:rPr>
          <w:b/>
          <w:sz w:val="24"/>
          <w:szCs w:val="24"/>
          <w:highlight w:val="white"/>
          <w:rtl w:val="0"/>
        </w:rPr>
        <w:t>VEREADOR JOÃO VICTOR GASPARINI</w:t>
      </w:r>
    </w:p>
    <w:p w:rsidR="00000000" w:rsidRPr="00000000" w:rsidP="00000000" w14:paraId="000000A1">
      <w:pPr>
        <w:jc w:val="center"/>
        <w:rPr>
          <w:sz w:val="24"/>
          <w:szCs w:val="24"/>
          <w:highlight w:val="white"/>
        </w:rPr>
      </w:pPr>
      <w:r w:rsidRPr="00000000">
        <w:rPr>
          <w:sz w:val="24"/>
          <w:szCs w:val="24"/>
          <w:highlight w:val="white"/>
          <w:rtl w:val="0"/>
        </w:rPr>
        <w:t>Vice-presidente/relator</w:t>
      </w:r>
    </w:p>
    <w:p w:rsidR="00000000" w:rsidRPr="00000000" w:rsidP="00000000" w14:paraId="000000A2">
      <w:pPr>
        <w:jc w:val="both"/>
        <w:rPr>
          <w:b/>
          <w:sz w:val="26"/>
          <w:szCs w:val="26"/>
        </w:rPr>
      </w:pPr>
    </w:p>
    <w:p w:rsidR="00000000" w:rsidRPr="00000000" w:rsidP="00000000" w14:paraId="000000A3">
      <w:pPr>
        <w:jc w:val="both"/>
        <w:rPr>
          <w:b/>
          <w:sz w:val="26"/>
          <w:szCs w:val="26"/>
        </w:rPr>
      </w:pPr>
    </w:p>
    <w:p w:rsidR="00000000" w:rsidRPr="00000000" w:rsidP="00000000" w14:paraId="000000A4">
      <w:pPr>
        <w:jc w:val="both"/>
        <w:rPr>
          <w:b/>
          <w:sz w:val="26"/>
          <w:szCs w:val="26"/>
        </w:rPr>
      </w:pPr>
    </w:p>
    <w:p w:rsidR="00000000" w:rsidRPr="00000000" w:rsidP="00000000" w14:paraId="000000A5">
      <w:pPr>
        <w:jc w:val="both"/>
        <w:rPr>
          <w:b/>
          <w:sz w:val="26"/>
          <w:szCs w:val="26"/>
        </w:rPr>
      </w:pPr>
    </w:p>
    <w:p w:rsidR="00000000" w:rsidRPr="00000000" w:rsidP="00000000" w14:paraId="000000A6">
      <w:pPr>
        <w:jc w:val="both"/>
        <w:rPr>
          <w:b/>
          <w:sz w:val="26"/>
          <w:szCs w:val="26"/>
        </w:rPr>
      </w:pPr>
    </w:p>
    <w:p w:rsidR="00000000" w:rsidRPr="00000000" w:rsidP="00000000" w14:paraId="000000A7">
      <w:pPr>
        <w:jc w:val="both"/>
        <w:rPr>
          <w:b/>
          <w:sz w:val="26"/>
          <w:szCs w:val="26"/>
        </w:rPr>
      </w:pPr>
    </w:p>
    <w:p w:rsidR="00000000" w:rsidRPr="00000000" w:rsidP="00000000" w14:paraId="000000A8">
      <w:pPr>
        <w:jc w:val="both"/>
        <w:rPr>
          <w:b/>
          <w:sz w:val="26"/>
          <w:szCs w:val="26"/>
        </w:rPr>
      </w:pPr>
    </w:p>
    <w:p w:rsidR="00000000" w:rsidRPr="00000000" w:rsidP="00000000" w14:paraId="000000A9">
      <w:pPr>
        <w:jc w:val="both"/>
        <w:rPr>
          <w:b/>
          <w:sz w:val="26"/>
          <w:szCs w:val="26"/>
        </w:rPr>
      </w:pPr>
    </w:p>
    <w:p w:rsidR="00000000" w:rsidRPr="00000000" w:rsidP="00000000" w14:paraId="000000AA">
      <w:pPr>
        <w:jc w:val="both"/>
        <w:rPr>
          <w:b/>
          <w:sz w:val="26"/>
          <w:szCs w:val="26"/>
        </w:rPr>
      </w:pPr>
    </w:p>
    <w:p w:rsidR="00000000" w:rsidRPr="00000000" w:rsidP="00000000" w14:paraId="000000AB">
      <w:pPr>
        <w:jc w:val="both"/>
        <w:rPr>
          <w:b/>
          <w:sz w:val="26"/>
          <w:szCs w:val="26"/>
        </w:rPr>
      </w:pPr>
    </w:p>
    <w:p w:rsidR="00000000" w:rsidRPr="00000000" w:rsidP="00000000" w14:paraId="000000AC">
      <w:pPr>
        <w:jc w:val="both"/>
        <w:rPr>
          <w:b/>
          <w:sz w:val="26"/>
          <w:szCs w:val="26"/>
        </w:rPr>
      </w:pPr>
    </w:p>
    <w:p w:rsidR="00000000" w:rsidRPr="00000000" w:rsidP="00000000" w14:paraId="000000AD">
      <w:pPr>
        <w:jc w:val="both"/>
        <w:rPr>
          <w:b/>
          <w:sz w:val="26"/>
          <w:szCs w:val="26"/>
        </w:rPr>
      </w:pPr>
    </w:p>
    <w:p w:rsidR="00000000" w:rsidRPr="00000000" w:rsidP="00000000" w14:paraId="000000AE">
      <w:pPr>
        <w:jc w:val="both"/>
        <w:rPr>
          <w:b/>
          <w:sz w:val="26"/>
          <w:szCs w:val="26"/>
        </w:rPr>
      </w:pPr>
    </w:p>
    <w:p w:rsidR="00000000" w:rsidRPr="00000000" w:rsidP="00000000" w14:paraId="000000AF">
      <w:pPr>
        <w:jc w:val="both"/>
        <w:rPr>
          <w:b/>
          <w:sz w:val="26"/>
          <w:szCs w:val="26"/>
        </w:rPr>
      </w:pPr>
    </w:p>
    <w:p w:rsidR="00000000" w:rsidRPr="00000000" w:rsidP="00000000" w14:paraId="000000B0">
      <w:pPr>
        <w:jc w:val="both"/>
        <w:rPr>
          <w:b/>
          <w:sz w:val="26"/>
          <w:szCs w:val="26"/>
        </w:rPr>
      </w:pPr>
    </w:p>
    <w:p w:rsidR="00000000" w:rsidRPr="00000000" w:rsidP="00000000" w14:paraId="000000B1">
      <w:pPr>
        <w:jc w:val="both"/>
        <w:rPr>
          <w:b/>
          <w:sz w:val="26"/>
          <w:szCs w:val="26"/>
        </w:rPr>
      </w:pPr>
    </w:p>
    <w:p w:rsidR="00000000" w:rsidRPr="00000000" w:rsidP="00000000" w14:paraId="000000B2">
      <w:pPr>
        <w:jc w:val="both"/>
        <w:rPr>
          <w:b/>
          <w:sz w:val="26"/>
          <w:szCs w:val="26"/>
        </w:rPr>
      </w:pPr>
    </w:p>
    <w:p w:rsidR="00000000" w:rsidRPr="00000000" w:rsidP="00000000" w14:paraId="000000B3">
      <w:pPr>
        <w:jc w:val="both"/>
        <w:rPr>
          <w:b/>
          <w:sz w:val="26"/>
          <w:szCs w:val="26"/>
        </w:rPr>
      </w:pPr>
    </w:p>
    <w:p w:rsidR="00000000" w:rsidRPr="00000000" w:rsidP="00000000" w14:paraId="000000B4">
      <w:pPr>
        <w:jc w:val="both"/>
        <w:rPr>
          <w:b/>
          <w:sz w:val="26"/>
          <w:szCs w:val="26"/>
        </w:rPr>
      </w:pPr>
    </w:p>
    <w:p w:rsidR="00000000" w:rsidRPr="00000000" w:rsidP="00000000" w14:paraId="000000B5">
      <w:pPr>
        <w:jc w:val="both"/>
        <w:rPr>
          <w:b/>
          <w:sz w:val="26"/>
          <w:szCs w:val="26"/>
        </w:rPr>
      </w:pPr>
    </w:p>
    <w:p w:rsidR="00000000" w:rsidRPr="00000000" w:rsidP="00000000" w14:paraId="000000B6">
      <w:pPr>
        <w:jc w:val="both"/>
        <w:rPr>
          <w:b/>
          <w:sz w:val="26"/>
          <w:szCs w:val="26"/>
        </w:rPr>
      </w:pPr>
    </w:p>
    <w:p w:rsidR="00000000" w:rsidRPr="00000000" w:rsidP="00000000" w14:paraId="000000B7">
      <w:pPr>
        <w:jc w:val="both"/>
        <w:rPr>
          <w:b/>
          <w:sz w:val="26"/>
          <w:szCs w:val="26"/>
        </w:rPr>
      </w:pPr>
    </w:p>
    <w:p w:rsidR="00000000" w:rsidRPr="00000000" w:rsidP="00000000" w14:paraId="000000B8">
      <w:pPr>
        <w:jc w:val="both"/>
        <w:rPr>
          <w:b/>
          <w:sz w:val="26"/>
          <w:szCs w:val="26"/>
        </w:rPr>
      </w:pPr>
    </w:p>
    <w:p w:rsidR="00000000" w:rsidRPr="00000000" w:rsidP="00000000" w14:paraId="000000B9">
      <w:pPr>
        <w:jc w:val="both"/>
        <w:rPr>
          <w:b/>
          <w:sz w:val="26"/>
          <w:szCs w:val="26"/>
        </w:rPr>
      </w:pPr>
    </w:p>
    <w:p w:rsidR="00000000" w:rsidRPr="00000000" w:rsidP="00000000" w14:paraId="000000BA">
      <w:pPr>
        <w:jc w:val="both"/>
        <w:rPr>
          <w:b/>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 xml:space="preserve">PARECER CONJUNTO DA COMISSÃO DE JUSTIÇA E REDAÇÃO, COMISSÃO EDUCAÇÃO, SAÚDE, </w:t>
      </w:r>
      <w:r w:rsidRPr="00000000">
        <w:rPr>
          <w:b/>
          <w:sz w:val="26"/>
          <w:szCs w:val="26"/>
          <w:highlight w:val="white"/>
          <w:rtl w:val="0"/>
        </w:rPr>
        <w:t>CULTURA, ESPORTE E ASSISTÊNCIA SOCIAL; COMISSÃO</w:t>
      </w:r>
      <w:r w:rsidRPr="00000000">
        <w:rPr>
          <w:rFonts w:ascii="Arial" w:eastAsia="Arial" w:hAnsi="Arial" w:cs="Arial"/>
          <w:b/>
          <w:sz w:val="21"/>
          <w:szCs w:val="21"/>
          <w:highlight w:val="white"/>
          <w:rtl w:val="0"/>
        </w:rPr>
        <w:t xml:space="preserve"> </w:t>
      </w:r>
      <w:r w:rsidRPr="00000000">
        <w:rPr>
          <w:b/>
          <w:i w:val="0"/>
          <w:smallCaps w:val="0"/>
          <w:strike w:val="0"/>
          <w:color w:val="000000"/>
          <w:sz w:val="26"/>
          <w:szCs w:val="26"/>
          <w:u w:val="none"/>
          <w:shd w:val="clear" w:color="auto" w:fill="auto"/>
          <w:vertAlign w:val="baseline"/>
          <w:rtl w:val="0"/>
        </w:rPr>
        <w:t>DE OBRAS, SERVIÇOS PÚBLICOS E ATIVIDADES PRIVADAS  E COMISSÃO DE FINANÇAS E ORÇAMENTO.</w:t>
      </w:r>
    </w:p>
    <w:p w:rsidR="00000000" w:rsidRPr="00000000" w:rsidP="00000000" w14:paraId="000000BB">
      <w:pPr>
        <w:keepNext w:val="0"/>
        <w:keepLines w:val="0"/>
        <w:pageBreakBefore w:val="0"/>
        <w:widowControl/>
        <w:shd w:val="clear" w:color="auto" w:fill="auto"/>
        <w:spacing w:before="240" w:after="0" w:line="240" w:lineRule="auto"/>
        <w:ind w:left="0" w:right="0" w:firstLine="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Seguindo o Voto exarado pelo Relator e conforme determinam os artigos 35, 37</w:t>
      </w:r>
      <w:r w:rsidRPr="00000000">
        <w:rPr>
          <w:sz w:val="26"/>
          <w:szCs w:val="26"/>
          <w:rtl w:val="0"/>
        </w:rPr>
        <w:t>,</w:t>
      </w:r>
      <w:r w:rsidRPr="00000000">
        <w:rPr>
          <w:i w:val="0"/>
          <w:smallCaps w:val="0"/>
          <w:strike w:val="0"/>
          <w:color w:val="000000"/>
          <w:sz w:val="26"/>
          <w:szCs w:val="26"/>
          <w:u w:val="none"/>
          <w:shd w:val="clear" w:color="auto" w:fill="auto"/>
          <w:vertAlign w:val="baseline"/>
          <w:rtl w:val="0"/>
        </w:rPr>
        <w:t xml:space="preserve"> 38 e 39</w:t>
      </w:r>
      <w:r w:rsidRPr="00000000">
        <w:rPr>
          <w:sz w:val="26"/>
          <w:szCs w:val="26"/>
          <w:rtl w:val="0"/>
        </w:rPr>
        <w:t>,</w:t>
      </w:r>
      <w:r w:rsidRPr="00000000">
        <w:rPr>
          <w:i w:val="0"/>
          <w:smallCaps w:val="0"/>
          <w:strike w:val="0"/>
          <w:color w:val="000000"/>
          <w:sz w:val="26"/>
          <w:szCs w:val="26"/>
          <w:u w:val="none"/>
          <w:shd w:val="clear" w:color="auto" w:fill="auto"/>
          <w:vertAlign w:val="baseline"/>
          <w:rtl w:val="0"/>
        </w:rPr>
        <w:t xml:space="preserve">  combinados com o artigo 45 da Resolução n.º 276 de 09 de novembro de 2010, as Comissões de Justiça e Redação</w:t>
      </w:r>
      <w:r w:rsidRPr="00000000">
        <w:rPr>
          <w:sz w:val="26"/>
          <w:szCs w:val="26"/>
          <w:rtl w:val="0"/>
        </w:rPr>
        <w:t>; de</w:t>
      </w:r>
      <w:r w:rsidRPr="00000000">
        <w:rPr>
          <w:i w:val="0"/>
          <w:smallCaps w:val="0"/>
          <w:strike w:val="0"/>
          <w:color w:val="000000"/>
          <w:sz w:val="26"/>
          <w:szCs w:val="26"/>
          <w:u w:val="none"/>
          <w:shd w:val="clear" w:color="auto" w:fill="auto"/>
          <w:vertAlign w:val="baseline"/>
          <w:rtl w:val="0"/>
        </w:rPr>
        <w:t xml:space="preserve"> Obras, Serviços Públicos e Atividades Privadas</w:t>
      </w:r>
      <w:r w:rsidRPr="00000000">
        <w:rPr>
          <w:sz w:val="26"/>
          <w:szCs w:val="26"/>
          <w:rtl w:val="0"/>
        </w:rPr>
        <w:t>;</w:t>
      </w:r>
      <w:r w:rsidRPr="00000000">
        <w:rPr>
          <w:i w:val="0"/>
          <w:smallCaps w:val="0"/>
          <w:strike w:val="0"/>
          <w:color w:val="000000"/>
          <w:sz w:val="26"/>
          <w:szCs w:val="26"/>
          <w:u w:val="none"/>
          <w:shd w:val="clear" w:color="auto" w:fill="auto"/>
          <w:vertAlign w:val="baseline"/>
          <w:rtl w:val="0"/>
        </w:rPr>
        <w:t xml:space="preserve"> de Educação, Saúde,</w:t>
      </w:r>
      <w:r w:rsidRPr="00000000">
        <w:rPr>
          <w:sz w:val="26"/>
          <w:szCs w:val="26"/>
          <w:rtl w:val="0"/>
        </w:rPr>
        <w:t xml:space="preserve"> </w:t>
      </w:r>
      <w:r w:rsidRPr="00000000">
        <w:rPr>
          <w:sz w:val="26"/>
          <w:szCs w:val="26"/>
          <w:rtl w:val="0"/>
        </w:rPr>
        <w:t xml:space="preserve">Cultura, Esporte e Assistência Social </w:t>
      </w:r>
      <w:r w:rsidRPr="00000000">
        <w:rPr>
          <w:i w:val="0"/>
          <w:smallCaps w:val="0"/>
          <w:strike w:val="0"/>
          <w:color w:val="000000"/>
          <w:sz w:val="26"/>
          <w:szCs w:val="26"/>
          <w:u w:val="none"/>
          <w:shd w:val="clear" w:color="auto" w:fill="auto"/>
          <w:vertAlign w:val="baseline"/>
          <w:rtl w:val="0"/>
        </w:rPr>
        <w:t xml:space="preserve"> e de  Finanças e Orçamento, formalizam o presente </w:t>
      </w:r>
      <w:r w:rsidRPr="00000000">
        <w:rPr>
          <w:b/>
          <w:i w:val="0"/>
          <w:smallCaps w:val="0"/>
          <w:strike w:val="0"/>
          <w:color w:val="000000"/>
          <w:sz w:val="26"/>
          <w:szCs w:val="26"/>
          <w:u w:val="none"/>
          <w:shd w:val="clear" w:color="auto" w:fill="auto"/>
          <w:vertAlign w:val="baseline"/>
          <w:rtl w:val="0"/>
        </w:rPr>
        <w:t xml:space="preserve">PARECER FAVORÁVEL ao Projeto de Lei n° </w:t>
      </w:r>
      <w:r w:rsidRPr="00000000">
        <w:rPr>
          <w:b/>
          <w:sz w:val="26"/>
          <w:szCs w:val="26"/>
          <w:rtl w:val="0"/>
        </w:rPr>
        <w:t>9</w:t>
      </w:r>
      <w:r w:rsidRPr="00000000">
        <w:rPr>
          <w:b/>
          <w:i w:val="0"/>
          <w:smallCaps w:val="0"/>
          <w:strike w:val="0"/>
          <w:color w:val="000000"/>
          <w:sz w:val="26"/>
          <w:szCs w:val="26"/>
          <w:u w:val="none"/>
          <w:shd w:val="clear" w:color="auto" w:fill="auto"/>
          <w:vertAlign w:val="baseline"/>
          <w:rtl w:val="0"/>
        </w:rPr>
        <w:t xml:space="preserve"> de 202</w:t>
      </w:r>
      <w:r w:rsidRPr="00000000">
        <w:rPr>
          <w:b/>
          <w:sz w:val="26"/>
          <w:szCs w:val="26"/>
          <w:rtl w:val="0"/>
        </w:rPr>
        <w:t>3</w:t>
      </w:r>
      <w:r w:rsidRPr="00000000">
        <w:rPr>
          <w:i w:val="0"/>
          <w:smallCaps w:val="0"/>
          <w:strike w:val="0"/>
          <w:color w:val="000000"/>
          <w:sz w:val="26"/>
          <w:szCs w:val="26"/>
          <w:u w:val="none"/>
          <w:shd w:val="clear" w:color="auto" w:fill="auto"/>
          <w:vertAlign w:val="baseline"/>
          <w:rtl w:val="0"/>
        </w:rPr>
        <w:t>.</w:t>
      </w:r>
    </w:p>
    <w:p w:rsidR="00000000" w:rsidRPr="00000000" w:rsidP="00000000" w14:paraId="000000BC">
      <w:pPr>
        <w:keepNext w:val="0"/>
        <w:keepLines w:val="0"/>
        <w:pageBreakBefore w:val="0"/>
        <w:widowControl/>
        <w:shd w:val="clear" w:color="auto" w:fill="auto"/>
        <w:spacing w:before="240" w:after="0" w:line="240" w:lineRule="auto"/>
        <w:ind w:left="0" w:right="0" w:firstLine="0"/>
        <w:jc w:val="center"/>
        <w:rPr>
          <w:i w:val="0"/>
          <w:smallCaps w:val="0"/>
          <w:strike w:val="0"/>
          <w:color w:val="000000"/>
          <w:sz w:val="26"/>
          <w:szCs w:val="26"/>
          <w:highlight w:val="white"/>
          <w:u w:val="none"/>
          <w:vertAlign w:val="baseline"/>
        </w:rPr>
      </w:pPr>
      <w:r w:rsidRPr="00000000">
        <w:rPr>
          <w:i w:val="0"/>
          <w:smallCaps w:val="0"/>
          <w:strike w:val="0"/>
          <w:color w:val="000000"/>
          <w:sz w:val="26"/>
          <w:szCs w:val="26"/>
          <w:highlight w:val="white"/>
          <w:u w:val="none"/>
          <w:vertAlign w:val="baseline"/>
          <w:rtl w:val="0"/>
        </w:rPr>
        <w:t xml:space="preserve">Sala das Comissões, em </w:t>
      </w:r>
      <w:r w:rsidRPr="00000000">
        <w:rPr>
          <w:sz w:val="26"/>
          <w:szCs w:val="26"/>
          <w:highlight w:val="white"/>
          <w:rtl w:val="0"/>
        </w:rPr>
        <w:t>08</w:t>
      </w:r>
      <w:r w:rsidRPr="00000000">
        <w:rPr>
          <w:i w:val="0"/>
          <w:smallCaps w:val="0"/>
          <w:strike w:val="0"/>
          <w:color w:val="000000"/>
          <w:sz w:val="26"/>
          <w:szCs w:val="26"/>
          <w:highlight w:val="white"/>
          <w:u w:val="none"/>
          <w:vertAlign w:val="baseline"/>
          <w:rtl w:val="0"/>
        </w:rPr>
        <w:t xml:space="preserve"> de </w:t>
      </w:r>
      <w:r w:rsidRPr="00000000">
        <w:rPr>
          <w:sz w:val="26"/>
          <w:szCs w:val="26"/>
          <w:highlight w:val="white"/>
          <w:rtl w:val="0"/>
        </w:rPr>
        <w:t xml:space="preserve">março </w:t>
      </w:r>
      <w:r w:rsidRPr="00000000">
        <w:rPr>
          <w:i w:val="0"/>
          <w:smallCaps w:val="0"/>
          <w:strike w:val="0"/>
          <w:color w:val="000000"/>
          <w:sz w:val="26"/>
          <w:szCs w:val="26"/>
          <w:highlight w:val="white"/>
          <w:u w:val="none"/>
          <w:vertAlign w:val="baseline"/>
          <w:rtl w:val="0"/>
        </w:rPr>
        <w:t>de 202</w:t>
      </w:r>
      <w:r w:rsidRPr="00000000">
        <w:rPr>
          <w:sz w:val="26"/>
          <w:szCs w:val="26"/>
          <w:highlight w:val="white"/>
          <w:rtl w:val="0"/>
        </w:rPr>
        <w:t>3</w:t>
      </w:r>
      <w:r w:rsidRPr="00000000">
        <w:rPr>
          <w:i w:val="0"/>
          <w:smallCaps w:val="0"/>
          <w:strike w:val="0"/>
          <w:color w:val="000000"/>
          <w:sz w:val="26"/>
          <w:szCs w:val="26"/>
          <w:highlight w:val="white"/>
          <w:u w:val="none"/>
          <w:vertAlign w:val="baseline"/>
          <w:rtl w:val="0"/>
        </w:rPr>
        <w:t>.</w:t>
      </w:r>
    </w:p>
    <w:p w:rsidR="00000000" w:rsidRPr="00000000" w:rsidP="00000000" w14:paraId="000000BD">
      <w:pPr>
        <w:keepNext w:val="0"/>
        <w:keepLines w:val="0"/>
        <w:pageBreakBefore w:val="0"/>
        <w:widowControl/>
        <w:shd w:val="clear" w:color="auto" w:fill="auto"/>
        <w:spacing w:before="0" w:after="140" w:line="240" w:lineRule="auto"/>
        <w:ind w:left="0" w:right="0" w:firstLine="0"/>
        <w:jc w:val="left"/>
        <w:rPr>
          <w:i w:val="0"/>
          <w:smallCaps w:val="0"/>
          <w:strike w:val="0"/>
          <w:color w:val="000000"/>
          <w:sz w:val="26"/>
          <w:szCs w:val="26"/>
          <w:u w:val="none"/>
          <w:shd w:val="clear" w:color="auto" w:fill="auto"/>
          <w:vertAlign w:val="baseline"/>
        </w:rPr>
      </w:pPr>
    </w:p>
    <w:p w:rsidR="00000000" w:rsidRPr="00000000" w:rsidP="00000000" w14:paraId="000000BE">
      <w:pPr>
        <w:keepNext w:val="0"/>
        <w:keepLines w:val="0"/>
        <w:pageBreakBefore w:val="0"/>
        <w:widowControl/>
        <w:shd w:val="clear" w:color="auto" w:fill="auto"/>
        <w:spacing w:before="240" w:after="0" w:line="240" w:lineRule="auto"/>
        <w:ind w:left="0" w:right="0" w:firstLine="0"/>
        <w:jc w:val="center"/>
        <w:rPr>
          <w:b/>
          <w:i w:val="0"/>
          <w:smallCaps w:val="0"/>
          <w:strike w:val="0"/>
          <w:color w:val="000000"/>
          <w:sz w:val="26"/>
          <w:szCs w:val="26"/>
          <w:highlight w:val="white"/>
          <w:u w:val="single"/>
          <w:vertAlign w:val="baseline"/>
        </w:rPr>
      </w:pPr>
      <w:r w:rsidRPr="00000000">
        <w:rPr>
          <w:b/>
          <w:i w:val="0"/>
          <w:smallCaps w:val="0"/>
          <w:strike w:val="0"/>
          <w:color w:val="000000"/>
          <w:sz w:val="26"/>
          <w:szCs w:val="26"/>
          <w:highlight w:val="white"/>
          <w:u w:val="single"/>
          <w:vertAlign w:val="baseline"/>
          <w:rtl w:val="0"/>
        </w:rPr>
        <w:t>COMISSÃO DE JUSTIÇA E REDAÇÃO</w:t>
      </w:r>
    </w:p>
    <w:p w:rsidR="00000000" w:rsidRPr="00000000" w:rsidP="00000000" w14:paraId="000000BF">
      <w:pPr>
        <w:keepNext w:val="0"/>
        <w:keepLines w:val="0"/>
        <w:pageBreakBefore w:val="0"/>
        <w:widowControl/>
        <w:shd w:val="clear" w:color="auto" w:fill="auto"/>
        <w:spacing w:before="0" w:after="140" w:line="240" w:lineRule="auto"/>
        <w:ind w:left="0" w:right="0" w:firstLine="0"/>
        <w:jc w:val="left"/>
        <w:rPr>
          <w:sz w:val="26"/>
          <w:szCs w:val="26"/>
        </w:rPr>
      </w:pPr>
    </w:p>
    <w:p w:rsidR="00000000" w:rsidRPr="00000000" w:rsidP="00000000" w14:paraId="000000C0">
      <w:pPr>
        <w:jc w:val="center"/>
        <w:rPr>
          <w:b/>
          <w:sz w:val="26"/>
          <w:szCs w:val="26"/>
        </w:rPr>
      </w:pPr>
    </w:p>
    <w:p w:rsidR="00000000" w:rsidRPr="00000000" w:rsidP="00000000" w14:paraId="000000C1">
      <w:pPr>
        <w:rPr>
          <w:b/>
          <w:sz w:val="26"/>
          <w:szCs w:val="26"/>
        </w:rPr>
      </w:pPr>
    </w:p>
    <w:p w:rsidR="00000000" w:rsidRPr="00000000" w:rsidP="00000000" w14:paraId="000000C2">
      <w:pPr>
        <w:jc w:val="center"/>
        <w:rPr>
          <w:sz w:val="26"/>
          <w:szCs w:val="26"/>
        </w:rPr>
      </w:pPr>
      <w:r w:rsidRPr="00000000">
        <w:rPr>
          <w:b/>
          <w:sz w:val="26"/>
          <w:szCs w:val="26"/>
          <w:highlight w:val="white"/>
          <w:rtl w:val="0"/>
        </w:rPr>
        <w:t>VEREADOR MARCOS PAULO CEGATTI</w:t>
      </w:r>
    </w:p>
    <w:p w:rsidR="00000000" w:rsidRPr="00000000" w:rsidP="00000000" w14:paraId="000000C3">
      <w:pPr>
        <w:jc w:val="center"/>
        <w:rPr>
          <w:sz w:val="26"/>
          <w:szCs w:val="26"/>
        </w:rPr>
      </w:pPr>
      <w:r w:rsidRPr="00000000">
        <w:rPr>
          <w:sz w:val="26"/>
          <w:szCs w:val="26"/>
          <w:highlight w:val="white"/>
          <w:rtl w:val="0"/>
        </w:rPr>
        <w:t>Presidente</w:t>
      </w:r>
    </w:p>
    <w:p w:rsidR="00000000" w:rsidRPr="00000000" w:rsidP="00000000" w14:paraId="000000C4">
      <w:pPr>
        <w:spacing w:after="240"/>
        <w:rPr>
          <w:sz w:val="26"/>
          <w:szCs w:val="26"/>
        </w:rPr>
      </w:pPr>
    </w:p>
    <w:p w:rsidR="00000000" w:rsidRPr="00000000" w:rsidP="00000000" w14:paraId="000000C5">
      <w:pPr>
        <w:jc w:val="center"/>
        <w:rPr>
          <w:b/>
          <w:sz w:val="26"/>
          <w:szCs w:val="26"/>
          <w:highlight w:val="white"/>
        </w:rPr>
      </w:pPr>
      <w:r w:rsidRPr="00000000">
        <w:rPr>
          <w:b/>
          <w:sz w:val="26"/>
          <w:szCs w:val="26"/>
          <w:highlight w:val="white"/>
          <w:rtl w:val="0"/>
        </w:rPr>
        <w:t>VEREADOR JOÃO VICTOR GASPARINI</w:t>
      </w:r>
    </w:p>
    <w:p w:rsidR="00000000" w:rsidRPr="00000000" w:rsidP="00000000" w14:paraId="000000C6">
      <w:pPr>
        <w:jc w:val="center"/>
        <w:rPr>
          <w:sz w:val="26"/>
          <w:szCs w:val="26"/>
        </w:rPr>
      </w:pPr>
      <w:r w:rsidRPr="00000000">
        <w:rPr>
          <w:sz w:val="26"/>
          <w:szCs w:val="26"/>
          <w:highlight w:val="white"/>
          <w:rtl w:val="0"/>
        </w:rPr>
        <w:t>Vice-presidente/relator</w:t>
      </w:r>
    </w:p>
    <w:p w:rsidR="00000000" w:rsidRPr="00000000" w:rsidP="00000000" w14:paraId="000000C7">
      <w:pPr>
        <w:spacing w:after="240"/>
        <w:rPr>
          <w:sz w:val="26"/>
          <w:szCs w:val="26"/>
        </w:rPr>
      </w:pPr>
      <w:r w:rsidRPr="00000000">
        <w:rPr>
          <w:sz w:val="26"/>
          <w:szCs w:val="26"/>
          <w:rtl w:val="0"/>
        </w:rPr>
        <w:br/>
      </w:r>
    </w:p>
    <w:p w:rsidR="00000000" w:rsidRPr="00000000" w:rsidP="00000000" w14:paraId="000000C8">
      <w:pPr>
        <w:jc w:val="center"/>
        <w:rPr>
          <w:b/>
          <w:sz w:val="26"/>
          <w:szCs w:val="26"/>
        </w:rPr>
      </w:pPr>
      <w:r w:rsidRPr="00000000">
        <w:rPr>
          <w:b/>
          <w:sz w:val="26"/>
          <w:szCs w:val="26"/>
          <w:rtl w:val="0"/>
        </w:rPr>
        <w:t>VEREADOR MARCIO EVANDRO RIBEIRO</w:t>
      </w:r>
    </w:p>
    <w:p w:rsidR="00000000" w:rsidRPr="00000000" w:rsidP="00000000" w14:paraId="000000C9">
      <w:pPr>
        <w:jc w:val="center"/>
        <w:rPr>
          <w:i w:val="0"/>
          <w:smallCaps w:val="0"/>
          <w:strike w:val="0"/>
          <w:color w:val="000000"/>
          <w:sz w:val="26"/>
          <w:szCs w:val="26"/>
          <w:u w:val="none"/>
          <w:shd w:val="clear" w:color="auto" w:fill="auto"/>
          <w:vertAlign w:val="baseline"/>
        </w:rPr>
      </w:pPr>
      <w:r w:rsidRPr="00000000">
        <w:rPr>
          <w:sz w:val="26"/>
          <w:szCs w:val="26"/>
          <w:rtl w:val="0"/>
        </w:rPr>
        <w:t>Membro</w:t>
      </w:r>
      <w:r w:rsidRPr="00000000">
        <w:rPr>
          <w:rtl w:val="0"/>
        </w:rPr>
        <w:t> </w:t>
      </w:r>
    </w:p>
    <w:p w:rsidR="00000000" w:rsidRPr="00000000" w:rsidP="00000000" w14:paraId="000000CA">
      <w:pPr>
        <w:keepNext w:val="0"/>
        <w:keepLines w:val="0"/>
        <w:pageBreakBefore w:val="0"/>
        <w:widowControl/>
        <w:shd w:val="clear" w:color="auto" w:fill="auto"/>
        <w:spacing w:before="0" w:after="0" w:line="240" w:lineRule="auto"/>
        <w:ind w:left="0" w:right="0" w:firstLine="0"/>
        <w:jc w:val="center"/>
        <w:rPr>
          <w:b/>
          <w:i w:val="0"/>
          <w:smallCaps w:val="0"/>
          <w:strike w:val="0"/>
          <w:color w:val="000000"/>
          <w:sz w:val="26"/>
          <w:szCs w:val="26"/>
          <w:highlight w:val="white"/>
          <w:u w:val="single"/>
          <w:vertAlign w:val="baseline"/>
        </w:rPr>
      </w:pPr>
      <w:r w:rsidRPr="00000000">
        <w:rPr>
          <w:b/>
          <w:i w:val="0"/>
          <w:smallCaps w:val="0"/>
          <w:strike w:val="0"/>
          <w:color w:val="000000"/>
          <w:sz w:val="26"/>
          <w:szCs w:val="26"/>
          <w:highlight w:val="white"/>
          <w:u w:val="single"/>
          <w:vertAlign w:val="baseline"/>
          <w:rtl w:val="0"/>
        </w:rPr>
        <w:t>COMISSÃO DE OBRAS, SERVIÇOS PÚBLICOS E ATIVIDADES PRIVADAS</w:t>
      </w:r>
    </w:p>
    <w:p w:rsidR="00000000" w:rsidRPr="00000000" w:rsidP="00000000" w14:paraId="000000CB">
      <w:pPr>
        <w:keepNext w:val="0"/>
        <w:keepLines w:val="0"/>
        <w:pageBreakBefore w:val="0"/>
        <w:widowControl/>
        <w:shd w:val="clear" w:color="auto" w:fill="auto"/>
        <w:spacing w:before="0" w:after="0" w:line="240" w:lineRule="auto"/>
        <w:ind w:left="0" w:right="0" w:firstLine="0"/>
        <w:jc w:val="center"/>
        <w:rPr>
          <w:b/>
          <w:i w:val="0"/>
          <w:smallCaps w:val="0"/>
          <w:strike w:val="0"/>
          <w:color w:val="000000"/>
          <w:sz w:val="26"/>
          <w:szCs w:val="26"/>
          <w:highlight w:val="white"/>
          <w:u w:val="single"/>
          <w:vertAlign w:val="baseline"/>
        </w:rPr>
      </w:pPr>
    </w:p>
    <w:p w:rsidR="00000000" w:rsidRPr="00000000" w:rsidP="00000000" w14:paraId="000000CC">
      <w:pPr>
        <w:keepNext w:val="0"/>
        <w:keepLines w:val="0"/>
        <w:pageBreakBefore w:val="0"/>
        <w:widowControl/>
        <w:shd w:val="clear" w:color="auto" w:fill="auto"/>
        <w:spacing w:before="0" w:after="0" w:line="240" w:lineRule="auto"/>
        <w:ind w:left="0" w:right="0" w:firstLine="0"/>
        <w:jc w:val="left"/>
        <w:rPr>
          <w:b/>
          <w:i w:val="0"/>
          <w:smallCaps w:val="0"/>
          <w:strike w:val="0"/>
          <w:color w:val="000000"/>
          <w:sz w:val="26"/>
          <w:szCs w:val="26"/>
          <w:highlight w:val="white"/>
          <w:u w:val="single"/>
          <w:vertAlign w:val="baseline"/>
        </w:rPr>
      </w:pPr>
    </w:p>
    <w:p w:rsidR="00000000" w:rsidRPr="00000000" w:rsidP="00000000" w14:paraId="000000CD">
      <w:pPr>
        <w:keepNext w:val="0"/>
        <w:keepLines w:val="0"/>
        <w:pageBreakBefore w:val="0"/>
        <w:widowControl/>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p w:rsidR="00000000" w:rsidRPr="00000000" w:rsidP="00000000" w14:paraId="000000CE">
      <w:pPr>
        <w:keepNext w:val="0"/>
        <w:keepLines w:val="0"/>
        <w:pageBreakBefore w:val="0"/>
        <w:widowControl/>
        <w:shd w:val="clear" w:color="auto" w:fill="auto"/>
        <w:spacing w:before="0" w:after="0" w:line="240" w:lineRule="auto"/>
        <w:ind w:left="0" w:right="0" w:firstLine="0"/>
        <w:jc w:val="center"/>
        <w:rPr>
          <w:b/>
          <w:i w:val="0"/>
          <w:smallCaps w:val="0"/>
          <w:strike w:val="0"/>
          <w:color w:val="000000"/>
          <w:sz w:val="26"/>
          <w:szCs w:val="26"/>
          <w:highlight w:val="white"/>
          <w:u w:val="none"/>
          <w:vertAlign w:val="baseline"/>
        </w:rPr>
      </w:pPr>
      <w:r w:rsidRPr="00000000">
        <w:rPr>
          <w:b/>
          <w:i w:val="0"/>
          <w:smallCaps w:val="0"/>
          <w:strike w:val="0"/>
          <w:color w:val="000000"/>
          <w:sz w:val="26"/>
          <w:szCs w:val="26"/>
          <w:highlight w:val="white"/>
          <w:u w:val="none"/>
          <w:vertAlign w:val="baseline"/>
          <w:rtl w:val="0"/>
        </w:rPr>
        <w:t>VEREADOR ORIVALDO APARECIDO MAGALHÃES</w:t>
      </w:r>
    </w:p>
    <w:p w:rsidR="00000000" w:rsidRPr="00000000" w:rsidP="00000000" w14:paraId="000000CF">
      <w:pPr>
        <w:keepNext w:val="0"/>
        <w:keepLines w:val="0"/>
        <w:pageBreakBefore w:val="0"/>
        <w:widowControl/>
        <w:shd w:val="clear" w:color="auto" w:fill="auto"/>
        <w:spacing w:before="0" w:after="0" w:line="240" w:lineRule="auto"/>
        <w:ind w:left="0" w:right="0" w:firstLine="0"/>
        <w:jc w:val="center"/>
        <w:rPr>
          <w:i w:val="0"/>
          <w:smallCaps w:val="0"/>
          <w:strike w:val="0"/>
          <w:color w:val="000000"/>
          <w:sz w:val="26"/>
          <w:szCs w:val="26"/>
          <w:u w:val="none"/>
          <w:shd w:val="clear" w:color="auto" w:fill="auto"/>
          <w:vertAlign w:val="baseline"/>
        </w:rPr>
      </w:pPr>
      <w:r w:rsidRPr="00000000">
        <w:rPr>
          <w:i w:val="0"/>
          <w:smallCaps w:val="0"/>
          <w:strike w:val="0"/>
          <w:color w:val="000000"/>
          <w:sz w:val="26"/>
          <w:szCs w:val="26"/>
          <w:highlight w:val="white"/>
          <w:u w:val="none"/>
          <w:vertAlign w:val="baseline"/>
          <w:rtl w:val="0"/>
        </w:rPr>
        <w:t> Presidente</w:t>
      </w:r>
    </w:p>
    <w:p w:rsidR="00000000" w:rsidRPr="00000000" w:rsidP="00000000" w14:paraId="000000D0">
      <w:pPr>
        <w:keepNext w:val="0"/>
        <w:keepLines w:val="0"/>
        <w:pageBreakBefore w:val="0"/>
        <w:widowControl/>
        <w:shd w:val="clear" w:color="auto" w:fill="auto"/>
        <w:spacing w:before="0" w:after="0" w:line="240" w:lineRule="auto"/>
        <w:ind w:left="0" w:right="0" w:firstLine="0"/>
        <w:jc w:val="center"/>
        <w:rPr>
          <w:i w:val="0"/>
          <w:smallCaps w:val="0"/>
          <w:strike w:val="0"/>
          <w:color w:val="000000"/>
          <w:sz w:val="26"/>
          <w:szCs w:val="26"/>
          <w:highlight w:val="white"/>
          <w:u w:val="none"/>
          <w:vertAlign w:val="baseline"/>
        </w:rPr>
      </w:pPr>
    </w:p>
    <w:p w:rsidR="00000000" w:rsidRPr="00000000" w:rsidP="00000000" w14:paraId="000000D1">
      <w:pPr>
        <w:keepNext w:val="0"/>
        <w:keepLines w:val="0"/>
        <w:pageBreakBefore w:val="0"/>
        <w:widowControl/>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br/>
      </w:r>
    </w:p>
    <w:p w:rsidR="00000000" w:rsidRPr="00000000" w:rsidP="00000000" w14:paraId="000000D2">
      <w:pPr>
        <w:jc w:val="center"/>
        <w:rPr>
          <w:sz w:val="26"/>
          <w:szCs w:val="26"/>
          <w:highlight w:val="white"/>
        </w:rPr>
      </w:pPr>
      <w:r w:rsidRPr="00000000">
        <w:rPr>
          <w:b/>
          <w:sz w:val="26"/>
          <w:szCs w:val="26"/>
          <w:highlight w:val="white"/>
          <w:rtl w:val="0"/>
        </w:rPr>
        <w:t>VEREADORA MARA CRISTINA CHOQUETTA</w:t>
      </w:r>
    </w:p>
    <w:p w:rsidR="00000000" w:rsidRPr="00000000" w:rsidP="00000000" w14:paraId="000000D3">
      <w:pPr>
        <w:keepNext w:val="0"/>
        <w:keepLines w:val="0"/>
        <w:pageBreakBefore w:val="0"/>
        <w:widowControl/>
        <w:shd w:val="clear" w:color="auto" w:fill="auto"/>
        <w:spacing w:before="0" w:after="0" w:line="240" w:lineRule="auto"/>
        <w:ind w:left="0" w:right="0" w:firstLine="0"/>
        <w:jc w:val="center"/>
        <w:rPr>
          <w:i w:val="0"/>
          <w:smallCaps w:val="0"/>
          <w:strike w:val="0"/>
          <w:color w:val="000000"/>
          <w:sz w:val="26"/>
          <w:szCs w:val="26"/>
          <w:highlight w:val="white"/>
          <w:u w:val="none"/>
          <w:vertAlign w:val="baseline"/>
        </w:rPr>
      </w:pPr>
      <w:r w:rsidRPr="00000000">
        <w:rPr>
          <w:i w:val="0"/>
          <w:smallCaps w:val="0"/>
          <w:strike w:val="0"/>
          <w:color w:val="000000"/>
          <w:sz w:val="26"/>
          <w:szCs w:val="26"/>
          <w:highlight w:val="white"/>
          <w:u w:val="none"/>
          <w:vertAlign w:val="baseline"/>
          <w:rtl w:val="0"/>
        </w:rPr>
        <w:t>Vice-Presidente</w:t>
      </w:r>
    </w:p>
    <w:p w:rsidR="00000000" w:rsidRPr="00000000" w:rsidP="00000000" w14:paraId="000000D4">
      <w:pPr>
        <w:keepNext w:val="0"/>
        <w:keepLines w:val="0"/>
        <w:pageBreakBefore w:val="0"/>
        <w:widowControl/>
        <w:shd w:val="clear" w:color="auto" w:fill="auto"/>
        <w:spacing w:before="0" w:after="0" w:line="240" w:lineRule="auto"/>
        <w:ind w:left="0" w:right="0" w:firstLine="0"/>
        <w:jc w:val="left"/>
        <w:rPr>
          <w:sz w:val="26"/>
          <w:szCs w:val="26"/>
          <w:highlight w:val="white"/>
        </w:rPr>
      </w:pPr>
    </w:p>
    <w:p w:rsidR="00000000" w:rsidRPr="00000000" w:rsidP="00000000" w14:paraId="000000D5">
      <w:pPr>
        <w:keepNext w:val="0"/>
        <w:keepLines w:val="0"/>
        <w:pageBreakBefore w:val="0"/>
        <w:widowControl/>
        <w:shd w:val="clear" w:color="auto" w:fill="auto"/>
        <w:spacing w:before="0" w:after="0" w:line="240" w:lineRule="auto"/>
        <w:ind w:left="0" w:right="0" w:firstLine="0"/>
        <w:jc w:val="left"/>
        <w:rPr>
          <w:sz w:val="26"/>
          <w:szCs w:val="26"/>
          <w:highlight w:val="white"/>
        </w:rPr>
      </w:pPr>
    </w:p>
    <w:p w:rsidR="00000000" w:rsidRPr="00000000" w:rsidP="00000000" w14:paraId="000000D6">
      <w:pPr>
        <w:keepNext w:val="0"/>
        <w:keepLines w:val="0"/>
        <w:pageBreakBefore w:val="0"/>
        <w:widowControl/>
        <w:shd w:val="clear" w:color="auto" w:fill="auto"/>
        <w:spacing w:before="0" w:after="0" w:line="240" w:lineRule="auto"/>
        <w:ind w:left="0" w:right="0" w:firstLine="0"/>
        <w:jc w:val="left"/>
        <w:rPr>
          <w:i w:val="0"/>
          <w:smallCaps w:val="0"/>
          <w:strike w:val="0"/>
          <w:color w:val="000000"/>
          <w:sz w:val="26"/>
          <w:szCs w:val="26"/>
          <w:u w:val="none"/>
          <w:shd w:val="clear" w:color="auto" w:fill="auto"/>
          <w:vertAlign w:val="baseline"/>
        </w:rPr>
      </w:pPr>
    </w:p>
    <w:p w:rsidR="00000000" w:rsidRPr="00000000" w:rsidP="00000000" w14:paraId="000000D7">
      <w:pPr>
        <w:keepNext w:val="0"/>
        <w:keepLines w:val="0"/>
        <w:pageBreakBefore w:val="0"/>
        <w:widowControl/>
        <w:shd w:val="clear" w:color="auto" w:fill="auto"/>
        <w:spacing w:before="0" w:after="0" w:line="240" w:lineRule="auto"/>
        <w:ind w:left="0" w:right="0" w:firstLine="0"/>
        <w:jc w:val="center"/>
        <w:rPr>
          <w:b/>
          <w:i w:val="0"/>
          <w:smallCaps w:val="0"/>
          <w:strike w:val="0"/>
          <w:color w:val="000000"/>
          <w:sz w:val="26"/>
          <w:szCs w:val="26"/>
          <w:highlight w:val="white"/>
          <w:u w:val="none"/>
          <w:vertAlign w:val="baseline"/>
        </w:rPr>
      </w:pPr>
      <w:r w:rsidRPr="00000000">
        <w:rPr>
          <w:b/>
          <w:i w:val="0"/>
          <w:smallCaps w:val="0"/>
          <w:strike w:val="0"/>
          <w:color w:val="000000"/>
          <w:sz w:val="26"/>
          <w:szCs w:val="26"/>
          <w:highlight w:val="white"/>
          <w:u w:val="none"/>
          <w:vertAlign w:val="baseline"/>
          <w:rtl w:val="0"/>
        </w:rPr>
        <w:t>VEREADORA ADEMIR SOUZA FLORETTI JUNIOR</w:t>
      </w:r>
    </w:p>
    <w:p w:rsidR="00000000" w:rsidRPr="00000000" w:rsidP="00000000" w14:paraId="000000D8">
      <w:pPr>
        <w:keepNext w:val="0"/>
        <w:keepLines w:val="0"/>
        <w:pageBreakBefore w:val="0"/>
        <w:widowControl/>
        <w:shd w:val="clear" w:color="auto" w:fill="auto"/>
        <w:spacing w:before="0" w:after="0" w:line="240" w:lineRule="auto"/>
        <w:ind w:left="0" w:right="0" w:firstLine="0"/>
        <w:jc w:val="center"/>
        <w:rPr>
          <w:i w:val="0"/>
          <w:smallCaps w:val="0"/>
          <w:strike w:val="0"/>
          <w:color w:val="000000"/>
          <w:sz w:val="26"/>
          <w:szCs w:val="26"/>
          <w:highlight w:val="white"/>
          <w:u w:val="none"/>
          <w:vertAlign w:val="baseline"/>
        </w:rPr>
      </w:pPr>
      <w:r w:rsidRPr="00000000">
        <w:rPr>
          <w:i w:val="0"/>
          <w:smallCaps w:val="0"/>
          <w:strike w:val="0"/>
          <w:color w:val="000000"/>
          <w:sz w:val="26"/>
          <w:szCs w:val="26"/>
          <w:highlight w:val="white"/>
          <w:u w:val="none"/>
          <w:vertAlign w:val="baseline"/>
          <w:rtl w:val="0"/>
        </w:rPr>
        <w:t>Membro</w:t>
      </w:r>
    </w:p>
    <w:p w:rsidR="00000000" w:rsidRPr="00000000" w:rsidP="00000000" w14:paraId="000000D9">
      <w:pPr>
        <w:keepNext w:val="0"/>
        <w:keepLines w:val="0"/>
        <w:pageBreakBefore w:val="0"/>
        <w:widowControl/>
        <w:shd w:val="clear" w:color="auto" w:fill="auto"/>
        <w:spacing w:before="0" w:after="0" w:line="240" w:lineRule="auto"/>
        <w:ind w:left="0" w:right="0" w:firstLine="0"/>
        <w:jc w:val="center"/>
        <w:rPr>
          <w:i w:val="0"/>
          <w:smallCaps w:val="0"/>
          <w:strike w:val="0"/>
          <w:color w:val="000000"/>
          <w:sz w:val="26"/>
          <w:szCs w:val="26"/>
          <w:highlight w:val="white"/>
          <w:u w:val="none"/>
          <w:vertAlign w:val="baseline"/>
        </w:rPr>
      </w:pPr>
    </w:p>
    <w:p w:rsidR="00000000" w:rsidRPr="00000000" w:rsidP="00000000" w14:paraId="000000DA">
      <w:pPr>
        <w:spacing w:after="240"/>
        <w:jc w:val="center"/>
        <w:rPr>
          <w:b/>
          <w:sz w:val="26"/>
          <w:szCs w:val="26"/>
          <w:u w:val="single"/>
        </w:rPr>
      </w:pPr>
      <w:r w:rsidRPr="00000000">
        <w:rPr>
          <w:b/>
          <w:sz w:val="26"/>
          <w:szCs w:val="26"/>
          <w:highlight w:val="white"/>
          <w:u w:val="single"/>
          <w:rtl w:val="0"/>
        </w:rPr>
        <w:t xml:space="preserve">COMISSÃO </w:t>
      </w:r>
      <w:r w:rsidRPr="00000000">
        <w:rPr>
          <w:b/>
          <w:sz w:val="26"/>
          <w:szCs w:val="26"/>
          <w:u w:val="single"/>
          <w:rtl w:val="0"/>
        </w:rPr>
        <w:t>DE EDUCAÇÃO, SAÚDE, CULTURA, ESPORTES E ASSISTÊNCIA SOCIAL</w:t>
      </w:r>
    </w:p>
    <w:p w:rsidR="00000000" w:rsidRPr="00000000" w:rsidP="00000000" w14:paraId="000000DB">
      <w:pPr>
        <w:spacing w:after="240"/>
        <w:jc w:val="center"/>
        <w:rPr>
          <w:b/>
          <w:sz w:val="26"/>
          <w:szCs w:val="26"/>
          <w:u w:val="single"/>
        </w:rPr>
      </w:pPr>
    </w:p>
    <w:p w:rsidR="00000000" w:rsidRPr="00000000" w:rsidP="00000000" w14:paraId="000000DC">
      <w:pPr>
        <w:spacing w:after="240"/>
        <w:jc w:val="center"/>
        <w:rPr>
          <w:b/>
          <w:sz w:val="26"/>
          <w:szCs w:val="26"/>
          <w:u w:val="single"/>
        </w:rPr>
      </w:pPr>
    </w:p>
    <w:p w:rsidR="00000000" w:rsidRPr="00000000" w:rsidP="00000000" w14:paraId="000000DD">
      <w:pPr>
        <w:jc w:val="center"/>
        <w:rPr>
          <w:b/>
          <w:sz w:val="26"/>
          <w:szCs w:val="26"/>
        </w:rPr>
      </w:pPr>
      <w:r w:rsidRPr="00000000">
        <w:rPr>
          <w:b/>
          <w:sz w:val="26"/>
          <w:szCs w:val="26"/>
          <w:rtl w:val="0"/>
        </w:rPr>
        <w:t>VEREADORA LUZIA CRISTINA CORTES NOGUEIRA</w:t>
      </w:r>
    </w:p>
    <w:p w:rsidR="00000000" w:rsidRPr="00000000" w:rsidP="00000000" w14:paraId="000000DE">
      <w:pPr>
        <w:jc w:val="center"/>
        <w:rPr>
          <w:sz w:val="26"/>
          <w:szCs w:val="26"/>
        </w:rPr>
      </w:pPr>
      <w:r w:rsidRPr="00000000">
        <w:rPr>
          <w:sz w:val="26"/>
          <w:szCs w:val="26"/>
          <w:rtl w:val="0"/>
        </w:rPr>
        <w:t>Presidente</w:t>
      </w:r>
    </w:p>
    <w:p w:rsidR="00000000" w:rsidRPr="00000000" w:rsidP="00000000" w14:paraId="000000DF">
      <w:pPr>
        <w:spacing w:after="240"/>
        <w:jc w:val="center"/>
        <w:rPr>
          <w:b/>
          <w:sz w:val="26"/>
          <w:szCs w:val="26"/>
          <w:u w:val="single"/>
        </w:rPr>
      </w:pPr>
    </w:p>
    <w:p w:rsidR="00000000" w:rsidRPr="00000000" w:rsidP="00000000" w14:paraId="000000E0">
      <w:pPr>
        <w:spacing w:after="240"/>
        <w:jc w:val="center"/>
        <w:rPr>
          <w:b/>
          <w:sz w:val="26"/>
          <w:szCs w:val="26"/>
          <w:u w:val="single"/>
        </w:rPr>
      </w:pPr>
    </w:p>
    <w:p w:rsidR="00000000" w:rsidRPr="00000000" w:rsidP="00000000" w14:paraId="000000E1">
      <w:pPr>
        <w:jc w:val="center"/>
        <w:rPr>
          <w:b/>
          <w:sz w:val="26"/>
          <w:szCs w:val="26"/>
        </w:rPr>
      </w:pPr>
      <w:r w:rsidRPr="00000000">
        <w:rPr>
          <w:b/>
          <w:sz w:val="26"/>
          <w:szCs w:val="26"/>
          <w:highlight w:val="white"/>
          <w:rtl w:val="0"/>
        </w:rPr>
        <w:t>VEREADORA DR. LÚCIA MARIA FERREIRA TENÓRIO</w:t>
      </w:r>
    </w:p>
    <w:p w:rsidR="00000000" w:rsidRPr="00000000" w:rsidP="00000000" w14:paraId="000000E2">
      <w:pPr>
        <w:spacing w:after="240"/>
        <w:jc w:val="center"/>
        <w:rPr>
          <w:b/>
          <w:sz w:val="26"/>
          <w:szCs w:val="26"/>
          <w:u w:val="single"/>
        </w:rPr>
      </w:pPr>
      <w:r w:rsidRPr="00000000">
        <w:rPr>
          <w:sz w:val="26"/>
          <w:szCs w:val="26"/>
          <w:rtl w:val="0"/>
        </w:rPr>
        <w:t>Vice-presidente</w:t>
      </w:r>
    </w:p>
    <w:p w:rsidR="00000000" w:rsidRPr="00000000" w:rsidP="00000000" w14:paraId="000000E3">
      <w:pPr>
        <w:spacing w:after="240"/>
        <w:rPr>
          <w:b/>
          <w:sz w:val="26"/>
          <w:szCs w:val="26"/>
          <w:u w:val="single"/>
        </w:rPr>
      </w:pPr>
    </w:p>
    <w:p w:rsidR="00000000" w:rsidRPr="00000000" w:rsidP="00000000" w14:paraId="000000E4">
      <w:pPr>
        <w:spacing w:after="240"/>
        <w:rPr>
          <w:b/>
          <w:sz w:val="26"/>
          <w:szCs w:val="26"/>
          <w:u w:val="single"/>
        </w:rPr>
      </w:pPr>
    </w:p>
    <w:p w:rsidR="00000000" w:rsidRPr="00000000" w:rsidP="00000000" w14:paraId="000000E5">
      <w:pPr>
        <w:spacing w:after="240"/>
        <w:jc w:val="center"/>
        <w:rPr>
          <w:b/>
          <w:sz w:val="26"/>
          <w:szCs w:val="26"/>
        </w:rPr>
      </w:pPr>
      <w:r w:rsidRPr="00000000">
        <w:rPr>
          <w:b/>
          <w:sz w:val="26"/>
          <w:szCs w:val="26"/>
          <w:rtl w:val="0"/>
        </w:rPr>
        <w:t>VEREADORA JOELMA FRANCO DA CUNHA</w:t>
      </w:r>
    </w:p>
    <w:p w:rsidR="00000000" w:rsidRPr="00000000" w:rsidP="00000000" w14:paraId="000000E6">
      <w:pPr>
        <w:spacing w:after="240"/>
        <w:jc w:val="center"/>
        <w:rPr>
          <w:b/>
          <w:sz w:val="26"/>
          <w:szCs w:val="26"/>
          <w:highlight w:val="white"/>
          <w:u w:val="single"/>
        </w:rPr>
      </w:pPr>
      <w:r w:rsidRPr="00000000">
        <w:rPr>
          <w:sz w:val="26"/>
          <w:szCs w:val="26"/>
          <w:rtl w:val="0"/>
        </w:rPr>
        <w:t>Membro</w:t>
      </w:r>
    </w:p>
    <w:p w:rsidR="00000000" w:rsidRPr="00000000" w:rsidP="00000000" w14:paraId="000000E7">
      <w:pPr>
        <w:jc w:val="center"/>
        <w:rPr>
          <w:sz w:val="26"/>
          <w:szCs w:val="26"/>
        </w:rPr>
      </w:pPr>
      <w:r w:rsidRPr="00000000">
        <w:rPr>
          <w:b/>
          <w:sz w:val="26"/>
          <w:szCs w:val="26"/>
          <w:highlight w:val="white"/>
          <w:u w:val="single"/>
          <w:rtl w:val="0"/>
        </w:rPr>
        <w:t>COMISSÃO DE FINANÇAS E ORÇAMENTO</w:t>
      </w:r>
    </w:p>
    <w:p w:rsidR="00000000" w:rsidRPr="00000000" w:rsidP="00000000" w14:paraId="000000E8">
      <w:pPr>
        <w:rPr>
          <w:sz w:val="26"/>
          <w:szCs w:val="26"/>
        </w:rPr>
      </w:pPr>
    </w:p>
    <w:p w:rsidR="00000000" w:rsidRPr="00000000" w:rsidP="00000000" w14:paraId="000000E9">
      <w:pPr>
        <w:jc w:val="center"/>
        <w:rPr>
          <w:sz w:val="26"/>
          <w:szCs w:val="26"/>
        </w:rPr>
      </w:pPr>
    </w:p>
    <w:p w:rsidR="00000000" w:rsidRPr="00000000" w:rsidP="00000000" w14:paraId="000000EA">
      <w:pPr>
        <w:jc w:val="center"/>
        <w:rPr>
          <w:sz w:val="26"/>
          <w:szCs w:val="26"/>
        </w:rPr>
      </w:pPr>
    </w:p>
    <w:p w:rsidR="00000000" w:rsidRPr="00000000" w:rsidP="00000000" w14:paraId="000000EB">
      <w:pPr>
        <w:jc w:val="center"/>
        <w:rPr>
          <w:sz w:val="26"/>
          <w:szCs w:val="26"/>
        </w:rPr>
      </w:pPr>
    </w:p>
    <w:p w:rsidR="00000000" w:rsidRPr="00000000" w:rsidP="00000000" w14:paraId="000000EC">
      <w:pPr>
        <w:jc w:val="center"/>
        <w:rPr>
          <w:sz w:val="26"/>
          <w:szCs w:val="26"/>
        </w:rPr>
      </w:pPr>
      <w:r w:rsidRPr="00000000">
        <w:rPr>
          <w:b/>
          <w:sz w:val="26"/>
          <w:szCs w:val="26"/>
          <w:highlight w:val="white"/>
          <w:rtl w:val="0"/>
        </w:rPr>
        <w:t>VEREADOR JOÃO VICTOR GASPARINI</w:t>
      </w:r>
    </w:p>
    <w:p w:rsidR="00000000" w:rsidRPr="00000000" w:rsidP="00000000" w14:paraId="000000ED">
      <w:pPr>
        <w:jc w:val="center"/>
        <w:rPr>
          <w:sz w:val="26"/>
          <w:szCs w:val="26"/>
          <w:highlight w:val="white"/>
        </w:rPr>
      </w:pPr>
      <w:r w:rsidRPr="00000000">
        <w:rPr>
          <w:sz w:val="26"/>
          <w:szCs w:val="26"/>
          <w:highlight w:val="white"/>
          <w:rtl w:val="0"/>
        </w:rPr>
        <w:t xml:space="preserve"> Presidente </w:t>
      </w:r>
    </w:p>
    <w:p w:rsidR="00000000" w:rsidRPr="00000000" w:rsidP="00000000" w14:paraId="000000EE">
      <w:pPr>
        <w:jc w:val="center"/>
        <w:rPr>
          <w:sz w:val="26"/>
          <w:szCs w:val="26"/>
          <w:highlight w:val="white"/>
        </w:rPr>
      </w:pPr>
    </w:p>
    <w:p w:rsidR="00000000" w:rsidRPr="00000000" w:rsidP="00000000" w14:paraId="000000EF">
      <w:pPr>
        <w:rPr>
          <w:sz w:val="26"/>
          <w:szCs w:val="26"/>
          <w:highlight w:val="white"/>
        </w:rPr>
      </w:pPr>
    </w:p>
    <w:p w:rsidR="00000000" w:rsidRPr="00000000" w:rsidP="00000000" w14:paraId="000000F0">
      <w:pPr>
        <w:jc w:val="center"/>
        <w:rPr>
          <w:sz w:val="26"/>
          <w:szCs w:val="26"/>
        </w:rPr>
      </w:pPr>
    </w:p>
    <w:p w:rsidR="00000000" w:rsidRPr="00000000" w:rsidP="00000000" w14:paraId="000000F1">
      <w:pPr>
        <w:jc w:val="center"/>
        <w:rPr>
          <w:sz w:val="26"/>
          <w:szCs w:val="26"/>
        </w:rPr>
      </w:pPr>
      <w:r w:rsidRPr="00000000">
        <w:rPr>
          <w:b/>
          <w:sz w:val="26"/>
          <w:szCs w:val="26"/>
          <w:highlight w:val="white"/>
          <w:rtl w:val="0"/>
        </w:rPr>
        <w:t>VEREADORA MARA CRISTINA CHOQUETTA</w:t>
      </w:r>
    </w:p>
    <w:p w:rsidR="00000000" w:rsidRPr="00000000" w:rsidP="00000000" w14:paraId="000000F2">
      <w:pPr>
        <w:jc w:val="center"/>
        <w:rPr>
          <w:sz w:val="26"/>
          <w:szCs w:val="26"/>
          <w:highlight w:val="white"/>
        </w:rPr>
      </w:pPr>
      <w:r w:rsidRPr="00000000">
        <w:rPr>
          <w:sz w:val="26"/>
          <w:szCs w:val="26"/>
          <w:highlight w:val="white"/>
          <w:rtl w:val="0"/>
        </w:rPr>
        <w:t>Vice-Presidente</w:t>
      </w:r>
    </w:p>
    <w:p w:rsidR="00000000" w:rsidRPr="00000000" w:rsidP="00000000" w14:paraId="000000F3">
      <w:pPr>
        <w:jc w:val="center"/>
        <w:rPr>
          <w:sz w:val="26"/>
          <w:szCs w:val="26"/>
          <w:highlight w:val="white"/>
        </w:rPr>
      </w:pPr>
    </w:p>
    <w:p w:rsidR="00000000" w:rsidRPr="00000000" w:rsidP="00000000" w14:paraId="000000F4">
      <w:pPr>
        <w:jc w:val="center"/>
        <w:rPr>
          <w:sz w:val="26"/>
          <w:szCs w:val="26"/>
          <w:highlight w:val="white"/>
        </w:rPr>
      </w:pPr>
    </w:p>
    <w:p w:rsidR="00000000" w:rsidRPr="00000000" w:rsidP="00000000" w14:paraId="000000F5">
      <w:pPr>
        <w:jc w:val="center"/>
        <w:rPr>
          <w:sz w:val="26"/>
          <w:szCs w:val="26"/>
          <w:highlight w:val="white"/>
        </w:rPr>
      </w:pPr>
    </w:p>
    <w:p w:rsidR="00000000" w:rsidRPr="00000000" w:rsidP="00000000" w14:paraId="000000F6">
      <w:pPr>
        <w:spacing w:before="240"/>
        <w:jc w:val="center"/>
        <w:rPr>
          <w:sz w:val="26"/>
          <w:szCs w:val="26"/>
        </w:rPr>
      </w:pPr>
      <w:r w:rsidRPr="00000000">
        <w:rPr>
          <w:b/>
          <w:sz w:val="26"/>
          <w:szCs w:val="26"/>
          <w:rtl w:val="0"/>
        </w:rPr>
        <w:t>VEREADORA LUZIA CRISTINA CORTES NOGUEIRA</w:t>
      </w:r>
    </w:p>
    <w:p w:rsidR="00000000" w:rsidRPr="00000000" w:rsidP="00000000" w14:paraId="000000F7">
      <w:pPr>
        <w:jc w:val="center"/>
        <w:rPr>
          <w:sz w:val="26"/>
          <w:szCs w:val="26"/>
          <w:highlight w:val="white"/>
        </w:rPr>
      </w:pPr>
      <w:r w:rsidRPr="00000000">
        <w:rPr>
          <w:sz w:val="26"/>
          <w:szCs w:val="26"/>
          <w:highlight w:val="white"/>
          <w:rtl w:val="0"/>
        </w:rPr>
        <w:t>Membro</w:t>
      </w:r>
    </w:p>
    <w:sectPr>
      <w:headerReference w:type="default" r:id="rId10"/>
      <w:footerReference w:type="default" r:id="rId11"/>
      <w:pgSz w:w="11906" w:h="16838" w:orient="portrait"/>
      <w:pgMar w:top="2268" w:right="1321" w:bottom="1254" w:left="1418" w:header="720" w:footer="72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charset w:val="00"/>
    <w:family w:val="auto"/>
    <w:pitch w:val="default"/>
  </w:font>
  <w:font w:name="Calibri">
    <w:charset w:val="00"/>
    <w:family w:val="auto"/>
    <w:pitch w:val="default"/>
  </w:font>
  <w:font w:name="Arial">
    <w:charset w:val="00"/>
    <w:family w:val="auto"/>
    <w:pitch w:val="default"/>
  </w:font>
  <w:font w:name="Bookman Old Style">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FC">
    <w:pPr>
      <w:keepNext w:val="0"/>
      <w:keepLines w:val="0"/>
      <w:widowControl/>
      <w:shd w:val="clear" w:color="auto" w:fill="auto"/>
      <w:tabs>
        <w:tab w:val="center" w:pos="4419"/>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18"/>
        <w:szCs w:val="18"/>
        <w:u w:val="none"/>
        <w:shd w:val="clear" w:color="auto" w:fill="auto"/>
        <w:vertAlign w:val="baseline"/>
      </w:rPr>
    </w:pPr>
    <w:r w:rsidRPr="00000000">
      <w:rPr>
        <w:rFonts w:ascii="Bookman Old Style" w:eastAsia="Bookman Old Style" w:hAnsi="Bookman Old Style" w:cs="Bookman Old Style"/>
        <w:b/>
        <w:i w:val="0"/>
        <w:smallCaps w:val="0"/>
        <w:strike w:val="0"/>
        <w:color w:val="000000"/>
        <w:sz w:val="18"/>
        <w:szCs w:val="18"/>
        <w:u w:val="none"/>
        <w:shd w:val="clear" w:color="auto" w:fill="auto"/>
        <w:vertAlign w:val="baseline"/>
        <w:rtl w:val="0"/>
      </w:rPr>
      <w:t xml:space="preserve">Rua Dr. José Alves, 129 - Centro - Fone: 19 3814.1200 – Mogi Mirim/SP             </w:t>
    </w:r>
    <w:r w:rsidRPr="00000000">
      <w:fldChar w:fldCharType="begin"/>
    </w:r>
    <w:r w:rsidRPr="00000000">
      <w:instrText>PAGE</w:instrText>
    </w:r>
    <w:r w:rsidRPr="00000000">
      <w:fldChar w:fldCharType="separate"/>
    </w:r>
    <w:r w:rsidRPr="00000000">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F8">
    <w:pPr>
      <w:keepNext w:val="0"/>
      <w:keepLines w:val="0"/>
      <w:widowControl/>
      <w:shd w:val="clear" w:color="auto" w:fill="auto"/>
      <w:tabs>
        <w:tab w:val="center" w:pos="4419"/>
        <w:tab w:val="right" w:pos="7513"/>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34"/>
        <w:szCs w:val="34"/>
        <w:u w:val="none"/>
        <w:shd w:val="clear" w:color="auto" w:fill="auto"/>
        <w:vertAlign w:val="baseline"/>
      </w:rPr>
    </w:pPr>
    <w:r w:rsidRPr="00000000">
      <w:rPr>
        <w:rFonts w:ascii="Bookman Old Style" w:eastAsia="Bookman Old Style" w:hAnsi="Bookman Old Style" w:cs="Bookman Old Style"/>
        <w:b/>
        <w:i w:val="0"/>
        <w:smallCaps w:val="0"/>
        <w:strike w:val="0"/>
        <w:color w:val="000000"/>
        <w:sz w:val="34"/>
        <w:szCs w:val="34"/>
        <w:u w:val="none"/>
        <w:shd w:val="clear" w:color="auto" w:fill="auto"/>
        <w:vertAlign w:val="baseline"/>
        <w:rtl w:val="0"/>
      </w:rPr>
      <w:t>CÂMARA MUNICIPAL DE MOGI MIRIM</w:t>
    </w:r>
    <w:r w:rsidRPr="00000000">
      <w:drawing>
        <wp:anchor distT="0" distB="0" distL="0" distR="0" simplePos="0" relativeHeight="251658240" behindDoc="1" locked="0" layoutInCell="1" allowOverlap="1">
          <wp:simplePos x="0" y="0"/>
          <wp:positionH relativeFrom="column">
            <wp:posOffset>-741679</wp:posOffset>
          </wp:positionH>
          <wp:positionV relativeFrom="paragraph">
            <wp:posOffset>-196849</wp:posOffset>
          </wp:positionV>
          <wp:extent cx="1377950" cy="965835"/>
          <wp:effectExtent l="0" t="0" r="0" b="0"/>
          <wp:wrapNone/>
          <wp:docPr id="6" name="image2.png" descr="bandeira-cores-novas-png"/>
          <wp:cNvGraphicFramePr/>
          <a:graphic xmlns:a="http://schemas.openxmlformats.org/drawingml/2006/main">
            <a:graphicData uri="http://schemas.openxmlformats.org/drawingml/2006/picture">
              <pic:pic xmlns:pic="http://schemas.openxmlformats.org/drawingml/2006/picture">
                <pic:nvPicPr>
                  <pic:cNvPr id="35954763" name="image2.png" descr="bandeira-cores-novas-png"/>
                  <pic:cNvPicPr/>
                </pic:nvPicPr>
                <pic:blipFill>
                  <a:blip xmlns:r="http://schemas.openxmlformats.org/officeDocument/2006/relationships" r:embed="rId1"/>
                  <a:stretch>
                    <a:fillRect/>
                  </a:stretch>
                </pic:blipFill>
                <pic:spPr>
                  <a:xfrm>
                    <a:off x="0" y="0"/>
                    <a:ext cx="1377950" cy="965835"/>
                  </a:xfrm>
                  <a:prstGeom prst="rect">
                    <a:avLst/>
                  </a:prstGeom>
                </pic:spPr>
              </pic:pic>
            </a:graphicData>
          </a:graphic>
        </wp:anchor>
      </w:drawing>
    </w:r>
    <w:r w:rsidRPr="00000000">
      <mc:AlternateContent>
        <mc:Choice Requires="wps">
          <w:drawing>
            <wp:anchor distT="0" distB="0" distL="0" distR="0" simplePos="0" relativeHeight="251659264" behindDoc="0" locked="0" layoutInCell="1" allowOverlap="1">
              <wp:simplePos x="0" y="0"/>
              <wp:positionH relativeFrom="column">
                <wp:posOffset>5778500</wp:posOffset>
              </wp:positionH>
              <wp:positionV relativeFrom="paragraph">
                <wp:posOffset>0</wp:posOffset>
              </wp:positionV>
              <wp:extent cx="33655" cy="164465"/>
              <wp:effectExtent l="0" t="0" r="0" b="0"/>
              <wp:wrapSquare wrapText="bothSides"/>
              <wp:docPr id="1" name=""/>
              <wp:cNvGraphicFramePr/>
              <a:graphic xmlns:a="http://schemas.openxmlformats.org/drawingml/2006/main">
                <a:graphicData uri="http://schemas.microsoft.com/office/word/2010/wordprocessingShape">
                  <wps:wsp xmlns:wps="http://schemas.microsoft.com/office/word/2010/wordprocessingShape">
                    <wps:cNvSpPr/>
                    <wps:spPr>
                      <a:xfrm>
                        <a:off x="5333940" y="3702600"/>
                        <a:ext cx="33655" cy="164465"/>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0" tIns="0" rIns="0" bIns="0" anchor="t" anchorCtr="0"/>
                  </wps:wsp>
                </a:graphicData>
              </a:graphic>
            </wp:anchor>
          </w:drawing>
        </mc:Choice>
        <mc:Fallback>
          <w:drawing>
            <wp:anchor distT="0" distB="0" distL="0" distR="0" simplePos="0" relativeHeight="251660288" behindDoc="0" locked="0" layoutInCell="1" allowOverlap="1">
              <wp:simplePos x="0" y="0"/>
              <wp:positionH relativeFrom="column">
                <wp:posOffset>5778500</wp:posOffset>
              </wp:positionH>
              <wp:positionV relativeFrom="paragraph">
                <wp:posOffset>0</wp:posOffset>
              </wp:positionV>
              <wp:extent cx="33655" cy="164465"/>
              <wp:effectExtent l="0" t="0" r="0" b="0"/>
              <wp:wrapSquare wrapText="bothSides"/>
              <wp:docPr id="1894052105" name="image8.png"/>
              <wp:cNvGraphicFramePr/>
              <a:graphic xmlns:a="http://schemas.openxmlformats.org/drawingml/2006/main">
                <a:graphicData uri="http://schemas.openxmlformats.org/drawingml/2006/picture">
                  <pic:pic xmlns:pic="http://schemas.openxmlformats.org/drawingml/2006/picture">
                    <pic:nvPicPr>
                      <pic:cNvPr id="1199304500" name="image8.png"/>
                      <pic:cNvPicPr/>
                    </pic:nvPicPr>
                    <pic:blipFill>
                      <a:blip xmlns:r="http://schemas.openxmlformats.org/officeDocument/2006/relationships" r:embed="rId2"/>
                      <a:stretch>
                        <a:fillRect/>
                      </a:stretch>
                    </pic:blipFill>
                    <pic:spPr>
                      <a:xfrm>
                        <a:off x="0" y="0"/>
                        <a:ext cx="33655" cy="164465"/>
                      </a:xfrm>
                      <a:prstGeom prst="rect">
                        <a:avLst/>
                      </a:prstGeom>
                    </pic:spPr>
                  </pic:pic>
                </a:graphicData>
              </a:graphic>
            </wp:anchor>
          </w:drawing>
        </mc:Fallback>
      </mc:AlternateContent>
    </w:r>
  </w:p>
  <w:p w:rsidR="00000000" w:rsidRPr="00000000" w:rsidP="00000000" w14:paraId="000000F9">
    <w:pPr>
      <w:keepNext w:val="0"/>
      <w:keepLines w:val="0"/>
      <w:widowControl/>
      <w:shd w:val="clear" w:color="auto" w:fill="auto"/>
      <w:tabs>
        <w:tab w:val="center" w:pos="4419"/>
        <w:tab w:val="right" w:pos="7513"/>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24"/>
        <w:szCs w:val="24"/>
        <w:u w:val="none"/>
        <w:shd w:val="clear" w:color="auto" w:fill="auto"/>
        <w:vertAlign w:val="baseline"/>
      </w:rPr>
    </w:pPr>
    <w:r w:rsidRPr="00000000">
      <w:rPr>
        <w:rFonts w:ascii="Bookman Old Style" w:eastAsia="Bookman Old Style" w:hAnsi="Bookman Old Style" w:cs="Bookman Old Style"/>
        <w:b/>
        <w:i w:val="0"/>
        <w:smallCaps w:val="0"/>
        <w:strike w:val="0"/>
        <w:color w:val="000000"/>
        <w:sz w:val="24"/>
        <w:szCs w:val="24"/>
        <w:u w:val="none"/>
        <w:shd w:val="clear" w:color="auto" w:fill="auto"/>
        <w:vertAlign w:val="baseline"/>
        <w:rtl w:val="0"/>
      </w:rPr>
      <w:t>Estado de São Paulo</w:t>
    </w:r>
  </w:p>
  <w:p w:rsidR="00000000" w:rsidRPr="00000000" w:rsidP="00000000" w14:paraId="000000FA">
    <w:pPr>
      <w:keepNext w:val="0"/>
      <w:keepLines w:val="0"/>
      <w:widowControl/>
      <w:shd w:val="clear" w:color="auto" w:fill="auto"/>
      <w:tabs>
        <w:tab w:val="center" w:pos="4419"/>
        <w:tab w:val="right" w:pos="7513"/>
        <w:tab w:val="right" w:pos="8838"/>
      </w:tabs>
      <w:spacing w:before="0" w:after="0" w:line="240" w:lineRule="auto"/>
      <w:ind w:left="0" w:right="0" w:firstLine="0"/>
      <w:jc w:val="right"/>
      <w:rPr>
        <w:rFonts w:ascii="Bookman Old Style" w:eastAsia="Bookman Old Style" w:hAnsi="Bookman Old Style" w:cs="Bookman Old Style"/>
        <w:i/>
        <w:smallCaps w:val="0"/>
        <w:strike w:val="0"/>
        <w:color w:val="000000"/>
        <w:sz w:val="22"/>
        <w:szCs w:val="22"/>
        <w:u w:val="single"/>
        <w:shd w:val="clear" w:color="auto" w:fill="auto"/>
        <w:vertAlign w:val="baseline"/>
      </w:rPr>
    </w:pPr>
    <w:r w:rsidRPr="00000000">
      <w:rPr>
        <w:rFonts w:ascii="Bookman Old Style" w:eastAsia="Bookman Old Style" w:hAnsi="Bookman Old Style" w:cs="Bookman Old Style"/>
        <w:i/>
        <w:sz w:val="22"/>
        <w:szCs w:val="22"/>
        <w:u w:val="single"/>
        <w:rtl w:val="0"/>
      </w:rPr>
      <w:t>Parecer Conj. PL 9/23 - FINISA</w:t>
    </w:r>
  </w:p>
  <w:p w:rsidR="00000000" w:rsidRPr="00000000" w:rsidP="00000000" w14:paraId="000000FB">
    <w:pPr>
      <w:keepNext w:val="0"/>
      <w:keepLines w:val="0"/>
      <w:widowControl/>
      <w:shd w:val="clear" w:color="auto" w:fill="auto"/>
      <w:tabs>
        <w:tab w:val="center" w:pos="4419"/>
        <w:tab w:val="right" w:pos="7513"/>
        <w:tab w:val="right" w:pos="8838"/>
      </w:tabs>
      <w:spacing w:before="0" w:after="0" w:line="240" w:lineRule="auto"/>
      <w:ind w:left="0" w:right="0" w:firstLine="0"/>
      <w:jc w:val="left"/>
      <w:rPr>
        <w:rFonts w:ascii="Bookman Old Style" w:eastAsia="Bookman Old Style" w:hAnsi="Bookman Old Style" w:cs="Bookman Old Style"/>
        <w:b w:val="0"/>
        <w:i w:val="0"/>
        <w:smallCaps w:val="0"/>
        <w:strike w:val="0"/>
        <w:color w:val="000000"/>
        <w:sz w:val="20"/>
        <w:szCs w:val="20"/>
        <w:u w:val="none"/>
        <w:shd w:val="clear" w:color="auto" w:fill="auto"/>
        <w:vertAlign w:val="baseli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ageBreakBefore w:val="0"/>
      <w:spacing w:before="480" w:after="120" w:line="240" w:lineRule="auto"/>
      <w:outlineLvl w:val="0"/>
    </w:pPr>
    <w:rPr>
      <w:b/>
      <w:sz w:val="48"/>
      <w:szCs w:val="48"/>
    </w:rPr>
  </w:style>
  <w:style w:type="paragraph" w:styleId="Heading2">
    <w:name w:val="heading 2"/>
    <w:basedOn w:val="Normal"/>
    <w:next w:val="Normal"/>
    <w:pPr>
      <w:keepNext/>
      <w:keepLines/>
      <w:pageBreakBefore w:val="0"/>
      <w:spacing w:before="360" w:after="80" w:line="240" w:lineRule="auto"/>
      <w:outlineLvl w:val="1"/>
    </w:pPr>
    <w:rPr>
      <w:b/>
      <w:sz w:val="36"/>
      <w:szCs w:val="36"/>
    </w:rPr>
  </w:style>
  <w:style w:type="paragraph" w:styleId="Heading3">
    <w:name w:val="heading 3"/>
    <w:basedOn w:val="Normal"/>
    <w:next w:val="Normal"/>
    <w:pPr>
      <w:keepNext/>
      <w:keepLines/>
      <w:pageBreakBefore w:val="0"/>
      <w:spacing w:before="280" w:after="80" w:line="240" w:lineRule="auto"/>
      <w:outlineLvl w:val="2"/>
    </w:pPr>
    <w:rPr>
      <w:b/>
      <w:sz w:val="28"/>
      <w:szCs w:val="28"/>
    </w:rPr>
  </w:style>
  <w:style w:type="paragraph" w:styleId="Heading4">
    <w:name w:val="heading 4"/>
    <w:basedOn w:val="Normal"/>
    <w:next w:val="Normal"/>
    <w:pPr>
      <w:keepNext/>
      <w:keepLines/>
      <w:pageBreakBefore w:val="0"/>
      <w:spacing w:before="240" w:after="40" w:line="240" w:lineRule="auto"/>
      <w:outlineLvl w:val="3"/>
    </w:pPr>
    <w:rPr>
      <w:b/>
      <w:sz w:val="24"/>
      <w:szCs w:val="24"/>
    </w:rPr>
  </w:style>
  <w:style w:type="paragraph" w:styleId="Heading5">
    <w:name w:val="heading 5"/>
    <w:basedOn w:val="Normal"/>
    <w:next w:val="Normal"/>
    <w:pPr>
      <w:keepNext/>
      <w:keepLines/>
      <w:pageBreakBefore w:val="0"/>
      <w:spacing w:before="220" w:after="40" w:line="240" w:lineRule="auto"/>
      <w:outlineLvl w:val="4"/>
    </w:pPr>
    <w:rPr>
      <w:b/>
      <w:sz w:val="22"/>
      <w:szCs w:val="22"/>
    </w:rPr>
  </w:style>
  <w:style w:type="paragraph" w:styleId="Heading6">
    <w:name w:val="heading 6"/>
    <w:basedOn w:val="Normal"/>
    <w:next w:val="Normal"/>
    <w:pPr>
      <w:keepNext/>
      <w:keepLines/>
      <w:pageBreakBefore w:val="0"/>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paragraph" w:styleId="Title">
    <w:name w:val="Title"/>
    <w:basedOn w:val="Normal"/>
    <w:next w:val="Normal"/>
    <w:pPr>
      <w:keepNext/>
      <w:keepLines/>
      <w:pageBreakBefore w:val="0"/>
      <w:spacing w:before="480" w:after="120" w:line="240" w:lineRule="auto"/>
    </w:pPr>
    <w:rPr>
      <w:b/>
      <w:sz w:val="72"/>
      <w:szCs w:val="72"/>
    </w:rPr>
  </w:style>
  <w:style w:type="paragraph" w:styleId="Subtitle">
    <w:name w:val="Subtitle"/>
    <w:basedOn w:val="Normal"/>
    <w:next w:val="Normal"/>
    <w:pPr>
      <w:keepNext/>
      <w:keepLines/>
      <w:pageBreakBefore w:val="0"/>
      <w:spacing w:before="360" w:after="80" w:line="240" w:lineRule="auto"/>
    </w:pPr>
    <w:rPr>
      <w:rFonts w:ascii="Georgia" w:eastAsia="Georgia" w:hAnsi="Georgia" w:cs="Georgia"/>
      <w:i/>
      <w:color w:val="666666"/>
      <w:sz w:val="48"/>
      <w:szCs w:val="48"/>
    </w:rPr>
  </w:style>
  <w:style w:type="table" w:customStyle="1" w:styleId="Table1">
    <w:name w:val="Table1"/>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header1.xml.rels>&#65279;<?xml version="1.0" encoding="utf-8" standalone="yes"?><Relationships xmlns="http://schemas.openxmlformats.org/package/2006/relationships"><Relationship Id="rId1" Type="http://schemas.openxmlformats.org/officeDocument/2006/relationships/image" Target="media/image7.png" /><Relationship Id="rId2" Type="http://schemas.openxmlformats.org/officeDocument/2006/relationships/image" Target="media/image8.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