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b/>
        </w:rPr>
        <w:t xml:space="preserve">ASSUNTO: REQUER INFORMAÇÕES SOBRE </w:t>
      </w:r>
      <w:r>
        <w:rPr>
          <w:b/>
        </w:rPr>
        <w:t>A APLICAÇÃO DA LEI 14.443 DE 2022, NO MUNICÍPIO DE MOGI MIRIM.</w:t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b/>
        </w:rPr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</w:rPr>
        <w:t>DESPACHO:</w:t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</w:rPr>
        <w:t>SALA DAS SESSÕES ____/____/_____</w:t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</w:rPr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right"/>
      </w:pPr>
      <w:r>
        <w:rPr>
          <w:b/>
        </w:rPr>
        <w:t>PRESIDENTE DA MESA</w:t>
      </w:r>
    </w:p>
    <w:p>
      <w:pPr>
        <w:pStyle w:val="Standard"/>
      </w:pPr>
      <w:r>
        <w:rPr>
          <w:b/>
        </w:rPr>
        <w:tab/>
        <w:t xml:space="preserve">                              REQUERIMENTO Nº   DE 2023</w:t>
      </w:r>
    </w:p>
    <w:p>
      <w:pPr>
        <w:pStyle w:val="Standard"/>
        <w:rPr>
          <w:b/>
        </w:rPr>
      </w:pPr>
    </w:p>
    <w:p>
      <w:pPr>
        <w:pStyle w:val="Standard"/>
        <w:rPr>
          <w:b/>
        </w:rPr>
      </w:pPr>
    </w:p>
    <w:p>
      <w:pPr>
        <w:pStyle w:val="Standard"/>
      </w:pPr>
      <w:r>
        <w:rPr>
          <w:b/>
        </w:rPr>
        <w:t>SENHOR PRESIDENTE,</w:t>
      </w:r>
    </w:p>
    <w:p>
      <w:pPr>
        <w:pStyle w:val="Standard"/>
      </w:pPr>
      <w:r>
        <w:rPr>
          <w:b/>
        </w:rPr>
        <w:t>SENHORAS E SENHORES VEREADORES,</w:t>
      </w:r>
    </w:p>
    <w:p>
      <w:pPr>
        <w:pStyle w:val="Standard"/>
        <w:spacing w:line="360" w:lineRule="auto"/>
        <w:jc w:val="both"/>
        <w:rPr>
          <w:b/>
        </w:rPr>
      </w:pPr>
    </w:p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rFonts w:ascii="Liberation Serif" w:hAnsi="Liberation Serif"/>
          <w:sz w:val="24"/>
          <w:szCs w:val="24"/>
        </w:rPr>
        <w:t>REQUEIRO a mesa, após ouvir o douto plenário que oficie o E</w:t>
      </w:r>
      <w:r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>
        <w:rPr>
          <w:rFonts w:ascii="Liberation Serif" w:hAnsi="Liberation Serif"/>
          <w:sz w:val="24"/>
          <w:szCs w:val="24"/>
        </w:rPr>
        <w:t xml:space="preserve">, a fim de obter informações </w:t>
      </w:r>
      <w:r>
        <w:rPr>
          <w:rFonts w:ascii="Liberation Serif" w:hAnsi="Liberation Serif"/>
          <w:sz w:val="24"/>
          <w:szCs w:val="24"/>
        </w:rPr>
        <w:t xml:space="preserve">de como está sendo </w:t>
      </w:r>
      <w:r>
        <w:rPr>
          <w:rFonts w:ascii="Liberation Serif" w:hAnsi="Liberation Serif"/>
          <w:sz w:val="24"/>
          <w:szCs w:val="24"/>
        </w:rPr>
        <w:t xml:space="preserve">aplicada a nova lei </w:t>
      </w:r>
      <w:r>
        <w:rPr>
          <w:rFonts w:ascii="Liberation Serif" w:hAnsi="Liberation Serif"/>
          <w:sz w:val="24"/>
          <w:szCs w:val="24"/>
        </w:rPr>
        <w:t>14.443/2022, no município de Mogi Mirim, uma vez que a mesma alterou a Lei nº 9.263, de 12 de janeiro de 1996, para determinar prazo para oferecimento de métodos e técnicas contraceptivas e disciplinar condições para esterilização no âmbito do planejamento familiar.</w:t>
      </w: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</w:p>
    <w:p>
      <w:pPr>
        <w:pStyle w:val="Standard"/>
        <w:rPr>
          <w:sz w:val="22"/>
          <w:szCs w:val="22"/>
        </w:rPr>
      </w:pPr>
    </w:p>
    <w:p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 xml:space="preserve">Sala das Sessões “VEREADOR SANTO RÓTOLLI”, em </w:t>
      </w:r>
      <w:r>
        <w:rPr>
          <w:rFonts w:ascii="Liberation Serif" w:hAnsi="Liberation Serif" w:cs="Arial"/>
          <w:b/>
          <w:sz w:val="24"/>
          <w:szCs w:val="24"/>
        </w:rPr>
        <w:t>21</w:t>
      </w:r>
      <w:r>
        <w:rPr>
          <w:rFonts w:ascii="Liberation Serif" w:hAnsi="Liberation Serif" w:cs="Arial"/>
          <w:b/>
          <w:sz w:val="24"/>
          <w:szCs w:val="24"/>
        </w:rPr>
        <w:t xml:space="preserve"> de março de 2023.</w:t>
      </w:r>
    </w:p>
    <w:p>
      <w:pPr>
        <w:pStyle w:val="Standard"/>
        <w:spacing w:line="360" w:lineRule="auto"/>
        <w:ind w:firstLine="567"/>
        <w:rPr>
          <w:rFonts w:cs="Arial"/>
        </w:rPr>
      </w:pPr>
      <w:r>
        <w:rPr>
          <w:rFonts w:cs="Arial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292860" cy="80327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00763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Vereadora e Investigadora da Polícia Civil Sonia Regina Rodrigues Módena</w:t>
      </w:r>
    </w:p>
    <w:p>
      <w:pPr>
        <w:ind w:left="0" w:right="0" w:firstLine="708"/>
        <w:jc w:val="center"/>
      </w:pPr>
      <w:r>
        <w:rPr>
          <w:rFonts w:ascii="Verdana" w:hAnsi="Verdana" w:cs="Verdana"/>
          <w:b/>
          <w:sz w:val="24"/>
          <w:szCs w:val="24"/>
        </w:rPr>
        <w:t>“</w:t>
      </w:r>
      <w:r>
        <w:rPr>
          <w:rFonts w:ascii="Verdana" w:hAnsi="Verdana" w:cs="Verdana"/>
          <w:b/>
          <w:sz w:val="24"/>
          <w:szCs w:val="24"/>
        </w:rPr>
        <w:t>Sonia Módena”</w:t>
      </w:r>
    </w:p>
    <w:p>
      <w:pPr>
        <w:ind w:left="0" w:right="0" w:firstLine="708"/>
        <w:jc w:val="center"/>
      </w:pPr>
      <w:r>
        <w:rPr>
          <w:rFonts w:ascii="Liberation Serif" w:hAnsi="Liberation Serif" w:cs="Bookman Old Style"/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sectPr>
      <w:headerReference w:type="default" r:id="rId5"/>
      <w:footerReference w:type="default" r:id="rId6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sz w:val="18"/>
      </w:rPr>
      <w:t>Rua Dr. José Alves, 129 - Centro - Fone : (019) 3814.1200 - Fax: (019) 3814.1214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</w:pPr>
    <w:r>
      <mc:AlternateContent>
        <mc:Choice Requires="wps">
          <w:drawing>
            <wp:anchor distT="0" distB="0" distL="111125" distR="114300" simplePos="0" relativeHeight="251659264" behindDoc="0" locked="0" layoutInCell="0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0;margin-top:0.05pt;margin-left:448.1pt;mso-position-horizontal:right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43180" distL="114300" distR="114300" simplePos="0" relativeHeight="251661312" behindDoc="0" locked="0" layoutInCell="0" allowOverlap="1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906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Standard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6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0477609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77.95pt;height:59.1pt;margin-top:36pt;margin-left:48.75pt;mso-position-horizontal-relative:page;mso-position-vertical-relative:page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Standard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7" name="Imagem 15" descr="Símbolo e Brasão | A Cidade | Câmara Municipal de Mogi Mirim-S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612858" name="Imagem 15" descr="Símbolo e Brasão | A Cidade | Câmara Municipal de Mogi Mirim-S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</w:rPr>
      <w:t>GABINETE DA VEREADORA SONIA MÓDENA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42"/>
    <w:pPr>
      <w:widowControl/>
      <w:suppressAutoHyphens/>
      <w:bidi w:val="0"/>
      <w:spacing w:before="0" w:after="0" w:line="240" w:lineRule="auto"/>
      <w:jc w:val="left"/>
      <w:textAlignment w:val="baseline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DefaultParagraphFont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widowControl/>
      <w:suppressAutoHyphens/>
      <w:bidi w:val="0"/>
      <w:spacing w:before="0" w:after="0" w:line="240" w:lineRule="auto"/>
      <w:jc w:val="left"/>
      <w:textAlignment w:val="baseline"/>
    </w:pPr>
    <w:rPr>
      <w:rFonts w:ascii="Liberation Serif" w:eastAsia="NSimSun" w:hAnsi="Liberation Serif" w:cs="Lucida Sans"/>
      <w:color w:val="auto"/>
      <w:kern w:val="2"/>
      <w:sz w:val="24"/>
      <w:szCs w:val="24"/>
      <w:lang w:val="pt-BR" w:eastAsia="zh-CN" w:bidi="hi-IN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link w:val="CabealhoChar"/>
    <w:rsid w:val="008E714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Standard"/>
    <w:link w:val="RodapChar"/>
    <w:rsid w:val="008E7142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1013</Characters>
  <Application>Microsoft Office Word</Application>
  <DocSecurity>0</DocSecurity>
  <Lines>0</Lines>
  <Paragraphs>17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revision>9</cp:revision>
  <cp:lastPrinted>2023-03-02T10:48:23Z</cp:lastPrinted>
  <dcterms:created xsi:type="dcterms:W3CDTF">2023-03-01T18:31:00Z</dcterms:created>
  <dcterms:modified xsi:type="dcterms:W3CDTF">2023-03-20T23:07:17Z</dcterms:modified>
  <dc:language>pt-BR</dc:language>
</cp:coreProperties>
</file>