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34DE1" w14:textId="0B6B697F" w:rsidR="00332AF6" w:rsidRPr="00332AF6" w:rsidRDefault="00656553" w:rsidP="00332AF6">
      <w:pPr>
        <w:pStyle w:val="Ttulo1"/>
        <w:keepLines w:val="0"/>
        <w:spacing w:before="0"/>
        <w:rPr>
          <w:rFonts w:ascii="Times New Roman" w:hAnsi="Times New Roman"/>
          <w:color w:val="auto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332AF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332AF6" w:rsidRPr="00332AF6">
        <w:rPr>
          <w:rFonts w:ascii="Times New Roman" w:hAnsi="Times New Roman"/>
          <w:color w:val="auto"/>
        </w:rPr>
        <w:t xml:space="preserve">PROJETO DE LEI Nº </w:t>
      </w:r>
      <w:r w:rsidR="00332AF6" w:rsidRPr="00332AF6">
        <w:rPr>
          <w:rFonts w:ascii="Times New Roman" w:hAnsi="Times New Roman"/>
          <w:color w:val="auto"/>
        </w:rPr>
        <w:t>28 DE 2023</w:t>
      </w:r>
    </w:p>
    <w:p w14:paraId="121F81D0" w14:textId="77777777" w:rsidR="00332AF6" w:rsidRPr="00332AF6" w:rsidRDefault="00332AF6" w:rsidP="00332AF6">
      <w:pPr>
        <w:ind w:left="3780"/>
        <w:rPr>
          <w:rFonts w:ascii="Times New Roman" w:hAnsi="Times New Roman"/>
          <w:b/>
        </w:rPr>
      </w:pPr>
    </w:p>
    <w:p w14:paraId="5DC3D091" w14:textId="77777777" w:rsidR="00332AF6" w:rsidRPr="00875BD7" w:rsidRDefault="00332AF6" w:rsidP="00332AF6">
      <w:pPr>
        <w:ind w:left="3780"/>
        <w:jc w:val="both"/>
        <w:rPr>
          <w:rFonts w:ascii="Times New Roman" w:hAnsi="Times New Roman"/>
          <w:b/>
          <w:caps/>
        </w:rPr>
      </w:pPr>
      <w:r w:rsidRPr="00DA5C16">
        <w:rPr>
          <w:rFonts w:ascii="Times New Roman" w:hAnsi="Times New Roman"/>
          <w:b/>
          <w:caps/>
        </w:rPr>
        <w:t xml:space="preserve">ALTERA DISPOSITIVO DA LEI MUNICIPAL </w:t>
      </w:r>
      <w:r w:rsidRPr="00875BD7">
        <w:rPr>
          <w:rFonts w:ascii="Times New Roman" w:hAnsi="Times New Roman"/>
          <w:b/>
          <w:caps/>
        </w:rPr>
        <w:t>Nº 5.652, DE 9 DE ABRIL DE 2015.</w:t>
      </w:r>
    </w:p>
    <w:p w14:paraId="3C2539DF" w14:textId="77777777" w:rsidR="00332AF6" w:rsidRPr="00875BD7" w:rsidRDefault="00332AF6" w:rsidP="00332AF6">
      <w:pPr>
        <w:ind w:left="4536"/>
        <w:jc w:val="both"/>
        <w:rPr>
          <w:rFonts w:ascii="Times New Roman" w:hAnsi="Times New Roman"/>
        </w:rPr>
      </w:pPr>
    </w:p>
    <w:p w14:paraId="7B29E8C4" w14:textId="77777777" w:rsidR="00332AF6" w:rsidRPr="00875BD7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/>
          <w:lang w:val="pt"/>
        </w:rPr>
      </w:pPr>
      <w:r w:rsidRPr="00875BD7">
        <w:rPr>
          <w:rFonts w:ascii="Times New Roman" w:hAnsi="Times New Roman"/>
          <w:lang w:val="pt"/>
        </w:rPr>
        <w:t>A</w:t>
      </w:r>
      <w:r w:rsidRPr="00875BD7">
        <w:rPr>
          <w:rFonts w:ascii="Times New Roman" w:hAnsi="Times New Roman"/>
          <w:b/>
          <w:bCs/>
          <w:lang w:val="pt"/>
        </w:rPr>
        <w:t xml:space="preserve"> Câmara Municipal de Mogi Mirim </w:t>
      </w:r>
      <w:r w:rsidRPr="00875BD7">
        <w:rPr>
          <w:rFonts w:ascii="Times New Roman" w:hAnsi="Times New Roman"/>
          <w:lang w:val="pt"/>
        </w:rPr>
        <w:t xml:space="preserve">aprovou e o Prefeito Municipal </w:t>
      </w:r>
      <w:r w:rsidRPr="00875BD7">
        <w:rPr>
          <w:rFonts w:ascii="Times New Roman" w:hAnsi="Times New Roman"/>
          <w:b/>
          <w:bCs/>
          <w:lang w:val="pt"/>
        </w:rPr>
        <w:t>DR. PAULO DE OLIVEIRA E SILVA</w:t>
      </w:r>
      <w:r w:rsidRPr="00875BD7">
        <w:rPr>
          <w:rFonts w:ascii="Times New Roman" w:hAnsi="Times New Roman"/>
          <w:lang w:val="pt"/>
        </w:rPr>
        <w:t xml:space="preserve"> sanciona e promulga a seguinte Lei:</w:t>
      </w:r>
    </w:p>
    <w:p w14:paraId="11D38F5B" w14:textId="77777777" w:rsidR="00332AF6" w:rsidRPr="00A91B3B" w:rsidRDefault="00332AF6" w:rsidP="00332AF6">
      <w:pPr>
        <w:ind w:firstLine="3780"/>
        <w:jc w:val="both"/>
        <w:rPr>
          <w:rFonts w:ascii="Times New Roman" w:hAnsi="Times New Roman"/>
          <w:sz w:val="18"/>
          <w:szCs w:val="18"/>
        </w:rPr>
      </w:pPr>
    </w:p>
    <w:p w14:paraId="7C2F5C1D" w14:textId="77777777" w:rsidR="00332AF6" w:rsidRPr="00875BD7" w:rsidRDefault="00332AF6" w:rsidP="00332AF6">
      <w:pPr>
        <w:ind w:firstLine="3780"/>
        <w:jc w:val="both"/>
        <w:rPr>
          <w:rFonts w:ascii="Times New Roman" w:hAnsi="Times New Roman"/>
        </w:rPr>
      </w:pPr>
      <w:r w:rsidRPr="00875BD7">
        <w:rPr>
          <w:rFonts w:ascii="Times New Roman" w:hAnsi="Times New Roman"/>
        </w:rPr>
        <w:t xml:space="preserve">Art. 1º A descrição da área de terreno objeto da Lei Municipal nº 5.652, de 9 de abril de 2015, que </w:t>
      </w:r>
      <w:r w:rsidRPr="00875BD7">
        <w:rPr>
          <w:rFonts w:ascii="Times New Roman" w:eastAsia="MS Mincho" w:hAnsi="Times New Roman"/>
        </w:rPr>
        <w:t xml:space="preserve">autorizou o Município de Mogi Mirim a receber, por doação, o imóvel de propriedade de </w:t>
      </w:r>
      <w:r w:rsidRPr="00875BD7">
        <w:rPr>
          <w:rFonts w:ascii="Times New Roman" w:eastAsia="MS Mincho" w:hAnsi="Times New Roman"/>
          <w:b/>
          <w:bCs/>
        </w:rPr>
        <w:t>INÊS LONGATTO ESPERANÇA E FILHOS,</w:t>
      </w:r>
      <w:r w:rsidRPr="00875BD7">
        <w:rPr>
          <w:rFonts w:ascii="Times New Roman" w:hAnsi="Times New Roman"/>
        </w:rPr>
        <w:t xml:space="preserve"> situado no Sítio Piteiras, Bairro Piteiras, objeto da Matrícula 53.302</w:t>
      </w:r>
      <w:r w:rsidRPr="00875BD7">
        <w:rPr>
          <w:rFonts w:ascii="Times New Roman" w:hAnsi="Times New Roman"/>
          <w:b/>
        </w:rPr>
        <w:t xml:space="preserve">, </w:t>
      </w:r>
      <w:r w:rsidRPr="00875BD7">
        <w:rPr>
          <w:rFonts w:ascii="Times New Roman" w:hAnsi="Times New Roman"/>
        </w:rPr>
        <w:t xml:space="preserve">passa a </w:t>
      </w:r>
      <w:r>
        <w:rPr>
          <w:rFonts w:ascii="Times New Roman" w:hAnsi="Times New Roman"/>
        </w:rPr>
        <w:t xml:space="preserve">viger com </w:t>
      </w:r>
      <w:r w:rsidRPr="00875BD7">
        <w:rPr>
          <w:rFonts w:ascii="Times New Roman" w:hAnsi="Times New Roman"/>
        </w:rPr>
        <w:t>as seguintes medidas, divisas e confrontações abaixo descritas:</w:t>
      </w:r>
    </w:p>
    <w:p w14:paraId="3FEDBE5E" w14:textId="77777777" w:rsidR="00332AF6" w:rsidRDefault="00332AF6" w:rsidP="00332AF6">
      <w:pPr>
        <w:spacing w:line="20" w:lineRule="exact"/>
        <w:rPr>
          <w:rFonts w:ascii="Times New Roman" w:hAnsi="Times New Roman"/>
        </w:rPr>
      </w:pPr>
    </w:p>
    <w:p w14:paraId="1EAD037A" w14:textId="77777777" w:rsidR="00332AF6" w:rsidRDefault="00332AF6" w:rsidP="00332AF6">
      <w:pPr>
        <w:ind w:left="260"/>
        <w:rPr>
          <w:rFonts w:ascii="Times New Roman" w:eastAsia="Arial" w:hAnsi="Times New Roman"/>
          <w:i/>
        </w:rPr>
      </w:pPr>
    </w:p>
    <w:p w14:paraId="6E6B254D" w14:textId="77777777" w:rsidR="00332AF6" w:rsidRPr="00E97CDB" w:rsidRDefault="00332AF6" w:rsidP="00332AF6">
      <w:pPr>
        <w:rPr>
          <w:rFonts w:ascii="Times New Roman" w:eastAsia="Arial" w:hAnsi="Times New Roman"/>
          <w:b/>
          <w:i/>
        </w:rPr>
      </w:pPr>
      <w:r w:rsidRPr="00E97CDB">
        <w:rPr>
          <w:rFonts w:ascii="Times New Roman" w:eastAsia="Arial" w:hAnsi="Times New Roman"/>
          <w:i/>
        </w:rPr>
        <w:t xml:space="preserve">Proprietário: </w:t>
      </w:r>
      <w:r w:rsidRPr="00E97CDB">
        <w:rPr>
          <w:rFonts w:ascii="Times New Roman" w:eastAsia="Arial" w:hAnsi="Times New Roman"/>
          <w:b/>
          <w:i/>
        </w:rPr>
        <w:t>JONAS FRANCISCO ESPERANÇA E OUTROS</w:t>
      </w:r>
    </w:p>
    <w:p w14:paraId="1F82EDD7" w14:textId="77777777" w:rsidR="00332AF6" w:rsidRDefault="00332AF6" w:rsidP="00332AF6">
      <w:pPr>
        <w:rPr>
          <w:rFonts w:ascii="Times New Roman" w:eastAsia="Arial" w:hAnsi="Times New Roman"/>
          <w:i/>
        </w:rPr>
      </w:pPr>
      <w:r w:rsidRPr="00E97CDB">
        <w:rPr>
          <w:rFonts w:ascii="Times New Roman" w:eastAsia="Arial" w:hAnsi="Times New Roman"/>
          <w:i/>
        </w:rPr>
        <w:t>Local: Estrada Municipal MMR – 220 (Estrada do Picadão), Bairro Piteiras</w:t>
      </w:r>
    </w:p>
    <w:p w14:paraId="7CEB161C" w14:textId="77777777" w:rsidR="00332AF6" w:rsidRPr="00E97CDB" w:rsidRDefault="00332AF6" w:rsidP="00332AF6">
      <w:pPr>
        <w:tabs>
          <w:tab w:val="left" w:pos="5840"/>
        </w:tabs>
        <w:rPr>
          <w:rFonts w:ascii="Times New Roman" w:eastAsia="Arial" w:hAnsi="Times New Roman"/>
        </w:rPr>
      </w:pPr>
      <w:r w:rsidRPr="00E97CDB">
        <w:rPr>
          <w:rFonts w:ascii="Times New Roman" w:eastAsia="Arial" w:hAnsi="Times New Roman"/>
          <w:i/>
        </w:rPr>
        <w:t>Município:</w:t>
      </w:r>
      <w:r w:rsidRPr="00E97CDB">
        <w:rPr>
          <w:rFonts w:ascii="Times New Roman" w:eastAsia="Arial" w:hAnsi="Times New Roman"/>
        </w:rPr>
        <w:t xml:space="preserve"> Mogi Mirim</w:t>
      </w:r>
      <w:r>
        <w:rPr>
          <w:rFonts w:ascii="Times New Roman" w:hAnsi="Times New Roman"/>
        </w:rPr>
        <w:t xml:space="preserve"> – </w:t>
      </w:r>
      <w:r w:rsidRPr="00E97CDB">
        <w:rPr>
          <w:rFonts w:ascii="Times New Roman" w:eastAsia="Arial" w:hAnsi="Times New Roman"/>
          <w:i/>
        </w:rPr>
        <w:t>Estado</w:t>
      </w:r>
      <w:r>
        <w:rPr>
          <w:rFonts w:ascii="Times New Roman" w:eastAsia="Arial" w:hAnsi="Times New Roman"/>
          <w:i/>
        </w:rPr>
        <w:t xml:space="preserve"> de </w:t>
      </w:r>
      <w:r w:rsidRPr="00E97CDB">
        <w:rPr>
          <w:rFonts w:ascii="Times New Roman" w:eastAsia="Arial" w:hAnsi="Times New Roman"/>
        </w:rPr>
        <w:t>São Paulo</w:t>
      </w:r>
    </w:p>
    <w:p w14:paraId="61BC3B89" w14:textId="77777777" w:rsidR="00332AF6" w:rsidRPr="00E97CDB" w:rsidRDefault="00332AF6" w:rsidP="00332AF6">
      <w:pPr>
        <w:tabs>
          <w:tab w:val="left" w:pos="5780"/>
        </w:tabs>
        <w:rPr>
          <w:rFonts w:ascii="Times New Roman" w:eastAsia="Arial" w:hAnsi="Times New Roman"/>
          <w:i/>
        </w:rPr>
      </w:pPr>
      <w:r w:rsidRPr="00E97CDB">
        <w:rPr>
          <w:rFonts w:ascii="Times New Roman" w:eastAsia="Arial" w:hAnsi="Times New Roman"/>
          <w:i/>
        </w:rPr>
        <w:t>Matrícula Origem: 53.302</w:t>
      </w:r>
      <w:r>
        <w:rPr>
          <w:rFonts w:ascii="Times New Roman" w:hAnsi="Times New Roman"/>
        </w:rPr>
        <w:t xml:space="preserve"> - </w:t>
      </w:r>
      <w:r w:rsidRPr="00E97CDB">
        <w:rPr>
          <w:rFonts w:ascii="Times New Roman" w:eastAsia="Arial" w:hAnsi="Times New Roman"/>
          <w:i/>
        </w:rPr>
        <w:t>Comarca: Mogi Mirim</w:t>
      </w:r>
      <w:r>
        <w:rPr>
          <w:rFonts w:ascii="Times New Roman" w:eastAsia="Arial" w:hAnsi="Times New Roman"/>
          <w:i/>
        </w:rPr>
        <w:t>/SP.</w:t>
      </w:r>
    </w:p>
    <w:p w14:paraId="0D44F148" w14:textId="77777777" w:rsidR="00332AF6" w:rsidRDefault="00332AF6" w:rsidP="00332AF6">
      <w:pPr>
        <w:tabs>
          <w:tab w:val="left" w:pos="5920"/>
        </w:tabs>
        <w:rPr>
          <w:rFonts w:ascii="Times New Roman" w:hAnsi="Times New Roman"/>
        </w:rPr>
      </w:pPr>
      <w:r w:rsidRPr="00E97CDB">
        <w:rPr>
          <w:rFonts w:ascii="Times New Roman" w:eastAsia="Arial" w:hAnsi="Times New Roman"/>
          <w:i/>
        </w:rPr>
        <w:t>Cartório: C.R.I. de Mogi Mirim</w:t>
      </w:r>
    </w:p>
    <w:p w14:paraId="28E909F6" w14:textId="77777777" w:rsidR="00332AF6" w:rsidRPr="00E97CDB" w:rsidRDefault="00332AF6" w:rsidP="00332AF6">
      <w:pPr>
        <w:tabs>
          <w:tab w:val="left" w:pos="5920"/>
        </w:tabs>
        <w:rPr>
          <w:rFonts w:ascii="Times New Roman" w:eastAsia="Arial" w:hAnsi="Times New Roman"/>
        </w:rPr>
      </w:pPr>
      <w:r w:rsidRPr="00E97CDB">
        <w:rPr>
          <w:rFonts w:ascii="Times New Roman" w:eastAsia="Arial" w:hAnsi="Times New Roman"/>
          <w:i/>
        </w:rPr>
        <w:t>Cód. INCRA</w:t>
      </w:r>
      <w:r w:rsidRPr="00E97CDB">
        <w:rPr>
          <w:rFonts w:ascii="Times New Roman" w:eastAsia="Arial" w:hAnsi="Times New Roman"/>
        </w:rPr>
        <w:t>: 619.051.002.305-1</w:t>
      </w:r>
    </w:p>
    <w:p w14:paraId="0F2FDBB1" w14:textId="77777777" w:rsidR="00332AF6" w:rsidRPr="00E97CDB" w:rsidRDefault="00332AF6" w:rsidP="00332AF6">
      <w:pPr>
        <w:tabs>
          <w:tab w:val="left" w:pos="5780"/>
        </w:tabs>
        <w:rPr>
          <w:rFonts w:ascii="Times New Roman" w:hAnsi="Times New Roman"/>
        </w:rPr>
      </w:pPr>
      <w:r w:rsidRPr="00E97CDB">
        <w:rPr>
          <w:rFonts w:ascii="Times New Roman" w:eastAsia="Arial" w:hAnsi="Times New Roman"/>
          <w:i/>
        </w:rPr>
        <w:t>Área (SGL): 0,7340 hectares</w:t>
      </w:r>
      <w:r w:rsidRPr="00E97CDB">
        <w:rPr>
          <w:rFonts w:ascii="Times New Roman" w:hAnsi="Times New Roman"/>
        </w:rPr>
        <w:tab/>
      </w:r>
    </w:p>
    <w:p w14:paraId="3A0BC70E" w14:textId="77777777" w:rsidR="00332AF6" w:rsidRPr="00E97CDB" w:rsidRDefault="00332AF6" w:rsidP="00332AF6">
      <w:pPr>
        <w:tabs>
          <w:tab w:val="left" w:pos="5780"/>
        </w:tabs>
        <w:rPr>
          <w:rFonts w:ascii="Times New Roman" w:eastAsia="Arial" w:hAnsi="Times New Roman"/>
          <w:i/>
        </w:rPr>
      </w:pPr>
      <w:r w:rsidRPr="00E97CDB">
        <w:rPr>
          <w:rFonts w:ascii="Times New Roman" w:eastAsia="Arial" w:hAnsi="Times New Roman"/>
          <w:i/>
        </w:rPr>
        <w:t>Perímetro Cart.: 2.458,53m</w:t>
      </w:r>
    </w:p>
    <w:p w14:paraId="70E02EF0" w14:textId="77777777" w:rsidR="00332AF6" w:rsidRPr="00E97CDB" w:rsidRDefault="00332AF6" w:rsidP="00332AF6">
      <w:pPr>
        <w:rPr>
          <w:rFonts w:ascii="Times New Roman" w:hAnsi="Times New Roman"/>
        </w:rPr>
      </w:pPr>
    </w:p>
    <w:p w14:paraId="637598A2" w14:textId="77777777" w:rsidR="00332AF6" w:rsidRPr="00E97CDB" w:rsidRDefault="00332AF6" w:rsidP="00332AF6">
      <w:pPr>
        <w:ind w:right="6"/>
        <w:jc w:val="center"/>
        <w:rPr>
          <w:rFonts w:ascii="Times New Roman" w:eastAsia="Arial" w:hAnsi="Times New Roman"/>
          <w:b/>
          <w:i/>
          <w:u w:val="single"/>
        </w:rPr>
      </w:pPr>
      <w:r w:rsidRPr="00E97CDB">
        <w:rPr>
          <w:rFonts w:ascii="Times New Roman" w:eastAsia="Arial" w:hAnsi="Times New Roman"/>
          <w:b/>
          <w:i/>
          <w:u w:val="single"/>
        </w:rPr>
        <w:t>DESCRIÇÃO DO PERÍMETRO</w:t>
      </w:r>
    </w:p>
    <w:p w14:paraId="316D6AF9" w14:textId="77777777" w:rsidR="00332AF6" w:rsidRPr="00E97CDB" w:rsidRDefault="00332AF6" w:rsidP="00332AF6">
      <w:pPr>
        <w:rPr>
          <w:rFonts w:ascii="Times New Roman" w:hAnsi="Times New Roman"/>
        </w:rPr>
      </w:pPr>
    </w:p>
    <w:p w14:paraId="23846897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  <w:r w:rsidRPr="00A91B3B">
        <w:rPr>
          <w:rFonts w:ascii="Times New Roman" w:eastAsia="Arial" w:hAnsi="Times New Roman"/>
        </w:rPr>
        <w:t xml:space="preserve">Inicia-se a descrição deste perímetro no vértice ONDX-M-0301, de coordenadas (Longitude: -47°00'17.404", Latitude -22°27'54.171" e Altitude: 666,11m); localizado na divisa com o imóvel objeto da matrícula 39.464 e a Estrada Municipal MMR – 220 (Estrada do Picadão), deste segue por cerca, confrontando com o imóvel objeto da matrícula 39.464 com o seguinte azimute e distância: 101°24' e 49,91m até o vértice ONDX-M-0302, (Longitude: -47°00'15.693", Latitude -22°27'54.492" e Altitude: 665,57m); deste segue por cerca, confrontando com o imóvel objeto da matrícula 114.776 com o seguinte azimute e distância: 102°08' e 99,08m até o vértice ONDX-M-0303, (Longitude: -47°00'12.305", Latitude -22°27'55.169" e Altitude: 663,46m); deste segue por cerca, confrontando com o imóvel objeto da matrícula 114.775 com o seguinte azimute e distância: 101°48' e 136,41m até vértice ONDX-M-0304, (Longitude: -47°00'07.635", Latitude -22°27'56.076" e Altitude: 660,59m); deste segue por cerca, confrontando com o imóvel objeto da matrícula 114.774 com os seguintes azimutes e distâncias: 102°43' e 29,49m até o vértice ONDX-V-0520, (Longitude: -47°00'06.629", Latitude -22°27'56.287" e Altitude: 659,38m); 108°03' e 27,10m até o vértice ONDX-V-0521, (Longitude: -47°00'05.728", Latitude -22°27'56.560" e Altitude: 658,96m); 116°56' e 144,58m até o vértice ONDX-M-0305, (Longitude: -47°00'01.220" , Latitude - 22°27'58.689" e Altitude: 657,44m); deste segue por cerca, confrontando com o imóvel objeto da matrícula 114.773 com o seguinte azimute e distância: 117°02' e 373,71m até o vértice ONDX-M-0306, (Longitude: -46°59'49.579" , Latitude -22°28'04.213" e Altitude: 657,86m); deste segue por cerca, confrontando com o imóvel objeto da matrícula 42.958 com os seguintes azimutes e distâncias: 117°11' e 209,62m até o vértice ONDX-P-0490, (Longitude: - 46°59'43.058", Latitude -22°28'07.327" e Altitude: 662,32m); 119°47' e 19,93m até o vértice </w:t>
      </w:r>
      <w:bookmarkStart w:id="0" w:name="page2"/>
      <w:bookmarkEnd w:id="0"/>
      <w:r w:rsidRPr="00A91B3B">
        <w:rPr>
          <w:rFonts w:ascii="Times New Roman" w:eastAsia="Arial" w:hAnsi="Times New Roman"/>
        </w:rPr>
        <w:t xml:space="preserve">ONDX-P-0491, (Longitude: -46°59'42.453", Latitude -22°28'07.649" e Altitude: 662,80m); 122°53' e 5,72m até o vértice ONDX-V-0522, (Longitude: -46°59'42.285" , Latitude - 22°28'07.750"  e Altitude:  662,41m);  125°36'  e  11,25m até  o  vértice  ONDX-V-0523, (Longitude: -46°59'41.965" , Latitude -22°28'07.963" e Altitude: 662,71m); 128°51' e 7,45m até vértice ONDX-V-0524, (Longitude: -46°59'41.762" , Latitude -22°28'08.115" e Altitude: 662,89m); 130°34' e 12,35m até o vértice ONDX-V-0525, (Longitude: -46°59'41.434" , Latitude -22°28'08.376" e Altitude: 663,80m); 127°53' e 9,57m até o vértice ONDX-V-0526, (Longitude: -46°59'41.170" , </w:t>
      </w:r>
    </w:p>
    <w:p w14:paraId="71B753F4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</w:p>
    <w:p w14:paraId="62F42B99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</w:p>
    <w:p w14:paraId="5692EFEC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</w:p>
    <w:p w14:paraId="6C812E74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</w:p>
    <w:p w14:paraId="59A85E93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</w:p>
    <w:p w14:paraId="7A9FB198" w14:textId="77777777" w:rsidR="00332AF6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</w:p>
    <w:p w14:paraId="4DADB06B" w14:textId="2B4113C2" w:rsidR="00332AF6" w:rsidRPr="00A91B3B" w:rsidRDefault="00332AF6" w:rsidP="00332AF6">
      <w:pPr>
        <w:ind w:right="20" w:firstLine="2"/>
        <w:jc w:val="both"/>
        <w:rPr>
          <w:rFonts w:ascii="Times New Roman" w:eastAsia="Arial" w:hAnsi="Times New Roman"/>
        </w:rPr>
      </w:pPr>
      <w:r w:rsidRPr="00A91B3B">
        <w:rPr>
          <w:rFonts w:ascii="Times New Roman" w:eastAsia="Arial" w:hAnsi="Times New Roman"/>
        </w:rPr>
        <w:t>Latitude -22°28'08.567" e Altitude: 663,80m); 120°56' e 6,40m até o vértice ONDX-V-0527, (Longitude: -46°59'40.978</w:t>
      </w:r>
      <w:proofErr w:type="gramStart"/>
      <w:r w:rsidRPr="00A91B3B">
        <w:rPr>
          <w:rFonts w:ascii="Times New Roman" w:eastAsia="Arial" w:hAnsi="Times New Roman"/>
        </w:rPr>
        <w:t>" ,</w:t>
      </w:r>
      <w:proofErr w:type="gramEnd"/>
      <w:r w:rsidRPr="00A91B3B">
        <w:rPr>
          <w:rFonts w:ascii="Times New Roman" w:eastAsia="Arial" w:hAnsi="Times New Roman"/>
        </w:rPr>
        <w:t xml:space="preserve"> Latitude -22°28'08.674" e Altitude: 663,89m); 116°25' e 5,87m até o vértice ONDX-V-0528, (Longitude: -46°59'40.794", Latitude -22°28'08.759" e Altitude: 664,25m); 110°38' e 5,41m até o vértice ONDX-V-0529, (Longitude: -46°59'40.617", Latitude -22°28'08.821" e Altitude: 664,25m); 107°46' e 11,59m até o vértice ONDX-V-0530, (Longitude: -46°59'40.231", Latitude -22°28'08.936" e Altitude: 664,48m); 107°04' e 11,63m até o vértice ONDX-V-0531, (Longitude: -46°59'39.842", Latitude -22°28'09.047" e Altitude: 664,48m);105°34' e 38,50m até o vértice ONDX-V-0532, (Longitude: -46°59'38.545</w:t>
      </w:r>
      <w:proofErr w:type="gramStart"/>
      <w:r w:rsidRPr="00A91B3B">
        <w:rPr>
          <w:rFonts w:ascii="Times New Roman" w:eastAsia="Arial" w:hAnsi="Times New Roman"/>
        </w:rPr>
        <w:t>" ,</w:t>
      </w:r>
      <w:proofErr w:type="gramEnd"/>
      <w:r w:rsidRPr="00A91B3B">
        <w:rPr>
          <w:rFonts w:ascii="Times New Roman" w:eastAsia="Arial" w:hAnsi="Times New Roman"/>
        </w:rPr>
        <w:t xml:space="preserve"> Latitude -22°28'09.383" e Altitude: 666,34m); 110°49' e 9,60m até vértice ONDX-V-0533, (Longitude: -46°59'38.231</w:t>
      </w:r>
      <w:proofErr w:type="gramStart"/>
      <w:r w:rsidRPr="00A91B3B">
        <w:rPr>
          <w:rFonts w:ascii="Times New Roman" w:eastAsia="Arial" w:hAnsi="Times New Roman"/>
        </w:rPr>
        <w:t>" ,</w:t>
      </w:r>
      <w:proofErr w:type="gramEnd"/>
      <w:r w:rsidRPr="00A91B3B">
        <w:rPr>
          <w:rFonts w:ascii="Times New Roman" w:eastAsia="Arial" w:hAnsi="Times New Roman"/>
        </w:rPr>
        <w:t xml:space="preserve"> Latitude -22°28'09.494" e Altitude: 666,48m); deste, segue confrontando com a Estrada Municipal MMR – 220 (Estrada do Picadão), com o seguinte azimute e distância: 207°18' e 5,92m até o vértice ONDX-V-0534, (Longitude: -46°59'38.328", Latitude -22°28'09.668" e Altitude: 666,17m); deste, segue por cerca confrontado com o imóvel objeto da matrícula 53.302 “Sítio Santa Cecília” com os seguintes azimutes e distâncias: 290°03' e 8,61m até o vértice ONDX-V-0536, (Longitude: - 46°59'38.609", Latitude -22°28'09.569" e Altitude: 666,34m); 285°35' e 38,35m até o vértice 287°02' e 11,75m até o vértice ONDX-V-0538, (Longitude: -46°59'40.294", Latitude - 22°28'09.122"  e Altitude:  664,25m);  287°39'  e  11,76m até  o  vértice  ONDX-V-0539, (Longitude: -46°59'40.686" , Latitude -22°28'09.006" e Altitude: 663,89m); 290°51' e 5,87m até vértice ONDX-V-0540, (Longitude: -46°59'40.878" , Latitude -22°28'08.938" e Altitude: 663,80m); 296°27' e 6,42m até o vértice ONDX-V-0541, (Longitude: -46°59'41.079", Latitude -22°28'08.845" e Altitude: 663,75m); 300°59' e 6,87m até o vértice ONDX-V-0542, (Longitude: -46°59'41.285", Latitude -22°28'08.730" e Altitude: 663,67m); 307°42' e 10,26m até o vértice ONDX-V-0543, (Longitude: -46°59'41.569" , Latitude -22°28'08.526" e Altitude: 663,54m); 310°39' e 12,32m até o vértice ONDX-V-0544, (Longitude: -46°59'41.896", Latitude -22°28'08.265" e Altitude: 662,89m); 308°53' e 7,20m até o vértice ONDX-V-0545, (Longitude: -46°59'42.092" , Latitude -22°28'08.118" e Altitude: 662,71m); 305°29' e 10,92m até o vértice ONDX-V-0546, (Longitude: -46°59'42.403" , Latitude -22°28'07.912" e Altitude: </w:t>
      </w:r>
      <w:bookmarkStart w:id="1" w:name="page3"/>
      <w:bookmarkEnd w:id="1"/>
      <w:r w:rsidRPr="00A91B3B">
        <w:rPr>
          <w:rFonts w:ascii="Times New Roman" w:eastAsia="Arial" w:hAnsi="Times New Roman"/>
        </w:rPr>
        <w:t>662,41m); 303°16' e 5,44m até o vértice ONDX-V-0547, (Longitude: -46°59'42.562" , Latitude -22°28'07.815"  e Altitude: 662,80m);  299°42' e 19,62m até o vértice ONDX-V-0548, (Longitude: -46°59'43.158" , Latitude -22°28'07.499" e Altitude: 662,32m); 297°12' e 209,50m até o vértice ONDX-V-0549, (Longitude: -46°59'49.675" , Latitude -22°28'04.386" e Altitude: 657,86m); 297°02' e 373,70m até o vértice ONDX-V-0550, (Longitude: -47°00'01.316", Latitude -22°27'58.863" e Altitude: 657,44m); 296°57' e 144,09m até o vértice ONDX-P-0495, (Longitude: -47°00'05.808", Latitude -22°27'56.740" e Altitude: 658,96m); 288°00' e 26,37m até o vértice ONDX-P-0496, (Longitude: -47°00'06.685", Latitude -22°27'56.475" e Altitude: 659,38m); 282°39' e 29,19m até o vértice ONDX-V-0551, (Longitude: -47°00'07.681", Latitude -22°27'56.267" e Altitude: 660,59m); 281°48' e 136,35m até o vértice ONDX-V-0552, (Longitude: -47°00'12.349", Latitude -22°27'55.360" e Altitude: 663,46m); 282°08' e 99,08m até o vértice ONDX-V-0553, (Longitude: -47°00'15.737" , Latitude -22°27'54.683" e Altitude: 665,57m); 281°25' e 47,20m até o vértice ONDX-V-0535, (Longitude: -47°00'17.355", Latitude -22°27'54.379" e Altitude: 666,08m); deste, segue confrontando com a Estrada Municipal MMR – 220 (Estrada do Picadão), com o seguinte azimute e distância: 347°39' e 6,55m até o vértice ONDX-M-0301, ponto inicial da descrição deste perímetro, encerrando uma área de 0,7340 hectares.</w:t>
      </w:r>
    </w:p>
    <w:p w14:paraId="1B55CA2C" w14:textId="77777777" w:rsidR="00332AF6" w:rsidRPr="00E97CDB" w:rsidRDefault="00332AF6" w:rsidP="00332AF6">
      <w:pPr>
        <w:rPr>
          <w:rFonts w:ascii="Times New Roman" w:hAnsi="Times New Roman"/>
        </w:rPr>
      </w:pPr>
    </w:p>
    <w:p w14:paraId="4539B088" w14:textId="77777777" w:rsidR="00332AF6" w:rsidRPr="00875BD7" w:rsidRDefault="00332AF6" w:rsidP="00332AF6">
      <w:pPr>
        <w:ind w:firstLine="3960"/>
        <w:jc w:val="both"/>
        <w:rPr>
          <w:rFonts w:ascii="Times New Roman" w:hAnsi="Times New Roman"/>
        </w:rPr>
      </w:pPr>
    </w:p>
    <w:p w14:paraId="02FD21AD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0EBAD6C9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7F2E2DF2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4E3C3FAB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15850B77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54A75286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0762CBD6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50663142" w14:textId="77777777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5136343C" w14:textId="7B7C8B1D" w:rsidR="00332AF6" w:rsidRDefault="00332AF6" w:rsidP="00332AF6">
      <w:pPr>
        <w:ind w:firstLine="3780"/>
        <w:jc w:val="both"/>
        <w:rPr>
          <w:rFonts w:ascii="Times New Roman" w:hAnsi="Times New Roman"/>
        </w:rPr>
      </w:pPr>
      <w:r w:rsidRPr="00875BD7">
        <w:rPr>
          <w:rFonts w:ascii="Times New Roman" w:hAnsi="Times New Roman"/>
        </w:rPr>
        <w:t>Art. 2º Esta Lei entra em vigor na data de sua publicação.</w:t>
      </w:r>
    </w:p>
    <w:p w14:paraId="73F1C514" w14:textId="1D227FB0" w:rsidR="00332AF6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4F893A4F" w14:textId="77777777" w:rsidR="00332AF6" w:rsidRPr="00875BD7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277ED20B" w14:textId="77777777" w:rsidR="00332AF6" w:rsidRPr="00875BD7" w:rsidRDefault="00332AF6" w:rsidP="00332AF6">
      <w:pPr>
        <w:ind w:firstLine="3780"/>
        <w:jc w:val="both"/>
        <w:rPr>
          <w:rFonts w:ascii="Times New Roman" w:hAnsi="Times New Roman"/>
        </w:rPr>
      </w:pPr>
    </w:p>
    <w:p w14:paraId="474CA738" w14:textId="77777777" w:rsidR="00332AF6" w:rsidRPr="00875BD7" w:rsidRDefault="00332AF6" w:rsidP="00332AF6">
      <w:pPr>
        <w:ind w:firstLine="3780"/>
        <w:jc w:val="both"/>
        <w:rPr>
          <w:rFonts w:ascii="Times New Roman" w:hAnsi="Times New Roman"/>
        </w:rPr>
      </w:pPr>
      <w:r w:rsidRPr="00875BD7">
        <w:rPr>
          <w:rFonts w:ascii="Times New Roman" w:hAnsi="Times New Roman"/>
        </w:rPr>
        <w:t xml:space="preserve">Prefeitura de Mogi Mirim, </w:t>
      </w:r>
      <w:r>
        <w:rPr>
          <w:rFonts w:ascii="Times New Roman" w:hAnsi="Times New Roman"/>
        </w:rPr>
        <w:t>28</w:t>
      </w:r>
      <w:r w:rsidRPr="00875BD7">
        <w:rPr>
          <w:rFonts w:ascii="Times New Roman" w:hAnsi="Times New Roman"/>
        </w:rPr>
        <w:t xml:space="preserve"> de março de 2 023.</w:t>
      </w:r>
    </w:p>
    <w:p w14:paraId="62B7E429" w14:textId="77777777" w:rsidR="00332AF6" w:rsidRPr="00875BD7" w:rsidRDefault="00332AF6" w:rsidP="00332AF6">
      <w:pPr>
        <w:ind w:firstLine="3960"/>
        <w:jc w:val="both"/>
        <w:rPr>
          <w:rFonts w:ascii="Times New Roman" w:hAnsi="Times New Roman"/>
        </w:rPr>
      </w:pPr>
    </w:p>
    <w:p w14:paraId="43B8EA69" w14:textId="77777777" w:rsidR="00332AF6" w:rsidRPr="00875BD7" w:rsidRDefault="00332AF6" w:rsidP="00332AF6">
      <w:pPr>
        <w:ind w:firstLine="3960"/>
        <w:jc w:val="both"/>
        <w:rPr>
          <w:rFonts w:ascii="Times New Roman" w:hAnsi="Times New Roman"/>
        </w:rPr>
      </w:pPr>
    </w:p>
    <w:p w14:paraId="28059F1B" w14:textId="77777777" w:rsidR="00332AF6" w:rsidRPr="00875BD7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/>
          <w:lang w:val="pt"/>
        </w:rPr>
      </w:pPr>
    </w:p>
    <w:p w14:paraId="7AB583EE" w14:textId="77777777" w:rsidR="00332AF6" w:rsidRPr="00875BD7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/>
          <w:b/>
          <w:bCs/>
          <w:lang w:val="pt"/>
        </w:rPr>
      </w:pPr>
      <w:r w:rsidRPr="00875BD7">
        <w:rPr>
          <w:rFonts w:ascii="Times New Roman" w:hAnsi="Times New Roman"/>
          <w:b/>
          <w:bCs/>
          <w:lang w:val="pt"/>
        </w:rPr>
        <w:t>DR. PAULO DE OLIVEIRA E SILVA</w:t>
      </w:r>
    </w:p>
    <w:p w14:paraId="4B0BD6C9" w14:textId="08AE32EA"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lang w:val="pt"/>
        </w:rPr>
      </w:pPr>
      <w:r w:rsidRPr="00875BD7">
        <w:rPr>
          <w:rFonts w:ascii="Times New Roman" w:hAnsi="Times New Roman"/>
          <w:lang w:val="pt"/>
        </w:rPr>
        <w:t xml:space="preserve">                                    </w:t>
      </w:r>
      <w:r>
        <w:rPr>
          <w:rFonts w:ascii="Times New Roman" w:hAnsi="Times New Roman"/>
          <w:lang w:val="pt"/>
        </w:rPr>
        <w:t xml:space="preserve"> </w:t>
      </w:r>
      <w:r w:rsidRPr="00875BD7">
        <w:rPr>
          <w:rFonts w:ascii="Times New Roman" w:hAnsi="Times New Roman"/>
          <w:lang w:val="pt"/>
        </w:rPr>
        <w:t xml:space="preserve"> Prefeito Municipal</w:t>
      </w:r>
    </w:p>
    <w:p w14:paraId="1DE3EFD6" w14:textId="4C749A64"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lang w:val="pt"/>
        </w:rPr>
      </w:pPr>
    </w:p>
    <w:p w14:paraId="3053CA44" w14:textId="198367AD"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lang w:val="pt"/>
        </w:rPr>
      </w:pPr>
    </w:p>
    <w:p w14:paraId="612D0A93" w14:textId="17FB821F"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lang w:val="pt"/>
        </w:rPr>
      </w:pPr>
    </w:p>
    <w:p w14:paraId="26BB9523" w14:textId="05552A33"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lang w:val="pt"/>
        </w:rPr>
      </w:pPr>
    </w:p>
    <w:p w14:paraId="2F4088C5" w14:textId="77777777"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color w:val="000000"/>
          <w:lang w:val="pt"/>
        </w:rPr>
      </w:pPr>
    </w:p>
    <w:p w14:paraId="203BB37D" w14:textId="1E625E49" w:rsidR="00332AF6" w:rsidRPr="005A6A74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Projeto de Lei n°</w:t>
      </w:r>
      <w:r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 xml:space="preserve"> 28 de 2023</w:t>
      </w:r>
      <w:bookmarkStart w:id="2" w:name="_GoBack"/>
      <w:bookmarkEnd w:id="2"/>
    </w:p>
    <w:p w14:paraId="2D618D6A" w14:textId="77777777" w:rsidR="00332AF6" w:rsidRPr="005A6A74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Autoria: Prefeito Municipal</w:t>
      </w:r>
    </w:p>
    <w:p w14:paraId="79CE3600" w14:textId="2154281B" w:rsidR="00207677" w:rsidRPr="00193A1F" w:rsidRDefault="00207677" w:rsidP="00332AF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332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9204" w14:textId="77777777" w:rsidR="00656553" w:rsidRDefault="00656553">
      <w:r>
        <w:separator/>
      </w:r>
    </w:p>
  </w:endnote>
  <w:endnote w:type="continuationSeparator" w:id="0">
    <w:p w14:paraId="68DDD219" w14:textId="77777777" w:rsidR="00656553" w:rsidRDefault="0065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2D6EF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338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E19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800F9" w14:textId="77777777" w:rsidR="00656553" w:rsidRDefault="00656553">
      <w:r>
        <w:separator/>
      </w:r>
    </w:p>
  </w:footnote>
  <w:footnote w:type="continuationSeparator" w:id="0">
    <w:p w14:paraId="399D2263" w14:textId="77777777" w:rsidR="00656553" w:rsidRDefault="0065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CFCD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9613" w14:textId="77777777" w:rsidR="004F0784" w:rsidRDefault="0065655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9631D22" wp14:editId="3A615414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715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B316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2539988" w14:textId="77777777" w:rsidR="004F0784" w:rsidRDefault="0065655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C35D111" w14:textId="77777777" w:rsidR="004F0784" w:rsidRDefault="0065655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7A2712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64A3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2AF6"/>
    <w:rsid w:val="004F0784"/>
    <w:rsid w:val="004F1341"/>
    <w:rsid w:val="00520F7E"/>
    <w:rsid w:val="005755DE"/>
    <w:rsid w:val="00594412"/>
    <w:rsid w:val="00656553"/>
    <w:rsid w:val="00697F7F"/>
    <w:rsid w:val="00700224"/>
    <w:rsid w:val="00870941"/>
    <w:rsid w:val="00A5188F"/>
    <w:rsid w:val="00A5794C"/>
    <w:rsid w:val="00A906D8"/>
    <w:rsid w:val="00AB5A74"/>
    <w:rsid w:val="00C32D95"/>
    <w:rsid w:val="00DE675E"/>
    <w:rsid w:val="00F01731"/>
    <w:rsid w:val="00F071AE"/>
    <w:rsid w:val="00F91C6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886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1205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2023-03-29T13:01:00Z</dcterms:modified>
</cp:coreProperties>
</file>