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PROJETO DE LEI Nº</w:t>
      </w:r>
      <w:r>
        <w:rPr>
          <w:rFonts w:ascii="Times New Roman" w:hAnsi="Times New Roman" w:cs="Times New Roman"/>
          <w:b/>
          <w:color w:val="auto"/>
        </w:rPr>
        <w:t xml:space="preserve"> 35 DE 2023 </w:t>
      </w: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A33CCD" w:rsidRDefault="00A33CCD" w:rsidP="00A33CCD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PODER EXECUTIVO A REAJUSTAR OS VALORES TRANSFERIDOS PELO PROGRAMA DE APOIO FINANCEIRO ESCOLAR (PAFE).</w:t>
      </w:r>
    </w:p>
    <w:p w:rsidR="00A33CCD" w:rsidRDefault="00A33CCD" w:rsidP="00A33CCD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A33CCD" w:rsidRDefault="00A33CCD" w:rsidP="00A33CCD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ind w:firstLine="3780"/>
        <w:jc w:val="both"/>
        <w:rPr>
          <w:rFonts w:ascii="Times New Roman" w:hAnsi="Times New Roman" w:cs="Times New Roman"/>
        </w:rPr>
      </w:pPr>
      <w:r>
        <w:t xml:space="preserve">Art. 1º Os valores transferidos, trimestralmente, pelo </w:t>
      </w:r>
      <w:r>
        <w:rPr>
          <w:b/>
        </w:rPr>
        <w:t xml:space="preserve">Programa de Apoio Financeiro Escolar (PAFE), </w:t>
      </w:r>
      <w:r>
        <w:t>criado pela Lei Municipal nº 5.942, de 20 de outubro de 2017, ficam reajustados nas seguintes proporções:</w:t>
      </w:r>
    </w:p>
    <w:p w:rsidR="00A33CCD" w:rsidRDefault="00A33CCD" w:rsidP="00A33CCD">
      <w:pPr>
        <w:ind w:firstLine="3780"/>
        <w:jc w:val="both"/>
        <w:rPr>
          <w:sz w:val="32"/>
          <w:szCs w:val="32"/>
        </w:rPr>
      </w:pPr>
    </w:p>
    <w:tbl>
      <w:tblPr>
        <w:tblStyle w:val="Tabelacomgrade"/>
        <w:tblW w:w="0" w:type="auto"/>
        <w:tblInd w:w="1188" w:type="dxa"/>
        <w:tblLook w:val="01E0" w:firstRow="1" w:lastRow="1" w:firstColumn="1" w:lastColumn="1" w:noHBand="0" w:noVBand="0"/>
      </w:tblPr>
      <w:tblGrid>
        <w:gridCol w:w="3960"/>
        <w:gridCol w:w="3240"/>
      </w:tblGrid>
      <w:tr w:rsidR="00A33CCD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Número de Alunos por Escola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D" w:rsidRDefault="00A33CCD">
            <w:pPr>
              <w:jc w:val="center"/>
              <w:rPr>
                <w:b/>
              </w:rPr>
            </w:pPr>
            <w:r>
              <w:rPr>
                <w:b/>
              </w:rPr>
              <w:t>Valor por Trimestre</w:t>
            </w:r>
          </w:p>
          <w:p w:rsidR="00A33CCD" w:rsidRDefault="00A33CC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3CCD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  <w:rPr>
                <w:sz w:val="24"/>
                <w:szCs w:val="24"/>
              </w:rPr>
            </w:pPr>
            <w:r>
              <w:t>Até 300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</w:pPr>
            <w:r>
              <w:t>R$ 5.200,00</w:t>
            </w:r>
          </w:p>
        </w:tc>
      </w:tr>
      <w:tr w:rsidR="00A33CCD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</w:pPr>
            <w:r>
              <w:t xml:space="preserve">De </w:t>
            </w:r>
            <w:smartTag w:uri="urn:schemas-microsoft-com:office:smarttags" w:element="metricconverter">
              <w:smartTagPr>
                <w:attr w:name="ProductID" w:val="301 a"/>
              </w:smartTagPr>
              <w:r>
                <w:t>301 a</w:t>
              </w:r>
            </w:smartTag>
            <w:r>
              <w:t xml:space="preserve"> 500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</w:pPr>
            <w:r>
              <w:t>R$ 6.500,00</w:t>
            </w:r>
          </w:p>
        </w:tc>
      </w:tr>
      <w:tr w:rsidR="00A33CCD" w:rsidTr="00A33CC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</w:pPr>
            <w:r>
              <w:t>Acima de 500 alunos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CD" w:rsidRDefault="00A33CCD">
            <w:pPr>
              <w:jc w:val="center"/>
            </w:pPr>
            <w:r>
              <w:t>R$ 9.100,00</w:t>
            </w:r>
          </w:p>
        </w:tc>
      </w:tr>
    </w:tbl>
    <w:p w:rsidR="00A33CCD" w:rsidRDefault="00A33CCD" w:rsidP="00A33CCD">
      <w:pPr>
        <w:ind w:firstLine="3780"/>
        <w:jc w:val="both"/>
        <w:rPr>
          <w:sz w:val="32"/>
          <w:szCs w:val="32"/>
        </w:rPr>
      </w:pPr>
    </w:p>
    <w:p w:rsidR="00A33CCD" w:rsidRDefault="00A33CCD" w:rsidP="00A33CCD">
      <w:pPr>
        <w:ind w:firstLine="3780"/>
        <w:jc w:val="both"/>
        <w:rPr>
          <w:sz w:val="24"/>
          <w:szCs w:val="24"/>
        </w:rPr>
      </w:pPr>
      <w:r>
        <w:t>Art. 2º Ficam mantidas as demais disposições da Lei Municipal nº 5.942, de 20 de outubro de 2017.</w:t>
      </w:r>
    </w:p>
    <w:p w:rsidR="00A33CCD" w:rsidRDefault="00A33CCD" w:rsidP="00A33CCD">
      <w:pPr>
        <w:ind w:firstLine="3780"/>
        <w:jc w:val="both"/>
      </w:pPr>
    </w:p>
    <w:p w:rsidR="00A33CCD" w:rsidRDefault="00A33CCD" w:rsidP="00A33CCD">
      <w:pPr>
        <w:ind w:firstLine="3780"/>
        <w:jc w:val="both"/>
      </w:pPr>
      <w:r>
        <w:t xml:space="preserve">Art. 3º Esta Lei entra em vigor na data de sua publicação. </w:t>
      </w:r>
    </w:p>
    <w:p w:rsidR="00A33CCD" w:rsidRDefault="00A33CCD" w:rsidP="00A33CCD">
      <w:pPr>
        <w:ind w:firstLine="3780"/>
        <w:jc w:val="both"/>
      </w:pPr>
    </w:p>
    <w:p w:rsidR="00A33CCD" w:rsidRDefault="00A33CCD" w:rsidP="00A33CCD">
      <w:pPr>
        <w:pStyle w:val="article-text"/>
        <w:spacing w:before="0" w:after="0"/>
        <w:ind w:right="-2" w:firstLine="378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Prefeitura de Mogi Mirim, 13 de abril de 2 023.</w:t>
      </w:r>
    </w:p>
    <w:p w:rsidR="00A33CCD" w:rsidRDefault="00A33CCD" w:rsidP="00A33CCD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</w:p>
    <w:p w:rsidR="00A33CCD" w:rsidRDefault="00A33CCD" w:rsidP="00A33CCD">
      <w:pPr>
        <w:pStyle w:val="article-text"/>
        <w:spacing w:before="0" w:after="0"/>
        <w:ind w:right="198" w:firstLine="378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DR. PAULO DE OLIVEIRA E SILVA</w:t>
      </w: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 Prefeito Municipal</w:t>
      </w: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A33CCD" w:rsidRDefault="00A33CCD" w:rsidP="00A33CCD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35 de 2023</w:t>
      </w:r>
    </w:p>
    <w:p w:rsidR="00A33CCD" w:rsidRDefault="00A33CCD" w:rsidP="00A33CCD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044" w:rsidRDefault="00DF1044">
      <w:r>
        <w:separator/>
      </w:r>
    </w:p>
  </w:endnote>
  <w:endnote w:type="continuationSeparator" w:id="0">
    <w:p w:rsidR="00DF1044" w:rsidRDefault="00DF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044" w:rsidRDefault="00DF1044">
      <w:r>
        <w:separator/>
      </w:r>
    </w:p>
  </w:footnote>
  <w:footnote w:type="continuationSeparator" w:id="0">
    <w:p w:rsidR="00DF1044" w:rsidRDefault="00DF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26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33CCD"/>
    <w:rsid w:val="00A5188F"/>
    <w:rsid w:val="00A5794C"/>
    <w:rsid w:val="00A906D8"/>
    <w:rsid w:val="00AB5A74"/>
    <w:rsid w:val="00C32D95"/>
    <w:rsid w:val="00DE675E"/>
    <w:rsid w:val="00DF104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EA42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33CC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A33CCD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2023-04-17T12:21:00Z</dcterms:modified>
</cp:coreProperties>
</file>