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1056A"/>
    <w:p w:rsidR="00E1056A">
      <w:pPr>
        <w:jc w:val="center"/>
        <w:rPr>
          <w:b/>
          <w:sz w:val="24"/>
          <w:szCs w:val="24"/>
        </w:rPr>
      </w:pPr>
    </w:p>
    <w:p w:rsidR="00E1056A">
      <w:pPr>
        <w:ind w:firstLine="284"/>
        <w:jc w:val="center"/>
        <w:rPr>
          <w:b/>
          <w:sz w:val="24"/>
          <w:szCs w:val="24"/>
        </w:rPr>
      </w:pPr>
    </w:p>
    <w:p w:rsidR="00E1056A">
      <w:pPr>
        <w:ind w:left="1700" w:firstLine="424"/>
        <w:rPr>
          <w:b/>
          <w:sz w:val="24"/>
          <w:szCs w:val="24"/>
        </w:rPr>
      </w:pPr>
    </w:p>
    <w:p w:rsidR="00E1056A">
      <w:pPr>
        <w:spacing w:line="360" w:lineRule="auto"/>
        <w:jc w:val="center"/>
      </w:pPr>
      <w:r>
        <w:rPr>
          <w:b/>
          <w:sz w:val="24"/>
          <w:szCs w:val="24"/>
        </w:rPr>
        <w:t>PROJETO DE LEI Nº          DE 2023</w:t>
      </w:r>
    </w:p>
    <w:p w:rsidR="00E1056A">
      <w:pPr>
        <w:spacing w:line="360" w:lineRule="auto"/>
        <w:jc w:val="both"/>
        <w:rPr>
          <w:color w:val="5983B0"/>
          <w:sz w:val="24"/>
          <w:szCs w:val="24"/>
        </w:rPr>
      </w:pPr>
    </w:p>
    <w:p w:rsidR="00E1056A" w:rsidRPr="00B3275F" w:rsidP="00823052">
      <w:pPr>
        <w:spacing w:line="360" w:lineRule="auto"/>
        <w:jc w:val="both"/>
        <w:rPr>
          <w:color w:val="5983B0"/>
          <w:sz w:val="28"/>
          <w:szCs w:val="28"/>
        </w:rPr>
      </w:pPr>
    </w:p>
    <w:p w:rsidR="00E1056A" w:rsidRPr="00B3275F" w:rsidP="00823052">
      <w:pPr>
        <w:spacing w:line="360" w:lineRule="auto"/>
        <w:ind w:left="3402"/>
        <w:jc w:val="both"/>
        <w:rPr>
          <w:color w:val="5983B0"/>
          <w:sz w:val="28"/>
          <w:szCs w:val="28"/>
        </w:rPr>
      </w:pPr>
      <w:r w:rsidRPr="00B3275F">
        <w:rPr>
          <w:b/>
          <w:color w:val="5983B0"/>
          <w:sz w:val="28"/>
          <w:szCs w:val="28"/>
        </w:rPr>
        <w:t>“</w:t>
      </w:r>
      <w:r w:rsidRPr="00B3275F">
        <w:rPr>
          <w:b/>
          <w:sz w:val="28"/>
          <w:szCs w:val="28"/>
        </w:rPr>
        <w:t xml:space="preserve">DECLARA DE UTILIDADE PÚBLICA </w:t>
      </w:r>
      <w:r w:rsidRPr="00B3275F">
        <w:rPr>
          <w:b/>
          <w:sz w:val="28"/>
          <w:szCs w:val="28"/>
        </w:rPr>
        <w:t xml:space="preserve">A  </w:t>
      </w:r>
      <w:r w:rsidRPr="00B3275F" w:rsidR="00514669">
        <w:rPr>
          <w:b/>
          <w:sz w:val="28"/>
          <w:szCs w:val="28"/>
        </w:rPr>
        <w:t>AGÊNCIA</w:t>
      </w:r>
      <w:r w:rsidRPr="00B3275F" w:rsidR="00514669">
        <w:rPr>
          <w:b/>
          <w:sz w:val="28"/>
          <w:szCs w:val="28"/>
        </w:rPr>
        <w:t xml:space="preserve"> DE DESENVOLVIMENO DE MOGI MIRIM - ADEMM</w:t>
      </w:r>
      <w:r w:rsidRPr="00B3275F">
        <w:rPr>
          <w:b/>
          <w:sz w:val="28"/>
          <w:szCs w:val="28"/>
        </w:rPr>
        <w:t xml:space="preserve"> ”</w:t>
      </w:r>
    </w:p>
    <w:p w:rsidR="00E1056A" w:rsidRPr="00B3275F" w:rsidP="00514669">
      <w:pPr>
        <w:spacing w:line="360" w:lineRule="auto"/>
        <w:rPr>
          <w:sz w:val="28"/>
          <w:szCs w:val="28"/>
        </w:rPr>
      </w:pPr>
    </w:p>
    <w:p w:rsidR="00E1056A" w:rsidRPr="00B3275F">
      <w:pPr>
        <w:spacing w:line="360" w:lineRule="auto"/>
        <w:jc w:val="both"/>
        <w:rPr>
          <w:b/>
          <w:color w:val="5983B0"/>
          <w:sz w:val="28"/>
          <w:szCs w:val="28"/>
        </w:rPr>
      </w:pPr>
    </w:p>
    <w:p w:rsidR="00E1056A" w:rsidRPr="00B3275F" w:rsidP="00514669">
      <w:pPr>
        <w:spacing w:line="360" w:lineRule="auto"/>
        <w:jc w:val="center"/>
        <w:rPr>
          <w:sz w:val="28"/>
          <w:szCs w:val="28"/>
        </w:rPr>
      </w:pPr>
      <w:r w:rsidRPr="00B3275F">
        <w:rPr>
          <w:b/>
          <w:sz w:val="28"/>
          <w:szCs w:val="28"/>
        </w:rPr>
        <w:t>A CÂMARA MUNICIPAL DE MOGI MIRIM APROVA</w:t>
      </w:r>
      <w:r w:rsidRPr="00B3275F">
        <w:rPr>
          <w:sz w:val="28"/>
          <w:szCs w:val="28"/>
        </w:rPr>
        <w:t>:</w:t>
      </w:r>
    </w:p>
    <w:p w:rsidR="00E1056A" w:rsidRPr="00B3275F">
      <w:pPr>
        <w:spacing w:line="360" w:lineRule="auto"/>
        <w:jc w:val="both"/>
        <w:rPr>
          <w:color w:val="5983B0"/>
          <w:sz w:val="28"/>
          <w:szCs w:val="28"/>
        </w:rPr>
      </w:pPr>
    </w:p>
    <w:p w:rsidR="00E1056A" w:rsidRPr="00B3275F">
      <w:pPr>
        <w:spacing w:line="360" w:lineRule="auto"/>
        <w:ind w:firstLine="708"/>
        <w:jc w:val="both"/>
        <w:rPr>
          <w:sz w:val="28"/>
          <w:szCs w:val="28"/>
        </w:rPr>
      </w:pPr>
      <w:r w:rsidRPr="00B3275F">
        <w:rPr>
          <w:b/>
          <w:sz w:val="28"/>
          <w:szCs w:val="28"/>
        </w:rPr>
        <w:t xml:space="preserve">Art. 1º – </w:t>
      </w:r>
      <w:r w:rsidRPr="00B3275F" w:rsidR="009D3E3C">
        <w:rPr>
          <w:sz w:val="28"/>
          <w:szCs w:val="28"/>
        </w:rPr>
        <w:t>Fica declarada</w:t>
      </w:r>
      <w:r w:rsidRPr="00B3275F">
        <w:rPr>
          <w:sz w:val="28"/>
          <w:szCs w:val="28"/>
        </w:rPr>
        <w:t xml:space="preserve"> como Utilidade Pública a </w:t>
      </w:r>
      <w:r w:rsidRPr="00B3275F" w:rsidR="00514669">
        <w:rPr>
          <w:b/>
          <w:sz w:val="28"/>
          <w:szCs w:val="28"/>
        </w:rPr>
        <w:t>AGÊNCIA DE DESENVOLVIMENO DE MOGI MIRIM - ADEMM</w:t>
      </w:r>
      <w:r w:rsidRPr="00B3275F" w:rsidR="009D3E3C">
        <w:rPr>
          <w:sz w:val="28"/>
          <w:szCs w:val="28"/>
        </w:rPr>
        <w:t xml:space="preserve">, com o objetivo </w:t>
      </w:r>
      <w:r w:rsidRPr="00B3275F" w:rsidR="009D3E3C">
        <w:rPr>
          <w:sz w:val="28"/>
          <w:szCs w:val="28"/>
        </w:rPr>
        <w:t>de</w:t>
      </w:r>
      <w:r w:rsidRPr="00B3275F">
        <w:rPr>
          <w:sz w:val="28"/>
          <w:szCs w:val="28"/>
        </w:rPr>
        <w:t xml:space="preserve">  </w:t>
      </w:r>
      <w:r w:rsidRPr="00B3275F" w:rsidR="00514669">
        <w:rPr>
          <w:sz w:val="28"/>
          <w:szCs w:val="28"/>
        </w:rPr>
        <w:t>trabalhar</w:t>
      </w:r>
      <w:r w:rsidRPr="00B3275F" w:rsidR="00514669">
        <w:rPr>
          <w:sz w:val="28"/>
          <w:szCs w:val="28"/>
        </w:rPr>
        <w:t xml:space="preserve"> voltada ao Terceiro Setor, </w:t>
      </w:r>
      <w:r w:rsidRPr="00B3275F" w:rsidR="009D3E3C">
        <w:rPr>
          <w:sz w:val="28"/>
          <w:szCs w:val="28"/>
        </w:rPr>
        <w:t>à</w:t>
      </w:r>
      <w:r w:rsidRPr="00B3275F" w:rsidR="00514669">
        <w:rPr>
          <w:sz w:val="28"/>
          <w:szCs w:val="28"/>
        </w:rPr>
        <w:t xml:space="preserve"> formação de mão de obra, e contribuindo com o desenvolvimento político, econômico, social e cultural no meio em que atua.</w:t>
      </w:r>
    </w:p>
    <w:p w:rsidR="00E1056A" w:rsidRPr="00B3275F">
      <w:pPr>
        <w:spacing w:line="360" w:lineRule="auto"/>
        <w:ind w:firstLine="708"/>
        <w:jc w:val="both"/>
        <w:rPr>
          <w:sz w:val="28"/>
          <w:szCs w:val="28"/>
        </w:rPr>
      </w:pPr>
      <w:r w:rsidRPr="00B3275F">
        <w:rPr>
          <w:b/>
          <w:sz w:val="28"/>
          <w:szCs w:val="28"/>
        </w:rPr>
        <w:t xml:space="preserve">Art. 2º - </w:t>
      </w:r>
      <w:r w:rsidRPr="00B3275F" w:rsidR="00514669">
        <w:rPr>
          <w:sz w:val="28"/>
          <w:szCs w:val="28"/>
        </w:rPr>
        <w:t>A referida Agência</w:t>
      </w:r>
      <w:r w:rsidRPr="00B3275F">
        <w:rPr>
          <w:sz w:val="28"/>
          <w:szCs w:val="28"/>
        </w:rPr>
        <w:t xml:space="preserve"> preenche todos os requisitos da Lei Municipal de nº 3.810 de 27 de junho de 2003, fazendo jus ao reconhecimento de Instituição de Utilidade Pública.</w:t>
      </w:r>
    </w:p>
    <w:p w:rsidR="00E1056A" w:rsidRPr="00B3275F">
      <w:pPr>
        <w:spacing w:line="360" w:lineRule="auto"/>
        <w:ind w:firstLine="708"/>
        <w:jc w:val="both"/>
        <w:rPr>
          <w:sz w:val="28"/>
          <w:szCs w:val="28"/>
        </w:rPr>
      </w:pPr>
      <w:r w:rsidRPr="00B3275F">
        <w:rPr>
          <w:b/>
          <w:sz w:val="28"/>
          <w:szCs w:val="28"/>
        </w:rPr>
        <w:t>Art. 3º -</w:t>
      </w:r>
      <w:r w:rsidRPr="00B3275F">
        <w:rPr>
          <w:sz w:val="28"/>
          <w:szCs w:val="28"/>
        </w:rPr>
        <w:t xml:space="preserve"> Esta Lei entra em vigor na data de sua publicação, revogadas as disposições em contrário.</w:t>
      </w:r>
    </w:p>
    <w:p w:rsidR="00E1056A" w:rsidRPr="00B3275F">
      <w:pPr>
        <w:spacing w:line="360" w:lineRule="auto"/>
        <w:ind w:firstLine="708"/>
        <w:jc w:val="both"/>
        <w:rPr>
          <w:color w:val="5983B0"/>
          <w:sz w:val="28"/>
          <w:szCs w:val="28"/>
        </w:rPr>
      </w:pPr>
    </w:p>
    <w:p w:rsidR="00E1056A" w:rsidRPr="00823052">
      <w:pPr>
        <w:spacing w:line="360" w:lineRule="auto"/>
        <w:jc w:val="both"/>
        <w:rPr>
          <w:b/>
          <w:sz w:val="28"/>
          <w:szCs w:val="28"/>
        </w:rPr>
      </w:pPr>
      <w:r w:rsidRPr="00823052">
        <w:rPr>
          <w:b/>
          <w:sz w:val="28"/>
          <w:szCs w:val="28"/>
        </w:rPr>
        <w:t>SALA DAS SESSÕES</w:t>
      </w:r>
      <w:r w:rsidRPr="00823052" w:rsidR="00514669">
        <w:rPr>
          <w:b/>
          <w:sz w:val="28"/>
          <w:szCs w:val="28"/>
        </w:rPr>
        <w:t xml:space="preserve"> “VEREADO</w:t>
      </w:r>
      <w:r w:rsidR="00823052">
        <w:rPr>
          <w:b/>
          <w:sz w:val="28"/>
          <w:szCs w:val="28"/>
        </w:rPr>
        <w:t>R SANTO RÓTOLLI”, em 08 de maio</w:t>
      </w:r>
      <w:r w:rsidRPr="00823052" w:rsidR="00514669">
        <w:rPr>
          <w:b/>
          <w:sz w:val="28"/>
          <w:szCs w:val="28"/>
        </w:rPr>
        <w:t xml:space="preserve"> de 2.023</w:t>
      </w:r>
      <w:r w:rsidRPr="00823052">
        <w:rPr>
          <w:b/>
          <w:sz w:val="28"/>
          <w:szCs w:val="28"/>
        </w:rPr>
        <w:t>.</w:t>
      </w:r>
    </w:p>
    <w:p w:rsidR="00E1056A" w:rsidRPr="00B3275F">
      <w:pPr>
        <w:spacing w:line="360" w:lineRule="auto"/>
        <w:rPr>
          <w:sz w:val="28"/>
          <w:szCs w:val="28"/>
        </w:rPr>
      </w:pPr>
      <w:r w:rsidRPr="00B3275F">
        <w:rPr>
          <w:b/>
          <w:sz w:val="28"/>
          <w:szCs w:val="28"/>
        </w:rPr>
        <w:t xml:space="preserve">                                   </w:t>
      </w:r>
      <w:r w:rsidRPr="00B3275F">
        <w:rPr>
          <w:b/>
          <w:sz w:val="28"/>
          <w:szCs w:val="28"/>
        </w:rPr>
        <w:tab/>
      </w:r>
      <w:r w:rsidRPr="00B3275F">
        <w:rPr>
          <w:b/>
          <w:sz w:val="28"/>
          <w:szCs w:val="28"/>
        </w:rPr>
        <w:tab/>
      </w:r>
      <w:r w:rsidRPr="00B3275F">
        <w:rPr>
          <w:b/>
          <w:sz w:val="28"/>
          <w:szCs w:val="28"/>
        </w:rPr>
        <w:tab/>
      </w:r>
    </w:p>
    <w:p w:rsidR="00E1056A" w:rsidRPr="00B3275F">
      <w:pPr>
        <w:spacing w:line="360" w:lineRule="auto"/>
        <w:rPr>
          <w:b/>
          <w:sz w:val="28"/>
          <w:szCs w:val="28"/>
        </w:rPr>
      </w:pPr>
    </w:p>
    <w:p w:rsidR="00E1056A" w:rsidRPr="00B3275F">
      <w:pPr>
        <w:spacing w:line="360" w:lineRule="auto"/>
        <w:rPr>
          <w:b/>
          <w:sz w:val="28"/>
          <w:szCs w:val="28"/>
        </w:rPr>
      </w:pPr>
    </w:p>
    <w:p w:rsidR="00E1056A" w:rsidRPr="00B3275F">
      <w:pPr>
        <w:spacing w:line="360" w:lineRule="auto"/>
        <w:jc w:val="center"/>
        <w:rPr>
          <w:sz w:val="28"/>
          <w:szCs w:val="28"/>
        </w:rPr>
      </w:pPr>
      <w:r w:rsidRPr="00B3275F">
        <w:rPr>
          <w:b/>
          <w:sz w:val="28"/>
          <w:szCs w:val="28"/>
        </w:rPr>
        <w:t>VEREADOR MARCOS ANTONIO FRANCO</w:t>
      </w:r>
    </w:p>
    <w:p w:rsidR="00823052" w:rsidP="00823052">
      <w:pPr>
        <w:rPr>
          <w:b/>
          <w:bCs/>
          <w:i/>
          <w:iCs/>
          <w:sz w:val="28"/>
          <w:szCs w:val="28"/>
        </w:rPr>
      </w:pPr>
    </w:p>
    <w:p w:rsidR="00823052" w:rsidP="00823052">
      <w:pPr>
        <w:rPr>
          <w:b/>
          <w:bCs/>
          <w:i/>
          <w:iCs/>
          <w:sz w:val="28"/>
          <w:szCs w:val="28"/>
        </w:rPr>
      </w:pPr>
    </w:p>
    <w:p w:rsidR="00B3275F" w:rsidRPr="00823052" w:rsidP="00823052">
      <w:pPr>
        <w:jc w:val="center"/>
        <w:rPr>
          <w:b/>
          <w:sz w:val="28"/>
          <w:szCs w:val="28"/>
          <w:u w:val="single"/>
        </w:rPr>
      </w:pPr>
      <w:r w:rsidRPr="00823052">
        <w:rPr>
          <w:b/>
          <w:sz w:val="28"/>
          <w:szCs w:val="28"/>
          <w:u w:val="single"/>
        </w:rPr>
        <w:t>JUSTIFICATIVA</w:t>
      </w:r>
    </w:p>
    <w:p w:rsidR="00B3275F" w:rsidRPr="00ED07E0" w:rsidP="00B3275F">
      <w:pPr>
        <w:jc w:val="center"/>
        <w:rPr>
          <w:b/>
          <w:sz w:val="28"/>
          <w:szCs w:val="28"/>
        </w:rPr>
      </w:pPr>
    </w:p>
    <w:p w:rsidR="00B3275F" w:rsidP="00B3275F">
      <w:pPr>
        <w:jc w:val="both"/>
        <w:rPr>
          <w:sz w:val="28"/>
          <w:szCs w:val="28"/>
        </w:rPr>
      </w:pPr>
      <w:r w:rsidRPr="00ED07E0">
        <w:rPr>
          <w:sz w:val="28"/>
          <w:szCs w:val="28"/>
        </w:rPr>
        <w:t xml:space="preserve">A AGÊNCIA DE DESENVOLVIMENTO DE MOGI MIRIM - </w:t>
      </w:r>
      <w:r w:rsidRPr="00ED07E0">
        <w:rPr>
          <w:b/>
          <w:sz w:val="28"/>
          <w:szCs w:val="28"/>
        </w:rPr>
        <w:t>ADEMM</w:t>
      </w:r>
      <w:r w:rsidRPr="00ED07E0">
        <w:rPr>
          <w:sz w:val="28"/>
          <w:szCs w:val="28"/>
        </w:rPr>
        <w:t xml:space="preserve">, </w:t>
      </w:r>
      <w:r w:rsidR="00520A64">
        <w:rPr>
          <w:sz w:val="28"/>
          <w:szCs w:val="28"/>
        </w:rPr>
        <w:t xml:space="preserve">foi fundada em novembro de 2019 pelo senhor </w:t>
      </w:r>
      <w:r w:rsidR="00520A64">
        <w:rPr>
          <w:sz w:val="28"/>
          <w:szCs w:val="28"/>
        </w:rPr>
        <w:t>Alexsander</w:t>
      </w:r>
      <w:r w:rsidR="00520A64">
        <w:rPr>
          <w:sz w:val="28"/>
          <w:szCs w:val="28"/>
        </w:rPr>
        <w:t xml:space="preserve"> Sartori Basílio e um grupo de abnegados dispostos a trabalharem pelo </w:t>
      </w:r>
      <w:r w:rsidR="00520A64">
        <w:rPr>
          <w:sz w:val="28"/>
          <w:szCs w:val="28"/>
        </w:rPr>
        <w:t>desenvovimento</w:t>
      </w:r>
      <w:r w:rsidR="00520A64">
        <w:rPr>
          <w:sz w:val="28"/>
          <w:szCs w:val="28"/>
        </w:rPr>
        <w:t xml:space="preserve"> de Mogi Mirim. </w:t>
      </w:r>
      <w:r w:rsidR="00B17875">
        <w:rPr>
          <w:sz w:val="28"/>
          <w:szCs w:val="28"/>
        </w:rPr>
        <w:t>A agência a</w:t>
      </w:r>
      <w:bookmarkStart w:id="0" w:name="_GoBack"/>
      <w:bookmarkEnd w:id="0"/>
      <w:r>
        <w:rPr>
          <w:sz w:val="28"/>
          <w:szCs w:val="28"/>
        </w:rPr>
        <w:t>tua</w:t>
      </w:r>
      <w:r w:rsidRPr="00ED07E0">
        <w:rPr>
          <w:sz w:val="28"/>
          <w:szCs w:val="28"/>
        </w:rPr>
        <w:t xml:space="preserve"> de forma independente e com autonomia administrativa e financeira, possuindo caráter técnico, científico, educativo, cultural, esportivo, ambiental, de promoção humana, de promoção do desenvolvimento econômico, de geração de emprego e renda, social e da saúde no âmbito coletivo, escolar e familiar de forma preventiva.</w:t>
      </w:r>
      <w:r w:rsidR="00520A64">
        <w:rPr>
          <w:sz w:val="28"/>
          <w:szCs w:val="28"/>
        </w:rPr>
        <w:t xml:space="preserve"> </w:t>
      </w:r>
      <w:r>
        <w:rPr>
          <w:sz w:val="28"/>
          <w:szCs w:val="28"/>
        </w:rPr>
        <w:t>A agência</w:t>
      </w:r>
      <w:r w:rsidRPr="00ED07E0">
        <w:rPr>
          <w:sz w:val="28"/>
          <w:szCs w:val="28"/>
        </w:rPr>
        <w:t xml:space="preserve"> não distribui entre os seus fundadores, mantenedores, conselheiros, diretores e funcionários, eventuais excedentes operacionais, brutos ou líquidos, dividendos, bonificações, participações ou parcelas do seu patrimônio, auferidos mediante o exercício de suas atividades</w:t>
      </w:r>
      <w:r>
        <w:rPr>
          <w:sz w:val="28"/>
          <w:szCs w:val="28"/>
        </w:rPr>
        <w:t>.</w:t>
      </w:r>
      <w:r w:rsidR="00520A64">
        <w:rPr>
          <w:sz w:val="28"/>
          <w:szCs w:val="28"/>
        </w:rPr>
        <w:t xml:space="preserve"> </w:t>
      </w:r>
      <w:r>
        <w:rPr>
          <w:sz w:val="28"/>
          <w:szCs w:val="28"/>
        </w:rPr>
        <w:t>(</w:t>
      </w:r>
      <w:r>
        <w:rPr>
          <w:sz w:val="28"/>
          <w:szCs w:val="28"/>
        </w:rPr>
        <w:t>conforme</w:t>
      </w:r>
      <w:r>
        <w:rPr>
          <w:sz w:val="28"/>
          <w:szCs w:val="28"/>
        </w:rPr>
        <w:t xml:space="preserve"> pode verificar no seu estatuto, em anexo)</w:t>
      </w:r>
    </w:p>
    <w:p w:rsidR="00B3275F" w:rsidRPr="00ED07E0" w:rsidP="00B3275F">
      <w:pPr>
        <w:jc w:val="both"/>
        <w:rPr>
          <w:sz w:val="28"/>
          <w:szCs w:val="28"/>
        </w:rPr>
      </w:pPr>
      <w:r>
        <w:rPr>
          <w:sz w:val="28"/>
          <w:szCs w:val="28"/>
        </w:rPr>
        <w:t>Ela visa p</w:t>
      </w:r>
      <w:r w:rsidRPr="00ED07E0">
        <w:rPr>
          <w:sz w:val="28"/>
          <w:szCs w:val="28"/>
        </w:rPr>
        <w:t>romover o desenvolvimento econômico e social do município de Mogi Mirim</w:t>
      </w:r>
      <w:r>
        <w:rPr>
          <w:sz w:val="28"/>
          <w:szCs w:val="28"/>
        </w:rPr>
        <w:t>, além de p</w:t>
      </w:r>
      <w:r w:rsidRPr="00ED07E0">
        <w:rPr>
          <w:sz w:val="28"/>
          <w:szCs w:val="28"/>
        </w:rPr>
        <w:t xml:space="preserve">romover a ação voluntária dos indivíduos e entidades na participação e solução dos temas comunitários, urbanos ou rurais; </w:t>
      </w:r>
    </w:p>
    <w:p w:rsidR="00B3275F" w:rsidRPr="00ED07E0" w:rsidP="00B3275F">
      <w:pPr>
        <w:jc w:val="both"/>
        <w:rPr>
          <w:sz w:val="28"/>
          <w:szCs w:val="28"/>
        </w:rPr>
      </w:pPr>
      <w:r>
        <w:rPr>
          <w:sz w:val="28"/>
          <w:szCs w:val="28"/>
        </w:rPr>
        <w:t>Também visa p</w:t>
      </w:r>
      <w:r w:rsidRPr="00ED07E0">
        <w:rPr>
          <w:sz w:val="28"/>
          <w:szCs w:val="28"/>
        </w:rPr>
        <w:t>romover a consciência e o comportamento ético, os valores da democracia, e a formação e desenvolvimento da cidadania, bem como de outros valores universais do homem, tais como a preservação da vida, a defesa da liberdade e a promo</w:t>
      </w:r>
      <w:r>
        <w:rPr>
          <w:sz w:val="28"/>
          <w:szCs w:val="28"/>
        </w:rPr>
        <w:t>ção da dignidade, entre outros</w:t>
      </w:r>
    </w:p>
    <w:p w:rsidR="00B3275F" w:rsidP="00B3275F">
      <w:pPr>
        <w:jc w:val="both"/>
        <w:rPr>
          <w:sz w:val="28"/>
          <w:szCs w:val="28"/>
        </w:rPr>
      </w:pPr>
      <w:r>
        <w:rPr>
          <w:sz w:val="28"/>
          <w:szCs w:val="28"/>
        </w:rPr>
        <w:t>A ADEMM visa p</w:t>
      </w:r>
      <w:r w:rsidRPr="00ED07E0">
        <w:rPr>
          <w:sz w:val="28"/>
          <w:szCs w:val="28"/>
        </w:rPr>
        <w:t xml:space="preserve">romover estudos e pesquisas visando o desenvolvimento, produção e divulgação de tecnologias, novas ou alternativas, para o aperfeiçoamento das atividades empresariais, sociais, urbanas, educacionais, bem como, e especialmente, a divulgação de informações e dos conhecimentos técnicos </w:t>
      </w:r>
    </w:p>
    <w:p w:rsidR="00B3275F" w:rsidRPr="00ED07E0" w:rsidP="00B3275F">
      <w:pPr>
        <w:jc w:val="both"/>
        <w:rPr>
          <w:sz w:val="28"/>
          <w:szCs w:val="28"/>
        </w:rPr>
      </w:pPr>
      <w:r w:rsidRPr="00ED07E0">
        <w:rPr>
          <w:sz w:val="28"/>
          <w:szCs w:val="28"/>
        </w:rPr>
        <w:t>e</w:t>
      </w:r>
      <w:r w:rsidRPr="00ED07E0">
        <w:rPr>
          <w:sz w:val="28"/>
          <w:szCs w:val="28"/>
        </w:rPr>
        <w:t xml:space="preserve"> científicos disponíveis que digam respeito a essas, que possam servir para o seu aperfeiçoamento atualização e engrandecimento.</w:t>
      </w:r>
      <w:r>
        <w:rPr>
          <w:sz w:val="28"/>
          <w:szCs w:val="28"/>
        </w:rPr>
        <w:t xml:space="preserve"> </w:t>
      </w:r>
      <w:r w:rsidRPr="00ED07E0">
        <w:rPr>
          <w:sz w:val="28"/>
          <w:szCs w:val="28"/>
        </w:rPr>
        <w:t>Para o alcance de sua finalidade, a Agência de Desenvolvimento desenvolverá as seguintes atividades:</w:t>
      </w:r>
    </w:p>
    <w:p w:rsidR="00B3275F" w:rsidRPr="00ED07E0" w:rsidP="00B3275F">
      <w:pPr>
        <w:jc w:val="both"/>
        <w:rPr>
          <w:sz w:val="28"/>
          <w:szCs w:val="28"/>
        </w:rPr>
      </w:pPr>
      <w:r>
        <w:rPr>
          <w:sz w:val="28"/>
          <w:szCs w:val="28"/>
        </w:rPr>
        <w:t>Também trabalha voltada para i</w:t>
      </w:r>
      <w:r w:rsidRPr="00ED07E0">
        <w:rPr>
          <w:sz w:val="28"/>
          <w:szCs w:val="28"/>
        </w:rPr>
        <w:t>mplantar programas de captação de negócios focados no desenvolvimento eco</w:t>
      </w:r>
      <w:r>
        <w:rPr>
          <w:sz w:val="28"/>
          <w:szCs w:val="28"/>
        </w:rPr>
        <w:t>nômico, bem como o d</w:t>
      </w:r>
      <w:r w:rsidRPr="00ED07E0">
        <w:rPr>
          <w:sz w:val="28"/>
          <w:szCs w:val="28"/>
        </w:rPr>
        <w:t>esenvolver e organizar os setores econômicos Agricultura, Comércio, Indústria, Serviços e Turismo com foco em geração de emprego e renda.</w:t>
      </w:r>
    </w:p>
    <w:p w:rsidR="00B3275F" w:rsidRPr="00ED07E0" w:rsidP="00B3275F">
      <w:pPr>
        <w:jc w:val="both"/>
        <w:rPr>
          <w:sz w:val="28"/>
          <w:szCs w:val="28"/>
        </w:rPr>
      </w:pPr>
      <w:r w:rsidRPr="00ED07E0">
        <w:rPr>
          <w:sz w:val="28"/>
          <w:szCs w:val="28"/>
        </w:rPr>
        <w:t>Gerir e implantar programas de formação da mão de obra compatíveis com a geração de vagas de trabalho geradas nos programas de geração de emprego e renda</w:t>
      </w:r>
      <w:r>
        <w:rPr>
          <w:sz w:val="28"/>
          <w:szCs w:val="28"/>
        </w:rPr>
        <w:t xml:space="preserve">, além de </w:t>
      </w:r>
      <w:r w:rsidRPr="00ED07E0">
        <w:rPr>
          <w:sz w:val="28"/>
          <w:szCs w:val="28"/>
        </w:rPr>
        <w:t>implementar projetos e programas educacionais complementares ao ensino e de reforço escolar, podendo para tal a utilização e manutenção de estruturas públicas e privadas</w:t>
      </w:r>
      <w:r w:rsidR="00520A64">
        <w:rPr>
          <w:sz w:val="28"/>
          <w:szCs w:val="28"/>
        </w:rPr>
        <w:t>.</w:t>
      </w:r>
    </w:p>
    <w:p w:rsidR="00B3275F" w:rsidRPr="00ED07E0" w:rsidP="00B3275F">
      <w:pPr>
        <w:jc w:val="both"/>
        <w:rPr>
          <w:sz w:val="28"/>
          <w:szCs w:val="28"/>
        </w:rPr>
      </w:pPr>
    </w:p>
    <w:p w:rsidR="00520A64" w:rsidP="00B3275F">
      <w:pPr>
        <w:jc w:val="both"/>
        <w:rPr>
          <w:sz w:val="28"/>
          <w:szCs w:val="28"/>
        </w:rPr>
      </w:pPr>
    </w:p>
    <w:p w:rsidR="00520A64" w:rsidP="00B3275F">
      <w:pPr>
        <w:jc w:val="both"/>
        <w:rPr>
          <w:sz w:val="28"/>
          <w:szCs w:val="28"/>
        </w:rPr>
      </w:pPr>
    </w:p>
    <w:p w:rsidR="00520A64" w:rsidP="00B3275F">
      <w:pPr>
        <w:jc w:val="both"/>
        <w:rPr>
          <w:sz w:val="28"/>
          <w:szCs w:val="28"/>
        </w:rPr>
      </w:pPr>
    </w:p>
    <w:p w:rsidR="00520A64" w:rsidP="00B3275F">
      <w:pPr>
        <w:jc w:val="both"/>
        <w:rPr>
          <w:sz w:val="28"/>
          <w:szCs w:val="28"/>
        </w:rPr>
      </w:pPr>
    </w:p>
    <w:p w:rsidR="00520A64" w:rsidP="00B3275F">
      <w:pPr>
        <w:jc w:val="both"/>
        <w:rPr>
          <w:sz w:val="28"/>
          <w:szCs w:val="28"/>
        </w:rPr>
      </w:pPr>
    </w:p>
    <w:p w:rsidR="00B3275F" w:rsidRPr="00ED07E0" w:rsidP="00B3275F">
      <w:pPr>
        <w:jc w:val="both"/>
        <w:rPr>
          <w:sz w:val="28"/>
          <w:szCs w:val="28"/>
        </w:rPr>
      </w:pPr>
      <w:r>
        <w:rPr>
          <w:sz w:val="28"/>
          <w:szCs w:val="28"/>
        </w:rPr>
        <w:t>Seu trabalho também busca f</w:t>
      </w:r>
      <w:r w:rsidRPr="00ED07E0">
        <w:rPr>
          <w:sz w:val="28"/>
          <w:szCs w:val="28"/>
        </w:rPr>
        <w:t>omentar, organizar e divulgar conhecimentos técnicos, científicos, e ecológicos vivenciados e desenvolvidos na consecução de suas atividades e sua finalidade social, mantendo meios diversos de armazenamento de dados e política de acesso;</w:t>
      </w:r>
    </w:p>
    <w:p w:rsidR="00B3275F" w:rsidRPr="00ED07E0" w:rsidP="00B3275F">
      <w:pPr>
        <w:jc w:val="both"/>
        <w:rPr>
          <w:sz w:val="28"/>
          <w:szCs w:val="28"/>
        </w:rPr>
      </w:pPr>
      <w:r w:rsidRPr="00ED07E0">
        <w:rPr>
          <w:sz w:val="28"/>
          <w:szCs w:val="28"/>
        </w:rPr>
        <w:t>Instituir e manter laboratórios de pesquisa, de ensino, de capacitação, de extensão ou de qualquer outra atividade que atenda ao cumprimento de sua finalidade social, por meio de recursos próprios ou de terceiros, por iniciativa própria ou contratação com organizações congêneres ou afins, de natureza pública ou privada;</w:t>
      </w:r>
    </w:p>
    <w:p w:rsidR="00B3275F" w:rsidRPr="00ED07E0" w:rsidP="00B3275F">
      <w:pPr>
        <w:jc w:val="both"/>
        <w:rPr>
          <w:b/>
          <w:color w:val="000000"/>
          <w:sz w:val="28"/>
          <w:szCs w:val="28"/>
        </w:rPr>
      </w:pPr>
      <w:r w:rsidRPr="00ED07E0">
        <w:rPr>
          <w:color w:val="000000"/>
          <w:sz w:val="28"/>
          <w:szCs w:val="28"/>
        </w:rPr>
        <w:t xml:space="preserve">No desenvolvimento de suas atividades, a </w:t>
      </w:r>
      <w:r w:rsidRPr="00ED07E0">
        <w:rPr>
          <w:b/>
          <w:color w:val="000000"/>
          <w:sz w:val="28"/>
          <w:szCs w:val="28"/>
        </w:rPr>
        <w:t>ADEMM</w:t>
      </w:r>
      <w:r w:rsidRPr="00ED07E0">
        <w:rPr>
          <w:color w:val="000000"/>
          <w:sz w:val="28"/>
          <w:szCs w:val="28"/>
        </w:rPr>
        <w:t xml:space="preserve"> observará os princípios da legalidade, impessoalidade, moralidade, publicidade, economicidade e da eficiência, sem qualquer discriminação de raça, cor, gênero ou religião. </w:t>
      </w:r>
    </w:p>
    <w:p w:rsidR="00B3275F" w:rsidRPr="00ED07E0" w:rsidP="00B3275F">
      <w:pPr>
        <w:jc w:val="both"/>
        <w:rPr>
          <w:color w:val="000000"/>
          <w:sz w:val="28"/>
          <w:szCs w:val="28"/>
        </w:rPr>
      </w:pPr>
      <w:r>
        <w:rPr>
          <w:color w:val="000000"/>
          <w:sz w:val="28"/>
          <w:szCs w:val="28"/>
        </w:rPr>
        <w:t xml:space="preserve">Ela </w:t>
      </w:r>
      <w:r w:rsidRPr="00ED07E0">
        <w:rPr>
          <w:color w:val="000000"/>
          <w:sz w:val="28"/>
          <w:szCs w:val="28"/>
        </w:rPr>
        <w:t>dedica-se às suas atividades por meio de: execução direta de projetos, programas ou planos de ações, por meio da doação de recursos físicos, humanos e financeiros ou prestação de serviços intermediários de apoio a outras organizações sem fins lucrativos e a órgãos do setor público que atuam em áreas afins A Agência de Desenvolvimento de Mogi Mirim terá um Regimento Interno que aprovado pela Assembleia Geral, disciplinará o seu funcionamento.</w:t>
      </w:r>
    </w:p>
    <w:p w:rsidR="00B3275F" w:rsidRPr="00ED07E0" w:rsidP="00B3275F">
      <w:pPr>
        <w:jc w:val="both"/>
        <w:rPr>
          <w:color w:val="000000"/>
          <w:sz w:val="28"/>
          <w:szCs w:val="28"/>
        </w:rPr>
      </w:pPr>
      <w:r w:rsidRPr="00ED07E0">
        <w:rPr>
          <w:color w:val="000000"/>
          <w:sz w:val="28"/>
          <w:szCs w:val="28"/>
        </w:rPr>
        <w:t xml:space="preserve">A </w:t>
      </w:r>
      <w:r w:rsidRPr="00ED07E0">
        <w:rPr>
          <w:b/>
          <w:color w:val="000000"/>
          <w:sz w:val="28"/>
          <w:szCs w:val="28"/>
        </w:rPr>
        <w:t>ADEMM</w:t>
      </w:r>
      <w:r w:rsidRPr="00ED07E0">
        <w:rPr>
          <w:color w:val="000000"/>
          <w:sz w:val="28"/>
          <w:szCs w:val="28"/>
        </w:rPr>
        <w:t xml:space="preserve"> é constituída por número ilimitado de colaboradores, distribuídos nas seguintes categorias: fundador e mantenedor, que serão admitidos mediante convite da entidade, seguido do preenchimento do Termo de Adesão a ser entregue à secretaria da ADEMM.</w:t>
      </w:r>
    </w:p>
    <w:p w:rsidR="00B3275F" w:rsidRPr="00ED07E0" w:rsidP="00B3275F">
      <w:pPr>
        <w:jc w:val="both"/>
        <w:rPr>
          <w:color w:val="000000"/>
          <w:sz w:val="28"/>
          <w:szCs w:val="28"/>
        </w:rPr>
      </w:pPr>
    </w:p>
    <w:sectPr>
      <w:headerReference w:type="even" r:id="rId5"/>
      <w:headerReference w:type="default" r:id="rId6"/>
      <w:footerReference w:type="default" r:id="rId7"/>
      <w:headerReference w:type="first" r:id="rId8"/>
      <w:pgSz w:w="11906" w:h="16838"/>
      <w:pgMar w:top="2268" w:right="1321" w:bottom="1134" w:left="1418" w:header="720" w:footer="720" w:gutter="0"/>
      <w:cols w:space="720"/>
      <w:formProt w:val="0"/>
      <w:docGrid w:linePitch="10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56A">
    <w:pPr>
      <w:pStyle w:val="Rodap1"/>
      <w:jc w:val="right"/>
    </w:pPr>
    <w:r>
      <w:fldChar w:fldCharType="begin"/>
    </w:r>
    <w:r>
      <w:instrText xml:space="preserve"> PAGE </w:instrText>
    </w:r>
    <w:r>
      <w:fldChar w:fldCharType="separate"/>
    </w:r>
    <w:r w:rsidR="00B17875">
      <w:rPr>
        <w:noProof/>
      </w:rPr>
      <w:t>1</w:t>
    </w:r>
    <w:r>
      <w:fldChar w:fldCharType="end"/>
    </w:r>
  </w:p>
  <w:p w:rsidR="00E1056A">
    <w:pPr>
      <w:pStyle w:val="Rodap1"/>
      <w:jc w:val="center"/>
      <w:rPr>
        <w:sz w:val="18"/>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56A">
    <w:pPr>
      <w:pStyle w:val="Cabealho1"/>
      <w:ind w:right="360"/>
    </w:pPr>
    <w:r>
      <w:rPr>
        <w:noProof/>
      </w:rPr>
      <mc:AlternateContent>
        <mc:Choice Requires="wps">
          <w:drawing>
            <wp:anchor distT="0" distB="0" distL="0" distR="0" simplePos="0" relativeHeight="251658240"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abealho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7216" o:allowincell="f" filled="f" stroked="f">
              <v:textbox style="mso-fit-shape-to-text:t" inset="0,0,0,0">
                <w:txbxContent>
                  <w:p w:rsidR="00E1056A">
                    <w:pPr>
                      <w:pStyle w:val="Cabealho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56A">
    <w:pPr>
      <w:pStyle w:val="Cabealho1"/>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3"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abealho1"/>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E1056A">
                    <w:pPr>
                      <w:pStyle w:val="Cabealho1"/>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4384"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5"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ontedodoquadro"/>
                            <w:ind w:right="360"/>
                          </w:pPr>
                          <w:r>
                            <w:rPr>
                              <w:noProof/>
                            </w:rPr>
                            <w:drawing>
                              <wp:inline distT="0" distB="0" distL="0" distR="0">
                                <wp:extent cx="1038225" cy="752475"/>
                                <wp:effectExtent l="0" t="0" r="0" b="0"/>
                                <wp:docPr id="200027659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28349"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Quadro3" o:spid="_x0000_s2051" style="width:108.55pt;height:126.25pt;margin-top:36.25pt;margin-left:49.05pt;mso-position-horizontal-relative:page;mso-position-vertical-relative:page;mso-wrap-distance-bottom:0;mso-wrap-distance-left:6.95pt;mso-wrap-distance-right:6.95pt;mso-wrap-distance-top:0;mso-wrap-style:square;position:absolute;visibility:visible;v-text-anchor:top;z-index:-251651072" o:allowincell="f" filled="f" stroked="f">
              <v:textbox inset="0,0,0,0">
                <w:txbxContent>
                  <w:p w:rsidR="00E1056A">
                    <w:pPr>
                      <w:pStyle w:val="Contedodoquadro"/>
                      <w:ind w:right="360"/>
                    </w:pPr>
                    <w:drawing>
                      <wp:inline distT="0" distB="0" distL="0" distR="0">
                        <wp:extent cx="1038225" cy="752475"/>
                        <wp:effectExtent l="0" t="0" r="0" b="0"/>
                        <wp:docPr id="7"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000635"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E1056A">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rsidR="00E1056A">
    <w:pPr>
      <w:pStyle w:val="Cabealho1"/>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1056A">
    <w:pPr>
      <w:pStyle w:val="Cabealho1"/>
      <w:tabs>
        <w:tab w:val="clear" w:pos="4419"/>
        <w:tab w:val="right" w:pos="7513"/>
        <w:tab w:val="clear" w:pos="8838"/>
      </w:tabs>
      <w:jc w:val="center"/>
      <w:rPr>
        <w:rFonts w:ascii="Arial" w:hAnsi="Arial"/>
        <w:b/>
        <w:sz w:val="34"/>
      </w:rPr>
    </w:pPr>
    <w:r>
      <w:rPr>
        <w:rFonts w:ascii="Arial" w:hAnsi="Arial"/>
        <w:b/>
        <w:noProof/>
        <w:sz w:val="34"/>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abealho1"/>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E1056A">
                    <w:pPr>
                      <w:pStyle w:val="Cabealho1"/>
                      <w:rPr>
                        <w:rStyle w:val="PageNumber"/>
                      </w:rPr>
                    </w:pPr>
                  </w:p>
                </w:txbxContent>
              </v:textbox>
              <w10:wrap type="square"/>
            </v:rect>
          </w:pict>
        </mc:Fallback>
      </mc:AlternateContent>
    </w:r>
    <w:r>
      <w:rPr>
        <w:rFonts w:ascii="Arial" w:hAnsi="Arial"/>
        <w:b/>
        <w:noProof/>
        <w:sz w:val="34"/>
      </w:rPr>
      <mc:AlternateContent>
        <mc:Choice Requires="wps">
          <w:drawing>
            <wp:anchor distT="0" distB="0" distL="88265" distR="88265" simplePos="0" relativeHeight="251666432" behindDoc="1"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378585" cy="1603375"/>
                      </a:xfrm>
                      <a:prstGeom prst="rect">
                        <a:avLst/>
                      </a:prstGeom>
                      <a:noFill/>
                      <a:ln w="0">
                        <a:noFill/>
                      </a:ln>
                    </wps:spPr>
                    <wps:style>
                      <a:lnRef idx="0">
                        <a:scrgbClr r="0" g="0" b="0"/>
                      </a:lnRef>
                      <a:fillRef idx="0">
                        <a:scrgbClr r="0" g="0" b="0"/>
                      </a:fillRef>
                      <a:effectRef idx="0">
                        <a:scrgbClr r="0" g="0" b="0"/>
                      </a:effectRef>
                      <a:fontRef idx="minor"/>
                    </wps:style>
                    <wps:txbx>
                      <w:txbxContent>
                        <w:p w:rsidR="00E1056A">
                          <w:pPr>
                            <w:pStyle w:val="Contedodoquadro"/>
                            <w:ind w:right="360"/>
                          </w:pPr>
                          <w:r>
                            <w:rPr>
                              <w:noProof/>
                            </w:rPr>
                            <w:drawing>
                              <wp:inline distT="0" distB="0" distL="0" distR="0">
                                <wp:extent cx="1038225" cy="752475"/>
                                <wp:effectExtent l="0" t="0" r="0" b="0"/>
                                <wp:docPr id="490385930"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14188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5pt;height:126.25pt;margin-top:36.25pt;margin-left:49.05pt;mso-position-horizontal-relative:page;mso-position-vertical-relative:page;mso-wrap-distance-bottom:0;mso-wrap-distance-left:6.95pt;mso-wrap-distance-right:6.95pt;mso-wrap-distance-top:0;mso-wrap-style:square;position:absolute;visibility:visible;v-text-anchor:top;z-index:-251649024" o:allowincell="f" filled="f" stroked="f">
              <v:textbox inset="0,0,0,0">
                <w:txbxContent>
                  <w:p w:rsidR="00E1056A">
                    <w:pPr>
                      <w:pStyle w:val="Contedodoquadro"/>
                      <w:ind w:right="360"/>
                    </w:pPr>
                    <w:drawing>
                      <wp:inline distT="0" distB="0" distL="0" distR="0">
                        <wp:extent cx="1038225" cy="752475"/>
                        <wp:effectExtent l="0" t="0" r="0" b="0"/>
                        <wp:docPr id="13"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36068"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rsidR="00E1056A">
    <w:pPr>
      <w:pStyle w:val="Cabealho1"/>
      <w:tabs>
        <w:tab w:val="clear" w:pos="4419"/>
        <w:tab w:val="right" w:pos="7513"/>
        <w:tab w:val="clear" w:pos="8838"/>
      </w:tabs>
      <w:jc w:val="center"/>
      <w:rPr>
        <w:rFonts w:ascii="Arial" w:hAnsi="Arial"/>
        <w:b/>
        <w:sz w:val="34"/>
      </w:rPr>
    </w:pPr>
    <w:r>
      <w:rPr>
        <w:rFonts w:ascii="Arial" w:hAnsi="Arial"/>
        <w:b/>
        <w:sz w:val="34"/>
      </w:rPr>
      <w:t>CÂMARA MUNICIPAL DE MOGI MIRIM</w:t>
    </w:r>
  </w:p>
  <w:p w:rsidR="00E1056A">
    <w:pPr>
      <w:pStyle w:val="Cabealho1"/>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02A23A1"/>
    <w:multiLevelType w:val="multilevel"/>
    <w:tmpl w:val="1F2E88A0"/>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67474D67"/>
    <w:multiLevelType w:val="multilevel"/>
    <w:tmpl w:val="4E50E124"/>
    <w:lvl w:ilvl="0">
      <w:start w:val="1"/>
      <w:numFmt w:val="none"/>
      <w:pStyle w:val="Ttulo11"/>
      <w:suff w:val="nothing"/>
      <w:lvlJc w:val="left"/>
      <w:pPr>
        <w:tabs>
          <w:tab w:val="num" w:pos="0"/>
        </w:tabs>
        <w:ind w:left="0" w:firstLine="0"/>
      </w:pPr>
    </w:lvl>
    <w:lvl w:ilvl="1">
      <w:start w:val="1"/>
      <w:numFmt w:val="none"/>
      <w:pStyle w:val="Ttulo21"/>
      <w:suff w:val="nothing"/>
      <w:lvlJc w:val="left"/>
      <w:pPr>
        <w:tabs>
          <w:tab w:val="num" w:pos="0"/>
        </w:tabs>
        <w:ind w:left="0" w:firstLine="0"/>
      </w:pPr>
    </w:lvl>
    <w:lvl w:ilvl="2">
      <w:start w:val="1"/>
      <w:numFmt w:val="none"/>
      <w:pStyle w:val="Ttulo31"/>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embedSystemFont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56A"/>
    <w:rsid w:val="00391B28"/>
    <w:rsid w:val="00514669"/>
    <w:rsid w:val="00520A64"/>
    <w:rsid w:val="006930D7"/>
    <w:rsid w:val="00823052"/>
    <w:rsid w:val="009D3E3C"/>
    <w:rsid w:val="00B17875"/>
    <w:rsid w:val="00B3275F"/>
    <w:rsid w:val="00BA3F7F"/>
    <w:rsid w:val="00E1056A"/>
    <w:rsid w:val="00ED07E0"/>
    <w:rsid w:val="00F1469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B6BF7E8B-876C-40A1-B106-D1874D435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RodapChar">
    <w:name w:val="Rodapé Char"/>
    <w:link w:val="Rodap1"/>
    <w:uiPriority w:val="99"/>
    <w:qFormat/>
    <w:rsid w:val="00D373CE"/>
  </w:style>
  <w:style w:type="character" w:customStyle="1" w:styleId="nfaseforte">
    <w:name w:val="Ênfase forte"/>
    <w:qFormat/>
    <w:rPr>
      <w:b/>
      <w:bCs/>
    </w:rPr>
  </w:style>
  <w:style w:type="character" w:customStyle="1" w:styleId="LinkdaInternet">
    <w:name w:val="Link da Internet"/>
    <w:rPr>
      <w:color w:val="000080"/>
      <w:u w:val="single"/>
    </w:rPr>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Ttulo11">
    <w:name w:val="Título 11"/>
    <w:basedOn w:val="Ttulo1"/>
    <w:next w:val="BodyText"/>
    <w:qFormat/>
    <w:pPr>
      <w:numPr>
        <w:numId w:val="1"/>
      </w:numPr>
      <w:outlineLvl w:val="0"/>
    </w:pPr>
    <w:rPr>
      <w:b/>
      <w:bCs/>
      <w:sz w:val="36"/>
      <w:szCs w:val="36"/>
    </w:rPr>
  </w:style>
  <w:style w:type="paragraph" w:customStyle="1" w:styleId="Ttulo21">
    <w:name w:val="Título 21"/>
    <w:basedOn w:val="Ttulo1"/>
    <w:next w:val="BodyText"/>
    <w:qFormat/>
    <w:pPr>
      <w:numPr>
        <w:ilvl w:val="1"/>
        <w:numId w:val="1"/>
      </w:numPr>
      <w:spacing w:before="200" w:after="0"/>
      <w:outlineLvl w:val="1"/>
    </w:pPr>
    <w:rPr>
      <w:b/>
      <w:bCs/>
      <w:sz w:val="32"/>
      <w:szCs w:val="32"/>
    </w:rPr>
  </w:style>
  <w:style w:type="paragraph" w:customStyle="1" w:styleId="Ttulo31">
    <w:name w:val="Título 31"/>
    <w:basedOn w:val="Ttulo1"/>
    <w:next w:val="BodyText"/>
    <w:qFormat/>
    <w:pPr>
      <w:numPr>
        <w:ilvl w:val="2"/>
        <w:numId w:val="1"/>
      </w:numPr>
      <w:spacing w:before="140" w:after="0"/>
      <w:outlineLvl w:val="2"/>
    </w:pPr>
    <w:rPr>
      <w:b/>
      <w:bCs/>
    </w:rPr>
  </w:style>
  <w:style w:type="paragraph" w:customStyle="1" w:styleId="Ttulo1">
    <w:name w:val="Título1"/>
    <w:basedOn w:val="Normal"/>
    <w:next w:val="BodyText"/>
    <w:qFormat/>
    <w:pPr>
      <w:keepNext/>
      <w:spacing w:before="240" w:after="120"/>
    </w:pPr>
    <w:rPr>
      <w:rFonts w:ascii="Liberation Sans" w:eastAsia="Microsoft YaHei" w:hAnsi="Liberation Sans" w:cs="Lucida Sans"/>
      <w:sz w:val="28"/>
      <w:szCs w:val="28"/>
    </w:rPr>
  </w:style>
  <w:style w:type="paragraph" w:customStyle="1" w:styleId="Legenda1">
    <w:name w:val="Legenda1"/>
    <w:basedOn w:val="Normal"/>
    <w:qFormat/>
    <w:pPr>
      <w:suppressLineNumbers/>
      <w:spacing w:before="120" w:after="120"/>
    </w:pPr>
    <w:rPr>
      <w:rFonts w:cs="Lucida Sans"/>
      <w:i/>
      <w:iCs/>
      <w:sz w:val="24"/>
      <w:szCs w:val="24"/>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Cabealho1">
    <w:name w:val="Cabeçalho1"/>
    <w:basedOn w:val="Normal"/>
    <w:qFormat/>
    <w:pPr>
      <w:tabs>
        <w:tab w:val="center" w:pos="4419"/>
        <w:tab w:val="right" w:pos="8838"/>
      </w:tabs>
    </w:pPr>
  </w:style>
  <w:style w:type="paragraph" w:customStyle="1" w:styleId="Rodap1">
    <w:name w:val="Rodapé1"/>
    <w:basedOn w:val="Normal"/>
    <w:link w:val="RodapChar"/>
    <w:uiPriority w:val="99"/>
    <w:qFormat/>
    <w:pPr>
      <w:tabs>
        <w:tab w:val="center" w:pos="4419"/>
        <w:tab w:val="right" w:pos="8838"/>
      </w:tabs>
    </w:pPr>
  </w:style>
  <w:style w:type="paragraph" w:styleId="BalloonText">
    <w:name w:val="Balloon Text"/>
    <w:basedOn w:val="Normal"/>
    <w:semiHidden/>
    <w:qFormat/>
    <w:rsid w:val="00CA0F18"/>
    <w:rPr>
      <w:rFonts w:ascii="Tahoma" w:hAnsi="Tahoma" w:cs="Tahoma"/>
      <w:sz w:val="16"/>
      <w:szCs w:val="16"/>
    </w:rPr>
  </w:style>
  <w:style w:type="paragraph" w:customStyle="1" w:styleId="ecxmsonormal">
    <w:name w:val="ecxmsonormal"/>
    <w:basedOn w:val="Normal"/>
    <w:qFormat/>
    <w:rsid w:val="003D165A"/>
    <w:pPr>
      <w:spacing w:after="324"/>
    </w:pPr>
    <w:rPr>
      <w:sz w:val="24"/>
      <w:szCs w:val="24"/>
    </w:rPr>
  </w:style>
  <w:style w:type="paragraph" w:customStyle="1" w:styleId="ecxmsoplaintext">
    <w:name w:val="ecxmsoplaintext"/>
    <w:basedOn w:val="Normal"/>
    <w:qFormat/>
    <w:rsid w:val="003D165A"/>
    <w:pPr>
      <w:spacing w:after="324"/>
    </w:pPr>
    <w:rPr>
      <w:sz w:val="24"/>
      <w:szCs w:val="24"/>
    </w:rPr>
  </w:style>
  <w:style w:type="paragraph" w:customStyle="1" w:styleId="ecxdefault">
    <w:name w:val="ecxdefault"/>
    <w:basedOn w:val="Normal"/>
    <w:qFormat/>
    <w:rsid w:val="003D165A"/>
    <w:pPr>
      <w:spacing w:after="324"/>
    </w:pPr>
    <w:rPr>
      <w:sz w:val="24"/>
      <w:szCs w:val="24"/>
    </w:rPr>
  </w:style>
  <w:style w:type="paragraph" w:customStyle="1" w:styleId="Contedodoquadro">
    <w:name w:val="Conteúdo do quadro"/>
    <w:basedOn w:val="Normal"/>
    <w:qFormat/>
  </w:style>
  <w:style w:type="paragraph" w:customStyle="1" w:styleId="Textoprformatado">
    <w:name w:val="Texto préformatado"/>
    <w:basedOn w:val="Normal"/>
    <w:qFormat/>
    <w:rPr>
      <w:rFonts w:ascii="Liberation Mono" w:eastAsia="Liberation Mono" w:hAnsi="Liberation Mono" w:cs="Liberation Mono"/>
    </w:rPr>
  </w:style>
  <w:style w:type="paragraph" w:customStyle="1" w:styleId="Ttulodalista">
    <w:name w:val="Título da lista"/>
    <w:basedOn w:val="Normal"/>
    <w:next w:val="Contedodalista"/>
    <w:qFormat/>
  </w:style>
  <w:style w:type="paragraph" w:customStyle="1" w:styleId="Contedodalista">
    <w:name w:val="Conteúdo da lista"/>
    <w:basedOn w:val="Normal"/>
    <w:qFormat/>
    <w:pPr>
      <w:ind w:left="567"/>
    </w:pPr>
  </w:style>
  <w:style w:type="paragraph" w:styleId="Header">
    <w:name w:val="header"/>
    <w:basedOn w:val="CabealhoeRodap"/>
  </w:style>
  <w:style w:type="paragraph" w:styleId="Footer">
    <w:name w:val="footer"/>
    <w:basedOn w:val="CabealhoeRodap"/>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CD954-6FC1-4FA9-9864-7A5BBC398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Pages>
  <Words>763</Words>
  <Characters>4126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PROJETO DE LEI Nº     DE 2010</vt:lpstr>
    </vt:vector>
  </TitlesOfParts>
  <Company>Camara Municipal</Company>
  <LinksUpToDate>false</LinksUpToDate>
  <CharactersWithSpaces>4880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DE 2010</dc:title>
  <dc:creator>Secretaria</dc:creator>
  <cp:lastModifiedBy>Nelson</cp:lastModifiedBy>
  <cp:revision>10</cp:revision>
  <cp:lastPrinted>2015-07-02T11:30:00Z</cp:lastPrinted>
  <dcterms:created xsi:type="dcterms:W3CDTF">2023-03-21T17:45:00Z</dcterms:created>
  <dcterms:modified xsi:type="dcterms:W3CDTF">2023-04-24T17:38:00Z</dcterms:modified>
  <dc:language>pt-BR</dc:language>
</cp:coreProperties>
</file>