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F1" w:rsidRDefault="007820F1" w:rsidP="007820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30 DE 2023</w:t>
      </w:r>
    </w:p>
    <w:p w:rsidR="00F411FA" w:rsidRPr="00F411FA" w:rsidRDefault="00F411FA" w:rsidP="007820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7820F1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AUTÓGRAFO Nº 36 DE 2023</w:t>
      </w:r>
    </w:p>
    <w:p w:rsidR="007820F1" w:rsidRPr="007820F1" w:rsidRDefault="007820F1" w:rsidP="007820F1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0F1" w:rsidRPr="007820F1" w:rsidRDefault="007820F1" w:rsidP="007820F1">
      <w:pPr>
        <w:suppressAutoHyphens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SUPLEMENTAR, POR DESDOBRAMENTO DE DOTAÇÕES ORÇAMENTÁRIAS, NO VALOR DE R$ 674.000,00.</w:t>
      </w:r>
    </w:p>
    <w:p w:rsidR="007820F1" w:rsidRPr="007820F1" w:rsidRDefault="007820F1" w:rsidP="007820F1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0F1" w:rsidRPr="007820F1" w:rsidRDefault="007820F1" w:rsidP="007820F1">
      <w:pPr>
        <w:widowControl w:val="0"/>
        <w:suppressAutoHyphens/>
        <w:ind w:firstLine="2835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7820F1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7820F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7820F1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aprova: </w:t>
      </w:r>
    </w:p>
    <w:p w:rsidR="007820F1" w:rsidRPr="007820F1" w:rsidRDefault="007820F1" w:rsidP="007820F1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20F1" w:rsidRPr="007820F1" w:rsidRDefault="007820F1" w:rsidP="007820F1">
      <w:pPr>
        <w:suppressAutoHyphens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1º</w:t>
      </w:r>
      <w:r w:rsidRPr="007820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Nos termos do inciso VII, § 2º, artigo 20, da Lei Municipal nº 6.489, de 14 de julho de 2022, a dotação orçamentária abaixo codificada, constante do orçamento para o corrente exercício, e da Lei Municipal nº 6.547, de 01 de dezembro de 2022, fica desdobrada da seguinte forma:</w:t>
      </w:r>
    </w:p>
    <w:p w:rsidR="007820F1" w:rsidRPr="007820F1" w:rsidRDefault="007820F1" w:rsidP="007820F1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6720"/>
      </w:tblGrid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SECRETARIA DE ASSISTÊNCIA SOCIAL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01.41.11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Gestão de Assistência Social 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01.41.11.08.241.1004.2082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Controle Social das Políticas Públicas Para Pessoa Idosa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4.4.50.42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Auxílios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3.3.50.39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Outros Serviços de Terceiros – Pessoa Jurídica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Fundo Especiais de Despesa - Vinculados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50001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– FMDPI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01.41.11.08.244.1004.2086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Gestão Municipal do SUAS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4.4.90.52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Equipamentos e Material Permanente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Estadual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50014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– IGD-PAB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01.41.11.08.244.1004.2246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Projetos Sociais - SESAMM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3.3.50.39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Outros Serviços de Terceiros – Pessoa Jurídica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Fundo Especiais de Despesas - Vinculados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50013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- SESAMM</w:t>
            </w:r>
          </w:p>
        </w:tc>
      </w:tr>
    </w:tbl>
    <w:p w:rsidR="007820F1" w:rsidRPr="007820F1" w:rsidRDefault="007820F1" w:rsidP="007820F1">
      <w:pPr>
        <w:suppressAutoHyphens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7820F1" w:rsidRPr="007820F1" w:rsidRDefault="007820F1" w:rsidP="007820F1">
      <w:pPr>
        <w:suppressAutoHyphens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DESDOBRAMENTOS</w:t>
      </w:r>
      <w:r w:rsidRPr="007820F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7820F1" w:rsidRPr="007820F1" w:rsidRDefault="007820F1" w:rsidP="007820F1">
      <w:pPr>
        <w:suppressAutoHyphens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6720"/>
      </w:tblGrid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SECRETARIA DE ASSISTÊNCIA SOCIAL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01.41.11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Gestão de Assistência Social 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01.41.11.08.241.1004.2082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Controle Social das Políticas Públicas Para Pessoa Idosa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4.4.50.42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Auxílios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3.3.50.39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Outros Serviços de Terceiros – Pessoa Jurídica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- Fundo Especiais de Despesas – Vinculados (Exercícios Anteriores)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50001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– FMDPI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01.41.11.08.244.1004.2086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Gestão Municipal do SUAS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4.4.90.52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Equipamentos e Material Permanente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Estadual (Exercícios Anteriores)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50014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– IGD-PAB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01.41.11.08.244.1004.2246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Projetos Sociais - SESAMM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3.3.50.39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Outros Serviços de Terceiros – Pessoa Jurídica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Fundo Especiais de Despesas – Vinculados (Exercícios Anteriores)</w:t>
            </w:r>
          </w:p>
        </w:tc>
      </w:tr>
      <w:tr w:rsidR="007820F1" w:rsidRPr="007820F1" w:rsidTr="007820F1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50013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SESAMM</w:t>
            </w:r>
          </w:p>
        </w:tc>
      </w:tr>
    </w:tbl>
    <w:p w:rsidR="007820F1" w:rsidRPr="007820F1" w:rsidRDefault="007820F1" w:rsidP="007820F1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0F1" w:rsidRDefault="007820F1" w:rsidP="007820F1">
      <w:pPr>
        <w:suppressAutoHyphens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0F1" w:rsidRDefault="007820F1" w:rsidP="007820F1">
      <w:pPr>
        <w:suppressAutoHyphens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0F1" w:rsidRDefault="007820F1" w:rsidP="007820F1">
      <w:pPr>
        <w:suppressAutoHyphens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0F1" w:rsidRDefault="007820F1" w:rsidP="007820F1">
      <w:pPr>
        <w:suppressAutoHyphens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11FA" w:rsidRDefault="00F411FA" w:rsidP="007820F1">
      <w:pPr>
        <w:suppressAutoHyphens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0F1" w:rsidRPr="007820F1" w:rsidRDefault="007820F1" w:rsidP="007820F1">
      <w:pPr>
        <w:suppressAutoHyphens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2º</w:t>
      </w:r>
      <w:r w:rsidRPr="007820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 a Secretaria Municipal de Finanças autorizada a efetuar abertura de crédito suplementar adicional especial, por superávit financeiro de 2022, no valor de R$ 674.000,00 (seiscentos e setenta e quatro mil reais) nas seguintes classificações funcionais programáticas:</w:t>
      </w:r>
    </w:p>
    <w:p w:rsidR="007820F1" w:rsidRPr="007820F1" w:rsidRDefault="007820F1" w:rsidP="007820F1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2387"/>
        <w:gridCol w:w="5758"/>
        <w:gridCol w:w="1320"/>
      </w:tblGrid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SECRETARIA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uppressAutoHyphens/>
              <w:snapToGrid w:val="0"/>
              <w:ind w:right="-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01.41.11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Gestão de Assistência Social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uppressAutoHyphens/>
              <w:snapToGrid w:val="0"/>
              <w:ind w:right="-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01.41.11.08.241.1004.2082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Controle Social das Políticas Públicas Para Pessoa Idosa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uppressAutoHyphens/>
              <w:snapToGrid w:val="0"/>
              <w:ind w:right="-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4.4.50.42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Auxílios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uppressAutoHyphens/>
              <w:ind w:right="-1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330.000,00</w:t>
            </w: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3.3.50.39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Outros Serviços de Terceiros –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uppressAutoHyphens/>
              <w:ind w:right="-1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205.000,00</w:t>
            </w: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- Fundo Esp. de Despesas – Vinc .(Exercícios Anteriores)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50001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– FMDPI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01.41.11.08.244.1004.2086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9A36B2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Gestão Municipal do SUAS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4.4.90.52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uppressAutoHyphens/>
              <w:ind w:right="-1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12.000,00</w:t>
            </w: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Estadual (Exercícios Anteriores)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50014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– IGD-PAB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01.41.11.08.244.1004.2246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Projetos Sociais - SESAMM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3.3.50.39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Outros Serviços de Terceiros –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uppressAutoHyphens/>
              <w:ind w:right="-1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127.000,00</w:t>
            </w: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- Fundo Esp. de Despesas – Vinc. (Exercícios Anteriores)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50013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- SESAMM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820F1" w:rsidRPr="007820F1" w:rsidTr="007820F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F1" w:rsidRPr="007820F1" w:rsidRDefault="007820F1" w:rsidP="007820F1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F1" w:rsidRPr="007820F1" w:rsidRDefault="007820F1" w:rsidP="007820F1">
            <w:pPr>
              <w:suppressAutoHyphens/>
              <w:ind w:right="-1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7820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674.000,00</w:t>
            </w:r>
          </w:p>
        </w:tc>
      </w:tr>
    </w:tbl>
    <w:p w:rsidR="007820F1" w:rsidRPr="007820F1" w:rsidRDefault="007820F1" w:rsidP="007820F1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0F1" w:rsidRPr="007820F1" w:rsidRDefault="007820F1" w:rsidP="007820F1">
      <w:pPr>
        <w:suppressAutoHyphens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3º</w:t>
      </w:r>
      <w:r w:rsidRPr="007820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Ficam alterados os valores constantes nos anexos II e III do PPA 2022 a 2025 e anexos V e VI da LDO de 2023, pelos valores ora suplementados</w:t>
      </w:r>
      <w:r w:rsidR="00F57556" w:rsidRPr="007820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0F1">
        <w:rPr>
          <w:rFonts w:ascii="Times New Roman" w:eastAsia="Times New Roman" w:hAnsi="Times New Roman" w:cs="Times New Roman"/>
          <w:sz w:val="24"/>
          <w:szCs w:val="24"/>
          <w:lang w:eastAsia="ar-SA"/>
        </w:rPr>
        <w:t>nas respectivas classificações programáticas constantes dos artigos 1º e 2º desta Lei.</w:t>
      </w:r>
    </w:p>
    <w:p w:rsidR="007820F1" w:rsidRPr="007820F1" w:rsidRDefault="007820F1" w:rsidP="007820F1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0F1" w:rsidRPr="007820F1" w:rsidRDefault="007820F1" w:rsidP="007820F1">
      <w:pPr>
        <w:suppressAutoHyphens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Art. 4º </w:t>
      </w:r>
      <w:r w:rsidRPr="007820F1">
        <w:rPr>
          <w:rFonts w:ascii="Times New Roman" w:eastAsia="Times New Roman" w:hAnsi="Times New Roman" w:cs="Times New Roman"/>
          <w:sz w:val="24"/>
          <w:szCs w:val="24"/>
          <w:lang w:eastAsia="ar-SA"/>
        </w:rPr>
        <w:t>Esta Lei entra em vigor na data de sua publicação.</w:t>
      </w:r>
    </w:p>
    <w:p w:rsidR="007820F1" w:rsidRPr="007820F1" w:rsidRDefault="007820F1" w:rsidP="007820F1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20F1" w:rsidRPr="007820F1" w:rsidRDefault="007820F1" w:rsidP="007820F1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0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Mesa da Câmara Municipal de Mogi Mirim, 09 de maio de 2023. </w:t>
      </w: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20F1" w:rsidRPr="007820F1" w:rsidRDefault="007820F1" w:rsidP="007820F1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Default="007820F1" w:rsidP="007820F1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DIRCEU DA SILVA PAULINO</w:t>
      </w: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 da Câmara</w:t>
      </w:r>
    </w:p>
    <w:p w:rsid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LÚCIA MARIA FERREIRA TENÓRIO</w:t>
      </w: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1ª Vice-Presidente</w:t>
      </w: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Continuação do Autógrafo nº 36 de 2023</w:t>
      </w:r>
    </w:p>
    <w:p w:rsid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JOÃO VICTOR COUTINHO GASPARINI</w:t>
      </w: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2º Vice-Presidente</w:t>
      </w: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MARA CRISTINA CHOQUETTA</w:t>
      </w: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1ª Secretária</w:t>
      </w: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20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2º Secretário</w:t>
      </w: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20F1" w:rsidRPr="007820F1" w:rsidRDefault="007820F1" w:rsidP="007820F1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7820F1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 30 de 2023</w:t>
      </w:r>
    </w:p>
    <w:p w:rsidR="007820F1" w:rsidRPr="007820F1" w:rsidRDefault="007820F1" w:rsidP="007820F1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7820F1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414414" w:rsidRDefault="00207677" w:rsidP="007820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414414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CF" w:rsidRDefault="001C0BCF">
      <w:r>
        <w:separator/>
      </w:r>
    </w:p>
  </w:endnote>
  <w:endnote w:type="continuationSeparator" w:id="0">
    <w:p w:rsidR="001C0BCF" w:rsidRDefault="001C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CF" w:rsidRDefault="001C0BCF">
      <w:r>
        <w:separator/>
      </w:r>
    </w:p>
  </w:footnote>
  <w:footnote w:type="continuationSeparator" w:id="0">
    <w:p w:rsidR="001C0BCF" w:rsidRDefault="001C0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DE773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64876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E773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DE773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C712C"/>
    <w:rsid w:val="001915A3"/>
    <w:rsid w:val="00193A1F"/>
    <w:rsid w:val="001C0BCF"/>
    <w:rsid w:val="00207677"/>
    <w:rsid w:val="00217F62"/>
    <w:rsid w:val="00334E57"/>
    <w:rsid w:val="00364512"/>
    <w:rsid w:val="003F766B"/>
    <w:rsid w:val="00414414"/>
    <w:rsid w:val="00446F00"/>
    <w:rsid w:val="004F0784"/>
    <w:rsid w:val="00520F7E"/>
    <w:rsid w:val="00594412"/>
    <w:rsid w:val="00665EB0"/>
    <w:rsid w:val="00697F7F"/>
    <w:rsid w:val="006B6423"/>
    <w:rsid w:val="006F1428"/>
    <w:rsid w:val="007820F1"/>
    <w:rsid w:val="00787A2A"/>
    <w:rsid w:val="007E7F8B"/>
    <w:rsid w:val="00850979"/>
    <w:rsid w:val="00855D59"/>
    <w:rsid w:val="009975A1"/>
    <w:rsid w:val="009A36B2"/>
    <w:rsid w:val="009E75E4"/>
    <w:rsid w:val="00A422CC"/>
    <w:rsid w:val="00A906D8"/>
    <w:rsid w:val="00AB5A74"/>
    <w:rsid w:val="00B66862"/>
    <w:rsid w:val="00C32D95"/>
    <w:rsid w:val="00DE7735"/>
    <w:rsid w:val="00E43F9F"/>
    <w:rsid w:val="00E752E7"/>
    <w:rsid w:val="00F071AE"/>
    <w:rsid w:val="00F411FA"/>
    <w:rsid w:val="00F57556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Câmara Municipal de Mogi Mirim</cp:lastModifiedBy>
  <cp:revision>9</cp:revision>
  <dcterms:created xsi:type="dcterms:W3CDTF">2020-03-24T17:42:00Z</dcterms:created>
  <dcterms:modified xsi:type="dcterms:W3CDTF">2023-05-09T13:22:00Z</dcterms:modified>
</cp:coreProperties>
</file>