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Style w:val="Normal1"/>
        <w:spacing w:line="380" w:lineRule="atLeast"/>
        <w:rPr>
          <w:rFonts w:ascii="Arial" w:eastAsia="Arial" w:hAnsi="Arial" w:cs="Arial"/>
          <w:b/>
          <w:sz w:val="24"/>
          <w:szCs w:val="24"/>
        </w:rPr>
      </w:pPr>
    </w:p>
    <w:p>
      <w:pPr>
        <w:pStyle w:val="Normal1"/>
        <w:spacing w:line="276" w:lineRule="auto"/>
        <w:jc w:val="center"/>
      </w:pPr>
      <w:r>
        <w:rPr>
          <w:rFonts w:ascii="Arial" w:eastAsia="Arial" w:hAnsi="Arial" w:cs="Arial"/>
          <w:b/>
          <w:sz w:val="24"/>
          <w:szCs w:val="24"/>
        </w:rPr>
        <w:t xml:space="preserve">PARECER DA COMISSÃO DE EXAMES DE ASSUNTOS INDUSTRIAIS E  COMERCIAIS </w:t>
      </w:r>
    </w:p>
    <w:p>
      <w:pPr>
        <w:pStyle w:val="Normal1"/>
        <w:spacing w:line="276" w:lineRule="auto"/>
        <w:jc w:val="center"/>
        <w:rPr>
          <w:rFonts w:ascii="Arial" w:eastAsia="Arial" w:hAnsi="Arial" w:cs="Arial"/>
          <w:b/>
          <w:sz w:val="24"/>
          <w:szCs w:val="24"/>
        </w:rPr>
      </w:pPr>
    </w:p>
    <w:p>
      <w:pPr>
        <w:pStyle w:val="Normal1"/>
        <w:spacing w:line="276" w:lineRule="auto"/>
        <w:jc w:val="center"/>
        <w:rPr>
          <w:rFonts w:ascii="Arial" w:eastAsia="Arial" w:hAnsi="Arial" w:cs="Arial"/>
          <w:b/>
          <w:sz w:val="24"/>
          <w:szCs w:val="24"/>
        </w:rPr>
      </w:pPr>
    </w:p>
    <w:p>
      <w:pPr>
        <w:pStyle w:val="Normal1"/>
        <w:spacing w:line="276" w:lineRule="auto"/>
        <w:jc w:val="center"/>
      </w:pPr>
      <w:r>
        <w:rPr>
          <w:rFonts w:ascii="Arial" w:eastAsia="Arial" w:hAnsi="Arial" w:cs="Arial"/>
          <w:b/>
          <w:sz w:val="24"/>
          <w:szCs w:val="24"/>
          <w:u w:val="single"/>
        </w:rPr>
        <w:t>RELATÓRIO</w:t>
      </w:r>
    </w:p>
    <w:p>
      <w:pPr>
        <w:pStyle w:val="Normal1"/>
        <w:spacing w:line="276" w:lineRule="auto"/>
        <w:rPr>
          <w:rFonts w:ascii="Arial" w:eastAsia="Arial" w:hAnsi="Arial" w:cs="Arial"/>
          <w:b/>
          <w:sz w:val="24"/>
          <w:szCs w:val="24"/>
        </w:rPr>
      </w:pPr>
    </w:p>
    <w:p>
      <w:pPr>
        <w:pStyle w:val="Normal1"/>
        <w:spacing w:line="276" w:lineRule="auto"/>
      </w:pPr>
      <w:r>
        <w:rPr>
          <w:rFonts w:ascii="Arial" w:eastAsia="Arial" w:hAnsi="Arial" w:cs="Arial"/>
          <w:b/>
          <w:sz w:val="24"/>
          <w:szCs w:val="24"/>
        </w:rPr>
        <w:t>Parecer n.º 01</w:t>
      </w:r>
    </w:p>
    <w:p>
      <w:pPr>
        <w:pStyle w:val="Normal1"/>
        <w:spacing w:line="276" w:lineRule="auto"/>
      </w:pPr>
      <w:r>
        <w:rPr>
          <w:rFonts w:ascii="Arial" w:eastAsia="Arial" w:hAnsi="Arial" w:cs="Arial"/>
          <w:b/>
          <w:sz w:val="24"/>
          <w:szCs w:val="24"/>
        </w:rPr>
        <w:t>Projeto de Lei n.º 27/2023</w:t>
      </w:r>
    </w:p>
    <w:p>
      <w:pPr>
        <w:pStyle w:val="Normal1"/>
        <w:spacing w:line="276" w:lineRule="auto"/>
      </w:pPr>
      <w:r>
        <w:rPr>
          <w:rFonts w:ascii="Arial" w:eastAsia="Arial" w:hAnsi="Arial" w:cs="Arial"/>
          <w:b/>
          <w:sz w:val="24"/>
          <w:szCs w:val="24"/>
        </w:rPr>
        <w:t>Processo nº: 33/2023</w:t>
      </w:r>
    </w:p>
    <w:p>
      <w:pPr>
        <w:pStyle w:val="Normal1"/>
        <w:spacing w:line="276" w:lineRule="auto"/>
        <w:jc w:val="both"/>
        <w:rPr>
          <w:rFonts w:ascii="Arial" w:eastAsia="Calibri" w:hAnsi="Arial" w:cs="Calibri"/>
          <w:b/>
          <w:sz w:val="24"/>
          <w:szCs w:val="24"/>
        </w:rPr>
      </w:pPr>
    </w:p>
    <w:p>
      <w:pPr>
        <w:pStyle w:val="Normal1"/>
        <w:spacing w:line="276" w:lineRule="auto"/>
        <w:rPr>
          <w:rFonts w:ascii="Arial" w:eastAsia="Arial" w:hAnsi="Arial" w:cs="Arial"/>
          <w:b/>
          <w:sz w:val="24"/>
          <w:szCs w:val="24"/>
        </w:rPr>
      </w:pPr>
    </w:p>
    <w:p>
      <w:pPr>
        <w:pStyle w:val="Normal1"/>
        <w:spacing w:line="276" w:lineRule="auto"/>
        <w:jc w:val="both"/>
      </w:pPr>
      <w:r>
        <w:rPr>
          <w:rFonts w:ascii="Arial" w:eastAsia="Arial" w:hAnsi="Arial" w:cs="Arial"/>
          <w:b/>
          <w:sz w:val="24"/>
          <w:szCs w:val="24"/>
        </w:rPr>
        <w:tab/>
      </w:r>
      <w:r>
        <w:rPr>
          <w:rFonts w:ascii="Arial" w:eastAsia="Arial" w:hAnsi="Arial" w:cs="Arial"/>
          <w:sz w:val="24"/>
          <w:szCs w:val="24"/>
        </w:rPr>
        <w:t xml:space="preserve">Conforme determina o Regimento Interno da Câmara Municipal de Mogi-Mirim/SP </w:t>
      </w:r>
      <w:r>
        <w:rPr>
          <w:rFonts w:ascii="Arial" w:eastAsia="Calibri" w:hAnsi="Arial" w:cs="Calibri"/>
          <w:sz w:val="24"/>
          <w:szCs w:val="24"/>
        </w:rPr>
        <w:t>(Resolução n.º 276 de 09 de novembro de 2.010)</w:t>
      </w:r>
      <w:r>
        <w:rPr>
          <w:rFonts w:ascii="Arial" w:eastAsia="Arial" w:hAnsi="Arial" w:cs="Arial"/>
          <w:sz w:val="24"/>
          <w:szCs w:val="24"/>
        </w:rPr>
        <w:t xml:space="preserve">, e a Resolução 231 de 2000, </w:t>
      </w:r>
      <w:r>
        <w:rPr>
          <w:rFonts w:ascii="Arial" w:eastAsia="Calibri" w:hAnsi="Arial" w:cs="Calibri"/>
          <w:sz w:val="24"/>
          <w:szCs w:val="24"/>
        </w:rPr>
        <w:t>a Comissão de exames de assuntos industriais e comerciais</w:t>
      </w:r>
      <w:r>
        <w:rPr>
          <w:rFonts w:ascii="Arial" w:eastAsia="Calibri" w:hAnsi="Arial" w:cs="Arial"/>
          <w:sz w:val="24"/>
          <w:szCs w:val="24"/>
        </w:rPr>
        <w:t xml:space="preserve"> </w:t>
      </w:r>
      <w:r>
        <w:rPr>
          <w:rFonts w:ascii="Arial" w:hAnsi="Arial" w:cs="Arial"/>
          <w:sz w:val="24"/>
          <w:szCs w:val="24"/>
        </w:rPr>
        <w:t xml:space="preserve">emitir parecer sobre todos os processos referentes à industrialização, ao comércio e a incentivos fiscais, </w:t>
      </w:r>
      <w:r>
        <w:rPr>
          <w:rFonts w:ascii="Arial" w:eastAsia="Arial" w:hAnsi="Arial" w:cs="Arial"/>
          <w:b/>
          <w:bCs/>
          <w:sz w:val="24"/>
          <w:szCs w:val="24"/>
        </w:rPr>
        <w:t xml:space="preserve">cuja relatoria ficou a cargo do vereador </w:t>
      </w:r>
      <w:r>
        <w:rPr>
          <w:rFonts w:ascii="Arial" w:eastAsia="Arial" w:hAnsi="Arial" w:cs="Arial"/>
          <w:b/>
          <w:bCs/>
          <w:sz w:val="24"/>
          <w:szCs w:val="24"/>
          <w:u w:val="none"/>
        </w:rPr>
        <w:t>Orivaldo Aparecido Magalhães.</w:t>
      </w:r>
      <w:bookmarkStart w:id="0" w:name="_GoBack1"/>
      <w:bookmarkEnd w:id="0"/>
    </w:p>
    <w:p>
      <w:pPr>
        <w:pStyle w:val="Normal1"/>
        <w:spacing w:line="276" w:lineRule="auto"/>
        <w:jc w:val="both"/>
      </w:pPr>
      <w:r>
        <w:rPr>
          <w:rFonts w:ascii="Arial" w:eastAsia="Arial" w:hAnsi="Arial" w:cs="Arial"/>
          <w:sz w:val="24"/>
          <w:szCs w:val="24"/>
        </w:rPr>
        <w:tab/>
        <w:tab/>
      </w:r>
    </w:p>
    <w:p>
      <w:pPr>
        <w:pStyle w:val="Normal1"/>
        <w:spacing w:line="276" w:lineRule="auto"/>
        <w:jc w:val="both"/>
        <w:rPr>
          <w:rFonts w:ascii="Arial" w:eastAsia="Arial" w:hAnsi="Arial" w:cs="Arial"/>
          <w:sz w:val="24"/>
          <w:szCs w:val="24"/>
        </w:rPr>
      </w:pPr>
    </w:p>
    <w:p>
      <w:pPr>
        <w:pStyle w:val="Normal1"/>
        <w:spacing w:line="276" w:lineRule="auto"/>
        <w:jc w:val="both"/>
      </w:pPr>
      <w:r>
        <w:rPr>
          <w:rFonts w:ascii="Arial" w:eastAsia="Calibri" w:hAnsi="Arial" w:cs="Calibri"/>
          <w:b/>
          <w:sz w:val="24"/>
          <w:szCs w:val="24"/>
        </w:rPr>
        <w:t>I. Exposição da Matéria</w:t>
      </w:r>
    </w:p>
    <w:p>
      <w:pPr>
        <w:pStyle w:val="Normal1"/>
        <w:spacing w:line="276" w:lineRule="auto"/>
        <w:jc w:val="both"/>
        <w:rPr>
          <w:rFonts w:ascii="Arial" w:hAnsi="Arial"/>
          <w:sz w:val="24"/>
          <w:szCs w:val="24"/>
        </w:rPr>
      </w:pPr>
    </w:p>
    <w:p>
      <w:pPr>
        <w:pStyle w:val="Normal1"/>
        <w:spacing w:line="276" w:lineRule="auto"/>
        <w:jc w:val="both"/>
      </w:pPr>
      <w:r>
        <w:rPr>
          <w:rFonts w:ascii="Arial" w:eastAsia="Calibri" w:hAnsi="Arial" w:cs="Calibri"/>
          <w:b/>
          <w:sz w:val="24"/>
          <w:szCs w:val="24"/>
        </w:rPr>
        <w:tab/>
      </w:r>
      <w:r>
        <w:rPr>
          <w:rFonts w:ascii="Arial" w:eastAsia="Calibri" w:hAnsi="Arial" w:cs="Calibri"/>
          <w:b w:val="0"/>
          <w:bCs w:val="0"/>
          <w:sz w:val="24"/>
          <w:szCs w:val="24"/>
        </w:rPr>
        <w:t>O poder executivo, apresentou</w:t>
      </w:r>
      <w:r>
        <w:rPr>
          <w:rFonts w:ascii="Arial" w:eastAsia="Arial" w:hAnsi="Arial" w:cs="Arial"/>
          <w:sz w:val="24"/>
          <w:szCs w:val="24"/>
        </w:rPr>
        <w:t xml:space="preserve"> a esta Casa de Leis o Projeto de Lei 27 de 2023, que </w:t>
      </w:r>
      <w:r>
        <w:rPr>
          <w:rFonts w:ascii="Arial" w:eastAsia="Arial" w:hAnsi="Arial" w:cs="Arial"/>
          <w:b/>
          <w:bCs/>
          <w:sz w:val="24"/>
          <w:szCs w:val="24"/>
        </w:rPr>
        <w:t>“</w:t>
      </w:r>
      <w:r>
        <w:rPr>
          <w:rFonts w:ascii="Arial" w:eastAsia="Arial" w:hAnsi="Arial" w:cs="Arial"/>
          <w:b/>
          <w:bCs/>
          <w:caps/>
          <w:sz w:val="24"/>
          <w:szCs w:val="24"/>
        </w:rPr>
        <w:t>ALTERA DISPOSITIVO DA LEI MUNICIPAL Nº 6.553, DE 7 DE DEZEMBRO DE 2022.”</w:t>
      </w:r>
    </w:p>
    <w:p>
      <w:pPr>
        <w:pStyle w:val="Normal1"/>
        <w:spacing w:line="276" w:lineRule="auto"/>
        <w:jc w:val="both"/>
        <w:rPr>
          <w:rFonts w:ascii="Arial" w:hAnsi="Arial"/>
          <w:sz w:val="24"/>
          <w:szCs w:val="24"/>
        </w:rPr>
      </w:pPr>
    </w:p>
    <w:p>
      <w:pPr>
        <w:pStyle w:val="Normal1"/>
        <w:spacing w:line="276" w:lineRule="auto"/>
        <w:jc w:val="both"/>
      </w:pPr>
      <w:r>
        <w:rPr>
          <w:rFonts w:ascii="Arial" w:hAnsi="Arial"/>
          <w:sz w:val="24"/>
          <w:szCs w:val="24"/>
        </w:rPr>
        <w:tab/>
        <w:t>De acordo com a mensagem do referido projeto, a</w:t>
      </w:r>
      <w:r>
        <w:rPr>
          <w:rFonts w:ascii="Arial" w:hAnsi="Arial"/>
          <w:color w:val="000000"/>
          <w:sz w:val="24"/>
          <w:szCs w:val="24"/>
          <w:lang w:eastAsia="ar-SA"/>
        </w:rPr>
        <w:t xml:space="preserve"> Lei Municipal nº 6.553/2022 dispõe sobre a instituição de </w:t>
      </w:r>
      <w:r>
        <w:rPr>
          <w:rFonts w:ascii="Arial" w:hAnsi="Arial"/>
          <w:sz w:val="24"/>
          <w:szCs w:val="24"/>
        </w:rPr>
        <w:t xml:space="preserve">servidão onerosa destinada à servidão de passagem em favor da empresa </w:t>
      </w:r>
      <w:r>
        <w:rPr>
          <w:rFonts w:ascii="Arial" w:hAnsi="Arial"/>
          <w:b w:val="0"/>
          <w:bCs w:val="0"/>
          <w:sz w:val="24"/>
          <w:szCs w:val="24"/>
        </w:rPr>
        <w:t>MULTIPART IMOBILIÁRIA ADMINISTRAÇÃO E PARTICIPAÇÕES LTDA, p</w:t>
      </w:r>
      <w:r>
        <w:rPr>
          <w:rFonts w:ascii="Arial" w:hAnsi="Arial"/>
          <w:sz w:val="24"/>
          <w:szCs w:val="24"/>
        </w:rPr>
        <w:t xml:space="preserve">ara o lote objeto da matrícula 48.972. </w:t>
      </w:r>
    </w:p>
    <w:p>
      <w:pPr>
        <w:pStyle w:val="Normal1"/>
        <w:spacing w:line="276" w:lineRule="auto"/>
        <w:jc w:val="both"/>
      </w:pPr>
      <w:r>
        <w:rPr>
          <w:rFonts w:ascii="Arial" w:hAnsi="Arial"/>
          <w:sz w:val="24"/>
          <w:szCs w:val="24"/>
        </w:rPr>
        <w:tab/>
      </w:r>
    </w:p>
    <w:p>
      <w:pPr>
        <w:pStyle w:val="Normal1"/>
        <w:spacing w:line="276" w:lineRule="auto"/>
        <w:jc w:val="both"/>
      </w:pPr>
      <w:r>
        <w:rPr>
          <w:rFonts w:ascii="Arial" w:hAnsi="Arial"/>
          <w:sz w:val="24"/>
          <w:szCs w:val="24"/>
        </w:rPr>
        <w:tab/>
        <w:t>Na respectiva mensagem o executivo discorreu também,</w:t>
      </w:r>
      <w:r>
        <w:rPr>
          <w:rFonts w:ascii="Arial" w:hAnsi="Arial"/>
          <w:color w:val="000000"/>
          <w:sz w:val="24"/>
          <w:szCs w:val="24"/>
          <w:lang w:eastAsia="ar-SA"/>
        </w:rPr>
        <w:t xml:space="preserve"> que, quando do envio da escritura pública ao Cartório de Registro Imobiliário, este apontou inconsistência no descritivo da área objeto da servidão, em decorrência de erro material proveniente da Secretaria de Planejamento Urbano.</w:t>
      </w:r>
    </w:p>
    <w:p>
      <w:pPr>
        <w:pStyle w:val="Normal1"/>
        <w:spacing w:line="276" w:lineRule="auto"/>
        <w:jc w:val="both"/>
        <w:rPr>
          <w:rFonts w:ascii="Arial" w:hAnsi="Arial"/>
          <w:color w:val="000000"/>
          <w:sz w:val="24"/>
          <w:szCs w:val="24"/>
          <w:lang w:eastAsia="ar-SA"/>
        </w:rPr>
      </w:pPr>
    </w:p>
    <w:p>
      <w:pPr>
        <w:pStyle w:val="Normal1"/>
        <w:spacing w:line="276" w:lineRule="auto"/>
        <w:jc w:val="both"/>
      </w:pPr>
      <w:r>
        <w:rPr>
          <w:rFonts w:ascii="Arial" w:hAnsi="Arial"/>
          <w:color w:val="000000"/>
          <w:sz w:val="24"/>
          <w:szCs w:val="24"/>
          <w:lang w:eastAsia="ar-SA"/>
        </w:rPr>
        <w:tab/>
        <w:t>E esclareceu que para</w:t>
      </w:r>
      <w:r>
        <w:rPr>
          <w:rFonts w:ascii="Arial" w:eastAsia="Arial" w:hAnsi="Arial" w:cs="Arial"/>
          <w:color w:val="000000"/>
          <w:sz w:val="24"/>
          <w:szCs w:val="24"/>
          <w:lang w:eastAsia="ar-SA"/>
        </w:rPr>
        <w:t xml:space="preserve"> que seja efetivado o registro da área em cartório deve-se corrigir sua descrição, razão pela qual esta submetendo esta propositura, objetivando a alteração da Lei retromencionada, para retificar apenas a descrição constante do art. 2º.</w:t>
      </w:r>
    </w:p>
    <w:p>
      <w:pPr>
        <w:pStyle w:val="Normal1"/>
        <w:spacing w:line="276" w:lineRule="auto"/>
        <w:jc w:val="both"/>
        <w:rPr>
          <w:rFonts w:ascii="Arial" w:hAnsi="Arial"/>
          <w:sz w:val="24"/>
          <w:szCs w:val="24"/>
        </w:rPr>
      </w:pPr>
    </w:p>
    <w:p>
      <w:pPr>
        <w:pStyle w:val="Normal1"/>
        <w:spacing w:line="276" w:lineRule="auto"/>
        <w:jc w:val="both"/>
        <w:rPr>
          <w:rFonts w:eastAsia="Calibri" w:cs="Calibri"/>
          <w:b/>
        </w:rPr>
      </w:pPr>
    </w:p>
    <w:p>
      <w:pPr>
        <w:pStyle w:val="Normal1"/>
        <w:spacing w:line="276" w:lineRule="auto"/>
        <w:jc w:val="both"/>
      </w:pPr>
      <w:r>
        <w:rPr>
          <w:rFonts w:ascii="Arial" w:eastAsia="Calibri" w:hAnsi="Arial" w:cs="Calibri"/>
          <w:b/>
          <w:sz w:val="24"/>
          <w:szCs w:val="24"/>
        </w:rPr>
        <w:t>II. Do mérito e conclusões do relator</w:t>
      </w:r>
    </w:p>
    <w:p>
      <w:pPr>
        <w:pStyle w:val="Normal1"/>
        <w:spacing w:line="276" w:lineRule="auto"/>
        <w:jc w:val="both"/>
        <w:rPr>
          <w:rFonts w:ascii="Arial" w:hAnsi="Arial"/>
          <w:sz w:val="24"/>
          <w:szCs w:val="24"/>
        </w:rPr>
      </w:pPr>
    </w:p>
    <w:p>
      <w:pPr>
        <w:pStyle w:val="Normal1"/>
        <w:spacing w:line="276" w:lineRule="auto"/>
        <w:jc w:val="both"/>
      </w:pPr>
      <w:r>
        <w:rPr>
          <w:rFonts w:ascii="Arial" w:hAnsi="Arial"/>
          <w:color w:val="C9211E"/>
          <w:sz w:val="24"/>
          <w:szCs w:val="24"/>
          <w:lang w:eastAsia="ar-SA"/>
        </w:rPr>
        <w:t xml:space="preserve"> </w:t>
      </w:r>
      <w:r>
        <w:rPr>
          <w:rFonts w:ascii="Arial" w:hAnsi="Arial"/>
          <w:color w:val="C9211E"/>
          <w:sz w:val="24"/>
          <w:szCs w:val="24"/>
          <w:lang w:eastAsia="ar-SA"/>
        </w:rPr>
        <w:tab/>
      </w:r>
    </w:p>
    <w:p>
      <w:pPr>
        <w:spacing w:line="276" w:lineRule="auto"/>
        <w:jc w:val="both"/>
      </w:pPr>
      <w:r>
        <w:rPr>
          <w:rFonts w:ascii="Arial" w:eastAsia="Arial" w:hAnsi="Arial" w:cs="Arial"/>
          <w:sz w:val="24"/>
          <w:szCs w:val="24"/>
        </w:rPr>
        <w:tab/>
        <w:t>A propositura foi direcionada à Comissão de Justiça e Redação, a qual é responsável por analisar a legalidade e constitucionalidade do Projeto de lei, que por sua vez, emitiu seu parecer favorável.</w:t>
      </w:r>
    </w:p>
    <w:p>
      <w:pPr>
        <w:spacing w:line="276" w:lineRule="auto"/>
        <w:jc w:val="both"/>
        <w:rPr>
          <w:rFonts w:ascii="Arial" w:eastAsia="Arial" w:hAnsi="Arial" w:cs="Arial"/>
          <w:sz w:val="24"/>
          <w:szCs w:val="24"/>
        </w:rPr>
      </w:pPr>
    </w:p>
    <w:p>
      <w:pPr>
        <w:spacing w:line="276" w:lineRule="auto"/>
        <w:jc w:val="both"/>
      </w:pPr>
      <w:r>
        <w:rPr>
          <w:rFonts w:ascii="Arial" w:eastAsia="Arial" w:hAnsi="Arial" w:cs="Arial"/>
          <w:sz w:val="24"/>
          <w:szCs w:val="24"/>
        </w:rPr>
        <w:tab/>
        <w:t>Posteriormente, o projeto de lei foi encaminhado à Comissão de Exames de Assunto Industriais e Comerciais, para análise e emissão de parecer.</w:t>
      </w:r>
    </w:p>
    <w:p>
      <w:pPr>
        <w:spacing w:line="276" w:lineRule="auto"/>
        <w:jc w:val="both"/>
        <w:rPr>
          <w:rFonts w:ascii="Arial" w:eastAsia="Arial" w:hAnsi="Arial" w:cs="Arial"/>
          <w:sz w:val="24"/>
          <w:szCs w:val="24"/>
        </w:rPr>
      </w:pPr>
    </w:p>
    <w:p>
      <w:pPr>
        <w:spacing w:line="276" w:lineRule="auto"/>
        <w:jc w:val="both"/>
      </w:pPr>
      <w:r>
        <w:rPr>
          <w:rFonts w:ascii="Arial" w:eastAsia="Arial" w:hAnsi="Arial" w:cs="Arial"/>
          <w:sz w:val="24"/>
          <w:szCs w:val="24"/>
        </w:rPr>
        <w:tab/>
        <w:t>Neste aspecto, vale ressaltar que a propositura pretende alterar a lei 6.553/2.022, que foi apreciada e aprovada recentemente por esta casa de leis, e já teve seu mérito apreciado pelas comissões em seu projeto de lei 160/2022.</w:t>
      </w:r>
    </w:p>
    <w:p>
      <w:pPr>
        <w:spacing w:line="276" w:lineRule="auto"/>
        <w:jc w:val="both"/>
        <w:rPr>
          <w:rFonts w:ascii="Arial" w:eastAsia="Arial" w:hAnsi="Arial" w:cs="Arial"/>
          <w:sz w:val="24"/>
          <w:szCs w:val="24"/>
        </w:rPr>
      </w:pPr>
    </w:p>
    <w:p>
      <w:pPr>
        <w:spacing w:line="276" w:lineRule="auto"/>
        <w:jc w:val="both"/>
      </w:pPr>
      <w:r>
        <w:rPr>
          <w:rFonts w:ascii="Arial" w:eastAsia="Arial" w:hAnsi="Arial" w:cs="Arial"/>
          <w:sz w:val="24"/>
          <w:szCs w:val="24"/>
        </w:rPr>
        <w:tab/>
        <w:t>Sendo assim, o atual projeto de lei 27/2023 visa apenas corrigir erro material  que consta no artigo 2º da lei, para que o Cartório possa realizar o respectivo registro da servidão de passagem, a qual já existe de fato a muito tempo, portanto, a finalidade é apenas regularizar juridicamente algo já existente.</w:t>
      </w:r>
    </w:p>
    <w:p>
      <w:pPr>
        <w:spacing w:line="276" w:lineRule="auto"/>
        <w:jc w:val="both"/>
        <w:rPr>
          <w:rFonts w:ascii="Arial" w:eastAsia="Arial" w:hAnsi="Arial" w:cs="Arial"/>
          <w:sz w:val="24"/>
          <w:szCs w:val="24"/>
        </w:rPr>
      </w:pPr>
    </w:p>
    <w:p>
      <w:pPr>
        <w:spacing w:line="276" w:lineRule="auto"/>
        <w:jc w:val="both"/>
      </w:pPr>
      <w:r>
        <w:rPr>
          <w:rFonts w:ascii="Arial" w:eastAsia="Arial" w:hAnsi="Arial" w:cs="Arial"/>
          <w:sz w:val="24"/>
          <w:szCs w:val="24"/>
        </w:rPr>
        <w:tab/>
        <w:t>Sendo assim, não vemos óbices para o prosseguimento do presente projeto de lei, o qual encaminhamos ao douto plenário desta casa, para deliberação e votação.</w:t>
      </w:r>
    </w:p>
    <w:p>
      <w:pPr>
        <w:spacing w:line="276" w:lineRule="auto"/>
        <w:jc w:val="both"/>
        <w:rPr>
          <w:rFonts w:ascii="Arial" w:eastAsia="Arial" w:hAnsi="Arial" w:cs="Arial"/>
          <w:sz w:val="24"/>
          <w:szCs w:val="24"/>
        </w:rPr>
      </w:pPr>
    </w:p>
    <w:p>
      <w:pPr>
        <w:spacing w:line="276" w:lineRule="auto"/>
        <w:jc w:val="both"/>
        <w:rPr>
          <w:rFonts w:ascii="Arial" w:eastAsia="Arial" w:hAnsi="Arial" w:cs="Arial"/>
          <w:sz w:val="24"/>
          <w:szCs w:val="24"/>
        </w:rPr>
      </w:pPr>
    </w:p>
    <w:p>
      <w:pPr>
        <w:suppressAutoHyphens/>
        <w:spacing w:line="276" w:lineRule="auto"/>
        <w:jc w:val="both"/>
      </w:pPr>
      <w:r>
        <w:rPr>
          <w:rFonts w:ascii="Arial" w:hAnsi="Arial" w:cs="Calibri"/>
          <w:b/>
          <w:bCs/>
          <w:sz w:val="24"/>
          <w:szCs w:val="24"/>
          <w:lang w:eastAsia="ar-SA"/>
        </w:rPr>
        <w:t>III. Substitutivos, Emendas ou subemendas ao Projeto</w:t>
      </w:r>
    </w:p>
    <w:p>
      <w:pPr>
        <w:pStyle w:val="Normal1"/>
        <w:spacing w:line="276" w:lineRule="auto"/>
        <w:jc w:val="both"/>
      </w:pPr>
      <w:r>
        <w:rPr>
          <w:rFonts w:ascii="Arial" w:hAnsi="Arial" w:cs="Arial"/>
          <w:sz w:val="24"/>
          <w:szCs w:val="24"/>
        </w:rPr>
        <w:tab/>
        <w:t>A Comissão não propõe qualquer alteração ao projeto de lei em análise.</w:t>
      </w:r>
    </w:p>
    <w:p>
      <w:pPr>
        <w:pStyle w:val="Normal1"/>
        <w:spacing w:line="276" w:lineRule="auto"/>
        <w:jc w:val="both"/>
        <w:rPr>
          <w:rFonts w:ascii="Arial" w:hAnsi="Arial" w:cs="Arial"/>
          <w:sz w:val="24"/>
          <w:szCs w:val="24"/>
        </w:rPr>
      </w:pPr>
    </w:p>
    <w:p>
      <w:pPr>
        <w:pStyle w:val="Normal1"/>
        <w:spacing w:line="276" w:lineRule="auto"/>
        <w:jc w:val="both"/>
      </w:pPr>
      <w:r>
        <w:rPr>
          <w:rFonts w:ascii="Arial" w:eastAsia="Calibri" w:hAnsi="Arial" w:cs="Calibri"/>
          <w:b/>
          <w:sz w:val="24"/>
          <w:szCs w:val="24"/>
        </w:rPr>
        <w:t>IV. Decisão das Comissões.</w:t>
      </w:r>
    </w:p>
    <w:p>
      <w:pPr>
        <w:pStyle w:val="Normal1"/>
        <w:spacing w:line="276" w:lineRule="auto"/>
        <w:ind w:firstLine="720"/>
        <w:jc w:val="both"/>
      </w:pPr>
      <w:r>
        <w:rPr>
          <w:rFonts w:ascii="Arial" w:hAnsi="Arial" w:cs="Arial"/>
          <w:sz w:val="24"/>
          <w:szCs w:val="24"/>
        </w:rPr>
        <w:t xml:space="preserve">Neste sentido, diante das considerações expostas, encaminhamos o presente projeto para deliberação e votação em plenário, emitindo parecer </w:t>
      </w:r>
      <w:r>
        <w:rPr>
          <w:rFonts w:ascii="Arial" w:hAnsi="Arial" w:cs="Arial"/>
          <w:b/>
          <w:bCs/>
          <w:sz w:val="24"/>
          <w:szCs w:val="24"/>
        </w:rPr>
        <w:t>FAVORÁVEL.</w:t>
      </w:r>
    </w:p>
    <w:p>
      <w:pPr>
        <w:pStyle w:val="Normal1"/>
        <w:spacing w:line="276" w:lineRule="auto"/>
        <w:ind w:firstLine="720"/>
        <w:jc w:val="both"/>
        <w:rPr>
          <w:rFonts w:ascii="Arial" w:hAnsi="Arial"/>
          <w:sz w:val="24"/>
          <w:szCs w:val="24"/>
        </w:rPr>
      </w:pPr>
    </w:p>
    <w:p>
      <w:pPr>
        <w:pStyle w:val="Normal1"/>
        <w:spacing w:line="276" w:lineRule="auto"/>
        <w:jc w:val="center"/>
      </w:pPr>
      <w:r>
        <w:rPr>
          <w:rFonts w:ascii="Arial" w:hAnsi="Arial" w:cs="Arial"/>
          <w:color w:val="000000" w:themeColor="text1"/>
          <w:sz w:val="24"/>
          <w:szCs w:val="24"/>
          <w:shd w:val="clear" w:color="auto" w:fill="FFFFFF"/>
        </w:rPr>
        <w:t>Sala das Comissões, _____/______/2023.</w:t>
      </w:r>
    </w:p>
    <w:p>
      <w:pPr>
        <w:pStyle w:val="Normal1"/>
        <w:spacing w:line="276" w:lineRule="auto"/>
        <w:jc w:val="both"/>
        <w:rPr>
          <w:rFonts w:ascii="Arial" w:hAnsi="Arial" w:cs="Arial"/>
          <w:color w:val="000000" w:themeColor="text1"/>
          <w:sz w:val="24"/>
          <w:szCs w:val="24"/>
          <w:shd w:val="clear" w:color="auto" w:fill="FFFFFF"/>
        </w:rPr>
      </w:pPr>
    </w:p>
    <w:p>
      <w:pPr>
        <w:pStyle w:val="Normal1"/>
        <w:spacing w:line="276" w:lineRule="auto"/>
        <w:jc w:val="center"/>
      </w:pPr>
      <w:r>
        <w:rPr>
          <w:rFonts w:ascii="Arial" w:eastAsia="Arial" w:hAnsi="Arial" w:cs="Arial"/>
          <w:b/>
          <w:color w:val="000000" w:themeColor="text1"/>
          <w:sz w:val="24"/>
          <w:szCs w:val="24"/>
          <w:shd w:val="clear" w:color="auto" w:fill="FFFFFF"/>
        </w:rPr>
        <w:t>COMISSÃO DE EXAMES DE ASSUNTOS INDUSTRIAIS E  COMERCIAIS .</w:t>
      </w:r>
    </w:p>
    <w:p>
      <w:pPr>
        <w:pStyle w:val="Normal1"/>
        <w:spacing w:line="276" w:lineRule="auto"/>
        <w:jc w:val="center"/>
        <w:rPr>
          <w:rFonts w:ascii="Arial" w:hAnsi="Arial" w:cs="Arial"/>
          <w:b/>
          <w:color w:val="000000" w:themeColor="text1"/>
          <w:sz w:val="24"/>
          <w:szCs w:val="24"/>
          <w:shd w:val="clear" w:color="auto" w:fill="FFFFFF"/>
        </w:rPr>
      </w:pPr>
    </w:p>
    <w:p>
      <w:pPr>
        <w:pStyle w:val="Normal1"/>
        <w:spacing w:line="276" w:lineRule="auto"/>
        <w:jc w:val="center"/>
        <w:rPr>
          <w:rFonts w:ascii="Arial" w:hAnsi="Arial" w:cs="Arial"/>
          <w:b/>
          <w:color w:val="000000" w:themeColor="text1"/>
          <w:sz w:val="24"/>
          <w:szCs w:val="24"/>
          <w:shd w:val="clear" w:color="auto" w:fill="FFFFFF"/>
        </w:rPr>
      </w:pPr>
    </w:p>
    <w:p>
      <w:pPr>
        <w:pStyle w:val="Normal1"/>
        <w:spacing w:line="276" w:lineRule="auto"/>
        <w:jc w:val="center"/>
      </w:pPr>
      <w:r>
        <w:rPr>
          <w:rFonts w:ascii="Arial" w:hAnsi="Arial" w:cs="Arial"/>
          <w:b/>
          <w:color w:val="000000" w:themeColor="text1"/>
          <w:sz w:val="24"/>
          <w:szCs w:val="24"/>
          <w:shd w:val="clear" w:color="auto" w:fill="FFFFFF"/>
        </w:rPr>
        <w:t>Vereador Orivaldo Aparecido Magalhães</w:t>
      </w:r>
    </w:p>
    <w:p>
      <w:pPr>
        <w:pStyle w:val="Normal1"/>
        <w:spacing w:line="276" w:lineRule="auto"/>
        <w:jc w:val="center"/>
      </w:pPr>
      <w:r>
        <w:rPr>
          <w:rFonts w:ascii="Arial" w:hAnsi="Arial" w:cs="Arial"/>
          <w:color w:val="000000" w:themeColor="text1"/>
          <w:sz w:val="24"/>
          <w:szCs w:val="24"/>
          <w:shd w:val="clear" w:color="auto" w:fill="FFFFFF"/>
        </w:rPr>
        <w:t>Presidente/Relator</w:t>
      </w:r>
    </w:p>
    <w:p>
      <w:pPr>
        <w:pStyle w:val="Normal1"/>
        <w:spacing w:line="276" w:lineRule="auto"/>
        <w:jc w:val="center"/>
        <w:rPr>
          <w:rFonts w:ascii="Arial" w:hAnsi="Arial" w:cs="Arial"/>
          <w:color w:val="000000" w:themeColor="text1"/>
          <w:sz w:val="24"/>
          <w:szCs w:val="24"/>
          <w:shd w:val="clear" w:color="auto" w:fill="FFFFFF"/>
        </w:rPr>
      </w:pPr>
    </w:p>
    <w:p>
      <w:pPr>
        <w:pStyle w:val="Normal1"/>
        <w:spacing w:line="276" w:lineRule="auto"/>
        <w:jc w:val="center"/>
        <w:rPr>
          <w:rFonts w:ascii="Arial" w:hAnsi="Arial" w:cs="Arial"/>
          <w:color w:val="000000" w:themeColor="text1"/>
          <w:sz w:val="24"/>
          <w:szCs w:val="24"/>
          <w:shd w:val="clear" w:color="auto" w:fill="FFFFFF"/>
        </w:rPr>
      </w:pPr>
    </w:p>
    <w:p>
      <w:pPr>
        <w:pStyle w:val="Normal1"/>
        <w:spacing w:line="276" w:lineRule="auto"/>
        <w:jc w:val="center"/>
        <w:rPr>
          <w:rFonts w:ascii="Arial" w:hAnsi="Arial" w:cs="Arial"/>
          <w:color w:val="000000" w:themeColor="text1"/>
          <w:sz w:val="24"/>
          <w:szCs w:val="24"/>
          <w:shd w:val="clear" w:color="auto" w:fill="FFFFFF"/>
        </w:rPr>
      </w:pPr>
    </w:p>
    <w:p>
      <w:pPr>
        <w:pStyle w:val="Normal1"/>
        <w:spacing w:line="276" w:lineRule="auto"/>
        <w:jc w:val="center"/>
      </w:pPr>
      <w:r>
        <w:rPr>
          <w:rFonts w:ascii="Arial" w:hAnsi="Arial" w:cs="Arial"/>
          <w:b/>
          <w:color w:val="000000" w:themeColor="text1"/>
          <w:sz w:val="24"/>
          <w:szCs w:val="24"/>
          <w:shd w:val="clear" w:color="auto" w:fill="FFFFFF"/>
        </w:rPr>
        <w:t>Vereador Tiago César Costa</w:t>
      </w:r>
    </w:p>
    <w:p>
      <w:pPr>
        <w:pStyle w:val="Normal1"/>
        <w:spacing w:line="276" w:lineRule="auto"/>
        <w:jc w:val="center"/>
      </w:pPr>
      <w:r>
        <w:rPr>
          <w:rFonts w:ascii="Arial" w:hAnsi="Arial" w:cs="Arial"/>
          <w:color w:val="000000" w:themeColor="text1"/>
          <w:sz w:val="24"/>
          <w:szCs w:val="24"/>
          <w:shd w:val="clear" w:color="auto" w:fill="FFFFFF"/>
        </w:rPr>
        <w:t>Vice-Presidente</w:t>
      </w:r>
    </w:p>
    <w:p>
      <w:pPr>
        <w:pStyle w:val="Normal1"/>
        <w:spacing w:line="276" w:lineRule="auto"/>
        <w:jc w:val="center"/>
        <w:rPr>
          <w:rFonts w:ascii="Arial" w:hAnsi="Arial" w:cs="Arial"/>
          <w:color w:val="000000" w:themeColor="text1"/>
          <w:sz w:val="24"/>
          <w:szCs w:val="24"/>
          <w:shd w:val="clear" w:color="auto" w:fill="FFFFFF"/>
        </w:rPr>
      </w:pPr>
    </w:p>
    <w:p>
      <w:pPr>
        <w:pStyle w:val="Normal1"/>
        <w:spacing w:line="276" w:lineRule="auto"/>
        <w:rPr>
          <w:rFonts w:ascii="Arial" w:hAnsi="Arial" w:cs="Arial"/>
          <w:color w:val="000000" w:themeColor="text1"/>
          <w:sz w:val="24"/>
          <w:szCs w:val="24"/>
          <w:shd w:val="clear" w:color="auto" w:fill="FFFFFF"/>
        </w:rPr>
      </w:pPr>
    </w:p>
    <w:p>
      <w:pPr>
        <w:pStyle w:val="Normal1"/>
        <w:spacing w:line="276" w:lineRule="auto"/>
        <w:rPr>
          <w:rFonts w:ascii="Arial" w:hAnsi="Arial" w:cs="Arial"/>
          <w:color w:val="000000" w:themeColor="text1"/>
          <w:sz w:val="24"/>
          <w:szCs w:val="24"/>
          <w:shd w:val="clear" w:color="auto" w:fill="FFFFFF"/>
        </w:rPr>
      </w:pPr>
    </w:p>
    <w:p>
      <w:pPr>
        <w:pStyle w:val="Normal1"/>
        <w:spacing w:line="276" w:lineRule="auto"/>
        <w:jc w:val="center"/>
        <w:rPr>
          <w:rFonts w:ascii="Arial" w:hAnsi="Arial"/>
          <w:sz w:val="24"/>
          <w:szCs w:val="24"/>
        </w:rPr>
      </w:pPr>
    </w:p>
    <w:p>
      <w:pPr>
        <w:pStyle w:val="Normal1"/>
        <w:spacing w:line="276" w:lineRule="auto"/>
        <w:jc w:val="center"/>
      </w:pPr>
      <w:r>
        <w:rPr>
          <w:rFonts w:ascii="Arial" w:hAnsi="Arial" w:cs="Arial"/>
          <w:b/>
          <w:color w:val="000000" w:themeColor="text1"/>
          <w:sz w:val="24"/>
          <w:szCs w:val="24"/>
          <w:shd w:val="clear" w:color="auto" w:fill="FFFFFF"/>
        </w:rPr>
        <w:t>Vereador Marcos Paulo Cegatti</w:t>
      </w:r>
    </w:p>
    <w:p>
      <w:pPr>
        <w:pStyle w:val="Normal1"/>
        <w:spacing w:line="276" w:lineRule="auto"/>
        <w:jc w:val="center"/>
      </w:pPr>
      <w:r>
        <w:rPr>
          <w:rFonts w:ascii="Arial" w:hAnsi="Arial" w:cs="Arial"/>
          <w:color w:val="000000" w:themeColor="text1"/>
          <w:sz w:val="24"/>
          <w:szCs w:val="24"/>
          <w:shd w:val="clear" w:color="auto" w:fill="FFFFFF"/>
        </w:rPr>
        <w:t>Membro</w:t>
      </w:r>
    </w:p>
    <w:sectPr>
      <w:headerReference w:type="even" r:id="rId4"/>
      <w:headerReference w:type="default" r:id="rId5"/>
      <w:footerReference w:type="default" r:id="rId6"/>
      <w:headerReference w:type="first" r:id="rId7"/>
      <w:type w:val="nextPage"/>
      <w:pgSz w:w="11906" w:h="16838"/>
      <w:pgMar w:top="2268" w:right="1321" w:bottom="1985" w:left="1418" w:header="720" w:footer="720" w:gutter="0"/>
      <w:pgNumType w:fmt="decimal" w:start="1"/>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Normal1"/>
      <w:tabs>
        <w:tab w:val="clear" w:pos="720"/>
        <w:tab w:val="center" w:pos="4419"/>
        <w:tab w:val="right" w:pos="8838"/>
      </w:tabs>
      <w:jc w:val="center"/>
      <w:rPr>
        <w:color w:val="000000"/>
        <w:sz w:val="18"/>
        <w:szCs w:val="18"/>
      </w:rPr>
    </w:pPr>
    <w:r>
      <w:rPr>
        <w:color w:val="000000"/>
        <w:sz w:val="18"/>
        <w:szCs w:val="18"/>
      </w:rPr>
      <w:t>Rua Dr. José Alves, 129 - Centro - Fone : (019) 3814.1200 - Fax: (019) 3814.1206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Normal1"/>
      <w:tabs>
        <w:tab w:val="clear" w:pos="720"/>
        <w:tab w:val="center" w:pos="4419"/>
        <w:tab w:val="right" w:pos="8838"/>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pPr>
      <w:pStyle w:val="Normal1"/>
      <w:tabs>
        <w:tab w:val="clear" w:pos="720"/>
        <w:tab w:val="center" w:pos="4419"/>
        <w:tab w:val="right" w:pos="8838"/>
      </w:tabs>
      <w:ind w:right="360" w:firstLine="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Normal1"/>
      <w:ind w:right="360" w:firstLine="0"/>
      <w:rPr>
        <w:rFonts w:ascii="Arial" w:eastAsia="Arial" w:hAnsi="Arial" w:cs="Arial"/>
        <w:b/>
        <w:color w:val="000000"/>
        <w:sz w:val="34"/>
        <w:szCs w:val="34"/>
      </w:rPr>
    </w:pPr>
    <w:r>
      <w:drawing>
        <wp:inline distT="0" distB="0" distL="0" distR="0">
          <wp:extent cx="1038225" cy="752475"/>
          <wp:effectExtent l="0" t="0" r="0" b="0"/>
          <wp:docPr id="1"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295480" name="image1.jpg"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r>
      <w:rPr>
        <w:rFonts w:ascii="Arial" w:eastAsia="Arial" w:hAnsi="Arial" w:cs="Arial"/>
        <w:b/>
        <w:color w:val="000000"/>
        <w:sz w:val="34"/>
        <w:szCs w:val="34"/>
      </w:rPr>
      <w:t>CÂMARA MUNICIPAL DE MOGI MIRIM</w:t>
    </w:r>
  </w:p>
  <w:p>
    <w:pPr>
      <w:pStyle w:val="Normal1"/>
      <w:tabs>
        <w:tab w:val="clear" w:pos="720"/>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p>
    <w:pPr>
      <w:pStyle w:val="Normal1"/>
      <w:tabs>
        <w:tab w:val="clear" w:pos="720"/>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Parecer ao Projeto de Lei 27 de 2023 – processo nº 33/2023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Normal1"/>
      <w:ind w:right="360" w:firstLine="0"/>
      <w:rPr>
        <w:rFonts w:ascii="Arial" w:eastAsia="Arial" w:hAnsi="Arial" w:cs="Arial"/>
        <w:b/>
        <w:color w:val="000000"/>
        <w:sz w:val="34"/>
        <w:szCs w:val="34"/>
      </w:rPr>
    </w:pPr>
    <w:r>
      <w:drawing>
        <wp:inline distT="0" distB="0" distL="0" distR="0">
          <wp:extent cx="1038225" cy="752475"/>
          <wp:effectExtent l="0" t="0" r="0" b="0"/>
          <wp:docPr id="2"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57111" name="image1.jpg"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r>
      <w:rPr>
        <w:rFonts w:ascii="Arial" w:eastAsia="Arial" w:hAnsi="Arial" w:cs="Arial"/>
        <w:b/>
        <w:color w:val="000000"/>
        <w:sz w:val="34"/>
        <w:szCs w:val="34"/>
      </w:rPr>
      <w:t>CÂMARA MUNICIPAL DE MOGI MIRIM</w:t>
    </w:r>
  </w:p>
  <w:p>
    <w:pPr>
      <w:pStyle w:val="Normal1"/>
      <w:tabs>
        <w:tab w:val="clear" w:pos="720"/>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p>
    <w:pPr>
      <w:pStyle w:val="Normal1"/>
      <w:tabs>
        <w:tab w:val="clear" w:pos="720"/>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Parecer ao Projeto de Lei 27 de 2023 – processo nº 33/2023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E6A"/>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1">
    <w:name w:val="Heading 1"/>
    <w:basedOn w:val="Normal1"/>
    <w:next w:val="Normal1"/>
    <w:qFormat/>
    <w:rsid w:val="00560F14"/>
    <w:pPr>
      <w:keepNext/>
      <w:keepLines/>
      <w:spacing w:before="480" w:after="120"/>
      <w:outlineLvl w:val="0"/>
    </w:pPr>
    <w:rPr>
      <w:b/>
      <w:sz w:val="48"/>
      <w:szCs w:val="48"/>
    </w:rPr>
  </w:style>
  <w:style w:type="paragraph" w:customStyle="1" w:styleId="Heading2">
    <w:name w:val="Heading 2"/>
    <w:basedOn w:val="Normal1"/>
    <w:next w:val="Normal1"/>
    <w:qFormat/>
    <w:rsid w:val="00560F14"/>
    <w:pPr>
      <w:keepNext/>
      <w:keepLines/>
      <w:spacing w:before="360" w:after="80"/>
      <w:outlineLvl w:val="1"/>
    </w:pPr>
    <w:rPr>
      <w:b/>
      <w:sz w:val="36"/>
      <w:szCs w:val="36"/>
    </w:rPr>
  </w:style>
  <w:style w:type="paragraph" w:customStyle="1" w:styleId="Heading3">
    <w:name w:val="Heading 3"/>
    <w:basedOn w:val="Normal1"/>
    <w:next w:val="Normal1"/>
    <w:qFormat/>
    <w:rsid w:val="00560F14"/>
    <w:pPr>
      <w:keepNext/>
      <w:keepLines/>
      <w:spacing w:before="280" w:after="80"/>
      <w:outlineLvl w:val="2"/>
    </w:pPr>
    <w:rPr>
      <w:b/>
      <w:sz w:val="28"/>
      <w:szCs w:val="28"/>
    </w:rPr>
  </w:style>
  <w:style w:type="paragraph" w:customStyle="1" w:styleId="Heading4">
    <w:name w:val="Heading 4"/>
    <w:basedOn w:val="Normal1"/>
    <w:next w:val="Normal1"/>
    <w:qFormat/>
    <w:rsid w:val="00560F14"/>
    <w:pPr>
      <w:keepNext/>
      <w:keepLines/>
      <w:spacing w:before="240" w:after="40"/>
      <w:outlineLvl w:val="3"/>
    </w:pPr>
    <w:rPr>
      <w:b/>
      <w:sz w:val="24"/>
      <w:szCs w:val="24"/>
    </w:rPr>
  </w:style>
  <w:style w:type="paragraph" w:customStyle="1" w:styleId="Heading5">
    <w:name w:val="Heading 5"/>
    <w:basedOn w:val="Normal1"/>
    <w:next w:val="Normal1"/>
    <w:qFormat/>
    <w:rsid w:val="00560F14"/>
    <w:pPr>
      <w:keepNext/>
      <w:keepLines/>
      <w:spacing w:before="220" w:after="40"/>
      <w:outlineLvl w:val="4"/>
    </w:pPr>
    <w:rPr>
      <w:b/>
      <w:sz w:val="22"/>
      <w:szCs w:val="22"/>
    </w:rPr>
  </w:style>
  <w:style w:type="paragraph" w:customStyle="1" w:styleId="Heading6">
    <w:name w:val="Heading 6"/>
    <w:basedOn w:val="Normal1"/>
    <w:next w:val="Normal1"/>
    <w:qFormat/>
    <w:rsid w:val="00560F14"/>
    <w:pPr>
      <w:keepNext/>
      <w:keepLines/>
      <w:spacing w:before="200" w:after="40"/>
      <w:outlineLvl w:val="5"/>
    </w:pPr>
    <w:rPr>
      <w:b/>
    </w:rPr>
  </w:style>
  <w:style w:type="character" w:customStyle="1" w:styleId="TextodebaloChar">
    <w:name w:val="Texto de balão Char"/>
    <w:basedOn w:val="DefaultParagraphFont"/>
    <w:link w:val="BalloonText"/>
    <w:uiPriority w:val="99"/>
    <w:semiHidden/>
    <w:qFormat/>
    <w:rsid w:val="00C9085D"/>
    <w:rPr>
      <w:rFonts w:ascii="Tahoma" w:hAnsi="Tahoma" w:cs="Tahoma"/>
      <w:sz w:val="16"/>
      <w:szCs w:val="16"/>
    </w:rPr>
  </w:style>
  <w:style w:type="character" w:customStyle="1" w:styleId="RodapChar">
    <w:name w:val="Rodapé Char"/>
    <w:basedOn w:val="DefaultParagraphFont"/>
    <w:uiPriority w:val="99"/>
    <w:semiHidden/>
    <w:qFormat/>
    <w:rsid w:val="00507A0B"/>
  </w:style>
  <w:style w:type="character" w:customStyle="1" w:styleId="CabealhoChar">
    <w:name w:val="Cabeçalho Char"/>
    <w:basedOn w:val="DefaultParagraphFont"/>
    <w:uiPriority w:val="99"/>
    <w:semiHidden/>
    <w:qFormat/>
    <w:rsid w:val="00507A0B"/>
  </w:style>
  <w:style w:type="character" w:customStyle="1" w:styleId="apple-tab-span">
    <w:name w:val="apple-tab-span"/>
    <w:basedOn w:val="DefaultParagraphFont"/>
    <w:qFormat/>
    <w:rsid w:val="004550EF"/>
  </w:style>
  <w:style w:type="character" w:styleId="Strong">
    <w:name w:val="Strong"/>
    <w:basedOn w:val="DefaultParagraphFont"/>
    <w:uiPriority w:val="22"/>
    <w:qFormat/>
    <w:rsid w:val="00A27E40"/>
    <w:rPr>
      <w:b/>
      <w:bCs/>
    </w:rPr>
  </w:style>
  <w:style w:type="character" w:customStyle="1" w:styleId="hgkelc">
    <w:name w:val="hgkelc"/>
    <w:basedOn w:val="DefaultParagraphFont"/>
    <w:qFormat/>
    <w:rsid w:val="00304C5E"/>
  </w:style>
  <w:style w:type="character" w:customStyle="1" w:styleId="LinkdaInternet">
    <w:name w:val="Link da Internet"/>
    <w:rPr>
      <w:color w:val="000080"/>
      <w:u w:val="single"/>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Normal1">
    <w:name w:val="Normal1"/>
    <w:qFormat/>
    <w:rsid w:val="00560F14"/>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paragraph" w:styleId="Title">
    <w:name w:val="Title"/>
    <w:basedOn w:val="Normal1"/>
    <w:next w:val="Normal1"/>
    <w:qFormat/>
    <w:rsid w:val="00560F14"/>
    <w:pPr>
      <w:keepNext/>
      <w:keepLines/>
      <w:spacing w:before="480" w:after="120"/>
    </w:pPr>
    <w:rPr>
      <w:b/>
      <w:sz w:val="72"/>
      <w:szCs w:val="72"/>
    </w:rPr>
  </w:style>
  <w:style w:type="paragraph" w:styleId="Subtitle">
    <w:name w:val="Subtitle"/>
    <w:basedOn w:val="Normal1"/>
    <w:next w:val="Normal1"/>
    <w:qFormat/>
    <w:rsid w:val="00560F14"/>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TextodebaloChar"/>
    <w:uiPriority w:val="99"/>
    <w:semiHidden/>
    <w:unhideWhenUsed/>
    <w:qFormat/>
    <w:rsid w:val="00C9085D"/>
    <w:rPr>
      <w:rFonts w:ascii="Tahoma" w:hAnsi="Tahoma" w:cs="Tahoma"/>
      <w:sz w:val="16"/>
      <w:szCs w:val="16"/>
    </w:rPr>
  </w:style>
  <w:style w:type="paragraph" w:customStyle="1" w:styleId="CabealhoeRodap">
    <w:name w:val="Cabeçalho e Rodapé"/>
    <w:basedOn w:val="Normal"/>
    <w:qFormat/>
  </w:style>
  <w:style w:type="paragraph" w:customStyle="1" w:styleId="Footer">
    <w:name w:val="Footer"/>
    <w:basedOn w:val="Normal"/>
    <w:link w:val="RodapChar"/>
    <w:uiPriority w:val="99"/>
    <w:semiHidden/>
    <w:unhideWhenUsed/>
    <w:rsid w:val="00507A0B"/>
    <w:pPr>
      <w:tabs>
        <w:tab w:val="clear" w:pos="720"/>
        <w:tab w:val="center" w:pos="4252"/>
        <w:tab w:val="right" w:pos="8504"/>
      </w:tabs>
    </w:pPr>
  </w:style>
  <w:style w:type="paragraph" w:customStyle="1" w:styleId="Header">
    <w:name w:val="Header"/>
    <w:basedOn w:val="Normal"/>
    <w:link w:val="CabealhoChar"/>
    <w:uiPriority w:val="99"/>
    <w:semiHidden/>
    <w:unhideWhenUsed/>
    <w:rsid w:val="00507A0B"/>
    <w:pPr>
      <w:tabs>
        <w:tab w:val="clear" w:pos="720"/>
        <w:tab w:val="center" w:pos="4252"/>
        <w:tab w:val="right" w:pos="8504"/>
      </w:tabs>
    </w:pPr>
  </w:style>
  <w:style w:type="paragraph" w:styleId="NormalWeb">
    <w:name w:val="Normal (Web)"/>
    <w:basedOn w:val="Normal"/>
    <w:uiPriority w:val="99"/>
    <w:unhideWhenUsed/>
    <w:qFormat/>
    <w:rsid w:val="004550EF"/>
    <w:pPr>
      <w:spacing w:beforeAutospacing="1" w:afterAutospacing="1"/>
    </w:pPr>
    <w:rPr>
      <w:sz w:val="24"/>
      <w:szCs w:val="24"/>
    </w:rPr>
  </w:style>
  <w:style w:type="paragraph" w:customStyle="1" w:styleId="Normal2">
    <w:name w:val="Normal2"/>
    <w:qFormat/>
    <w:rsid w:val="00AF7FAF"/>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paragraph" w:styleId="ListParagraph">
    <w:name w:val="List Paragraph"/>
    <w:basedOn w:val="Normal"/>
    <w:uiPriority w:val="34"/>
    <w:qFormat/>
    <w:rsid w:val="005B1E24"/>
    <w:pPr>
      <w:spacing w:before="0" w:after="0"/>
      <w:ind w:left="720" w:firstLine="0"/>
      <w:contextualSpacing/>
    </w:pPr>
  </w:style>
  <w:style w:type="table" w:customStyle="1" w:styleId="TableNormal0">
    <w:name w:val="Table Normal_0"/>
    <w:rsid w:val="00560F1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3</Pages>
  <Words>542</Words>
  <Characters>2909</Characters>
  <Application>Microsoft Office Word</Application>
  <DocSecurity>0</DocSecurity>
  <Lines>0</Lines>
  <Paragraphs>40</Paragraphs>
  <ScaleCrop>false</ScaleCrop>
  <Company/>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revision>69</cp:revision>
  <cp:lastPrinted>2023-05-09T16:34:37Z</cp:lastPrinted>
  <dcterms:created xsi:type="dcterms:W3CDTF">2021-12-06T11:31:00Z</dcterms:created>
  <dcterms:modified xsi:type="dcterms:W3CDTF">2023-05-09T16:34:31Z</dcterms:modified>
  <dc:language>pt-BR</dc:language>
</cp:coreProperties>
</file>