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780D" w:rsidRDefault="001E780D">
      <w:pPr>
        <w:ind w:right="-568"/>
        <w:rPr>
          <w:rFonts w:ascii="Calibri" w:hAnsi="Calibri" w:cs="Calibri"/>
          <w:sz w:val="22"/>
          <w:szCs w:val="22"/>
        </w:rPr>
      </w:pPr>
    </w:p>
    <w:p w:rsidR="001E780D" w:rsidRDefault="006773D8">
      <w:pPr>
        <w:pBdr>
          <w:top w:val="single" w:sz="6" w:space="1" w:color="000000"/>
          <w:left w:val="single" w:sz="6" w:space="1" w:color="000000"/>
          <w:bottom w:val="single" w:sz="6" w:space="1" w:color="000000"/>
          <w:right w:val="single" w:sz="6" w:space="12" w:color="000000"/>
        </w:pBdr>
        <w:spacing w:line="360" w:lineRule="auto"/>
        <w:ind w:right="-568"/>
        <w:jc w:val="both"/>
      </w:pPr>
      <w:r>
        <w:rPr>
          <w:rFonts w:cs="Calibri"/>
          <w:b/>
          <w:szCs w:val="24"/>
        </w:rPr>
        <w:t>ASSUNTO:</w:t>
      </w:r>
      <w:r>
        <w:rPr>
          <w:rFonts w:cs="Calibri"/>
          <w:szCs w:val="24"/>
        </w:rPr>
        <w:t xml:space="preserve"> Requer ao Exmo. </w:t>
      </w:r>
      <w:proofErr w:type="gramStart"/>
      <w:r>
        <w:rPr>
          <w:rFonts w:cs="Calibri"/>
          <w:szCs w:val="24"/>
        </w:rPr>
        <w:t>Sr.</w:t>
      </w:r>
      <w:proofErr w:type="gramEnd"/>
      <w:r>
        <w:rPr>
          <w:rFonts w:cs="Calibri"/>
          <w:szCs w:val="24"/>
        </w:rPr>
        <w:t xml:space="preserve"> Prefeito Municipal, Dr. Paulo de Oliveira e Silva, através da secretaria competente, </w:t>
      </w:r>
      <w:r w:rsidR="00FE2493">
        <w:rPr>
          <w:rFonts w:cs="Calibri"/>
          <w:szCs w:val="24"/>
        </w:rPr>
        <w:t>informações sobre a concessão de HTPI,</w:t>
      </w:r>
      <w:r w:rsidR="00D56020">
        <w:rPr>
          <w:rFonts w:cs="Calibri"/>
          <w:szCs w:val="24"/>
        </w:rPr>
        <w:t xml:space="preserve"> HTPL,</w:t>
      </w:r>
      <w:r w:rsidR="00FE2493">
        <w:rPr>
          <w:rFonts w:cs="Calibri"/>
          <w:szCs w:val="24"/>
        </w:rPr>
        <w:t xml:space="preserve"> horas extras e outros direitos aos profissionais do magistério da administração pública municipal de Mogi Mirim. </w:t>
      </w:r>
    </w:p>
    <w:p w:rsidR="001E780D" w:rsidRDefault="006773D8">
      <w:pPr>
        <w:pBdr>
          <w:top w:val="single" w:sz="6" w:space="1" w:color="000000"/>
          <w:left w:val="single" w:sz="6" w:space="1" w:color="000000"/>
          <w:bottom w:val="single" w:sz="6" w:space="1" w:color="000000"/>
          <w:right w:val="single" w:sz="6" w:space="12" w:color="000000"/>
        </w:pBdr>
        <w:ind w:right="-568"/>
        <w:rPr>
          <w:rFonts w:cs="Calibri"/>
          <w:b/>
          <w:szCs w:val="24"/>
        </w:rPr>
      </w:pPr>
      <w:r>
        <w:rPr>
          <w:rFonts w:cs="Calibri"/>
          <w:b/>
          <w:szCs w:val="24"/>
        </w:rPr>
        <w:t>DESPACHO:</w:t>
      </w:r>
    </w:p>
    <w:p w:rsidR="00FE2493" w:rsidRDefault="00FE2493">
      <w:pPr>
        <w:pBdr>
          <w:top w:val="single" w:sz="6" w:space="1" w:color="000000"/>
          <w:left w:val="single" w:sz="6" w:space="1" w:color="000000"/>
          <w:bottom w:val="single" w:sz="6" w:space="1" w:color="000000"/>
          <w:right w:val="single" w:sz="6" w:space="12" w:color="000000"/>
        </w:pBdr>
        <w:ind w:right="-568"/>
        <w:rPr>
          <w:szCs w:val="24"/>
        </w:rPr>
      </w:pPr>
    </w:p>
    <w:p w:rsidR="001E780D" w:rsidRDefault="001E780D">
      <w:pPr>
        <w:pBdr>
          <w:top w:val="single" w:sz="6" w:space="1" w:color="000000"/>
          <w:left w:val="single" w:sz="6" w:space="1" w:color="000000"/>
          <w:bottom w:val="single" w:sz="6" w:space="1" w:color="000000"/>
          <w:right w:val="single" w:sz="6" w:space="12" w:color="000000"/>
        </w:pBdr>
        <w:ind w:right="-568"/>
        <w:rPr>
          <w:rFonts w:cs="Calibri"/>
          <w:b/>
          <w:szCs w:val="24"/>
        </w:rPr>
      </w:pPr>
    </w:p>
    <w:p w:rsidR="001E780D" w:rsidRDefault="006773D8">
      <w:pPr>
        <w:pBdr>
          <w:top w:val="single" w:sz="6" w:space="1" w:color="000000"/>
          <w:left w:val="single" w:sz="6" w:space="1" w:color="000000"/>
          <w:bottom w:val="single" w:sz="6" w:space="1" w:color="000000"/>
          <w:right w:val="single" w:sz="6" w:space="12" w:color="000000"/>
        </w:pBdr>
        <w:ind w:right="-568"/>
        <w:rPr>
          <w:rFonts w:cs="Calibri"/>
          <w:b/>
          <w:szCs w:val="24"/>
        </w:rPr>
      </w:pPr>
      <w:r>
        <w:rPr>
          <w:rFonts w:cs="Calibri"/>
          <w:b/>
          <w:szCs w:val="24"/>
        </w:rPr>
        <w:t>SALA DAS SESSÕES____/____/_____</w:t>
      </w:r>
    </w:p>
    <w:p w:rsidR="00FE2493" w:rsidRDefault="00FE2493">
      <w:pPr>
        <w:pBdr>
          <w:top w:val="single" w:sz="6" w:space="1" w:color="000000"/>
          <w:left w:val="single" w:sz="6" w:space="1" w:color="000000"/>
          <w:bottom w:val="single" w:sz="6" w:space="1" w:color="000000"/>
          <w:right w:val="single" w:sz="6" w:space="12" w:color="000000"/>
        </w:pBdr>
        <w:ind w:right="-568"/>
        <w:rPr>
          <w:rFonts w:cs="Calibri"/>
          <w:b/>
          <w:szCs w:val="24"/>
        </w:rPr>
      </w:pPr>
    </w:p>
    <w:p w:rsidR="00FE2493" w:rsidRDefault="00FE2493">
      <w:pPr>
        <w:pBdr>
          <w:top w:val="single" w:sz="6" w:space="1" w:color="000000"/>
          <w:left w:val="single" w:sz="6" w:space="1" w:color="000000"/>
          <w:bottom w:val="single" w:sz="6" w:space="1" w:color="000000"/>
          <w:right w:val="single" w:sz="6" w:space="12" w:color="000000"/>
        </w:pBdr>
        <w:ind w:right="-568"/>
        <w:rPr>
          <w:rFonts w:cs="Calibri"/>
          <w:b/>
          <w:szCs w:val="24"/>
        </w:rPr>
      </w:pPr>
    </w:p>
    <w:p w:rsidR="00FE2493" w:rsidRDefault="00FE2493">
      <w:pPr>
        <w:pBdr>
          <w:top w:val="single" w:sz="6" w:space="1" w:color="000000"/>
          <w:left w:val="single" w:sz="6" w:space="1" w:color="000000"/>
          <w:bottom w:val="single" w:sz="6" w:space="1" w:color="000000"/>
          <w:right w:val="single" w:sz="6" w:space="12" w:color="000000"/>
        </w:pBdr>
        <w:ind w:right="-568"/>
        <w:rPr>
          <w:szCs w:val="24"/>
        </w:rPr>
      </w:pPr>
      <w:r>
        <w:rPr>
          <w:rFonts w:cs="Calibri"/>
          <w:b/>
          <w:szCs w:val="24"/>
        </w:rPr>
        <w:t xml:space="preserve">                                               PRESIDENTE DA MESA</w:t>
      </w:r>
    </w:p>
    <w:p w:rsidR="001E780D" w:rsidRDefault="006773D8" w:rsidP="008028B8">
      <w:pPr>
        <w:jc w:val="center"/>
        <w:rPr>
          <w:szCs w:val="24"/>
        </w:rPr>
      </w:pPr>
      <w:r>
        <w:rPr>
          <w:rFonts w:cs="Calibri"/>
          <w:b/>
          <w:szCs w:val="24"/>
        </w:rPr>
        <w:t xml:space="preserve">REQUERIMENTO Nº </w:t>
      </w:r>
      <w:r w:rsidR="00FE2493">
        <w:rPr>
          <w:rFonts w:cs="Calibri"/>
          <w:b/>
          <w:szCs w:val="24"/>
        </w:rPr>
        <w:t xml:space="preserve">                    </w:t>
      </w:r>
      <w:r>
        <w:rPr>
          <w:rFonts w:cs="Calibri"/>
          <w:b/>
          <w:szCs w:val="24"/>
        </w:rPr>
        <w:t>DE 202</w:t>
      </w:r>
      <w:r w:rsidR="00FE2493">
        <w:rPr>
          <w:rFonts w:cs="Calibri"/>
          <w:b/>
          <w:szCs w:val="24"/>
        </w:rPr>
        <w:t>3</w:t>
      </w:r>
    </w:p>
    <w:p w:rsidR="008028B8" w:rsidRPr="008028B8" w:rsidRDefault="008028B8" w:rsidP="008028B8">
      <w:pPr>
        <w:jc w:val="center"/>
        <w:rPr>
          <w:szCs w:val="24"/>
        </w:rPr>
      </w:pPr>
    </w:p>
    <w:p w:rsidR="00FE2493" w:rsidRDefault="00FE2493">
      <w:pPr>
        <w:spacing w:line="220" w:lineRule="exact"/>
        <w:jc w:val="center"/>
        <w:rPr>
          <w:rFonts w:cs="Calibri"/>
          <w:szCs w:val="24"/>
        </w:rPr>
      </w:pPr>
    </w:p>
    <w:p w:rsidR="001E780D" w:rsidRDefault="006773D8">
      <w:pPr>
        <w:spacing w:line="240" w:lineRule="auto"/>
        <w:rPr>
          <w:szCs w:val="24"/>
        </w:rPr>
      </w:pPr>
      <w:r>
        <w:rPr>
          <w:rFonts w:cs="Calibri"/>
          <w:b/>
          <w:szCs w:val="24"/>
        </w:rPr>
        <w:t>SENHORA PRESIDENTE,</w:t>
      </w:r>
    </w:p>
    <w:p w:rsidR="001E780D" w:rsidRDefault="006773D8">
      <w:pPr>
        <w:spacing w:line="240" w:lineRule="auto"/>
        <w:rPr>
          <w:szCs w:val="24"/>
        </w:rPr>
      </w:pPr>
      <w:r>
        <w:rPr>
          <w:rFonts w:cs="Calibri"/>
          <w:b/>
          <w:szCs w:val="24"/>
        </w:rPr>
        <w:t>SENHORES VEREADORES,</w:t>
      </w:r>
    </w:p>
    <w:p w:rsidR="001E780D" w:rsidRDefault="001E780D">
      <w:pPr>
        <w:spacing w:line="220" w:lineRule="exact"/>
        <w:rPr>
          <w:rFonts w:cs="Calibri"/>
          <w:b/>
          <w:szCs w:val="24"/>
        </w:rPr>
      </w:pPr>
    </w:p>
    <w:p w:rsidR="001E780D" w:rsidRDefault="006773D8">
      <w:pPr>
        <w:pStyle w:val="NormalWeb"/>
        <w:shd w:val="clear" w:color="auto" w:fill="FFFFFF"/>
        <w:spacing w:beforeAutospacing="0" w:after="0" w:afterAutospacing="0" w:line="360" w:lineRule="auto"/>
        <w:ind w:right="-568" w:firstLine="1134"/>
        <w:jc w:val="both"/>
        <w:rPr>
          <w:rFonts w:ascii="Arial" w:hAnsi="Arial"/>
          <w:shd w:val="clear" w:color="auto" w:fill="FFFFFF"/>
        </w:rPr>
      </w:pPr>
      <w:r>
        <w:rPr>
          <w:rFonts w:ascii="Arial" w:hAnsi="Arial"/>
          <w:shd w:val="clear" w:color="auto" w:fill="FFFFFF"/>
        </w:rPr>
        <w:t>Sirvo-me do presente, rendendo prévias homenagens, nos termos dos §§ 1º e 2º do artigo 243 da Resolução 276/2010 (Regimento Interno), par</w:t>
      </w:r>
      <w:r w:rsidR="00FE2493">
        <w:rPr>
          <w:rFonts w:ascii="Arial" w:hAnsi="Arial"/>
          <w:shd w:val="clear" w:color="auto" w:fill="FFFFFF"/>
        </w:rPr>
        <w:t xml:space="preserve">a expor e, ao final, </w:t>
      </w:r>
      <w:r>
        <w:rPr>
          <w:rFonts w:ascii="Arial" w:hAnsi="Arial"/>
          <w:shd w:val="clear" w:color="auto" w:fill="FFFFFF"/>
        </w:rPr>
        <w:t xml:space="preserve">requerer ao Excelentíssimo Senhor Prefeito, através das secretarias e departamentos competentes, </w:t>
      </w:r>
      <w:r w:rsidR="00FE2493">
        <w:rPr>
          <w:rFonts w:ascii="Arial" w:hAnsi="Arial"/>
          <w:shd w:val="clear" w:color="auto" w:fill="FFFFFF"/>
        </w:rPr>
        <w:t>o que segue.</w:t>
      </w:r>
    </w:p>
    <w:p w:rsidR="00FE2493" w:rsidRDefault="00FE2493">
      <w:pPr>
        <w:pStyle w:val="NormalWeb"/>
        <w:shd w:val="clear" w:color="auto" w:fill="FFFFFF"/>
        <w:spacing w:beforeAutospacing="0" w:after="0" w:afterAutospacing="0" w:line="360" w:lineRule="auto"/>
        <w:ind w:right="-568" w:firstLine="1134"/>
        <w:jc w:val="both"/>
        <w:rPr>
          <w:rFonts w:ascii="Arial" w:hAnsi="Arial"/>
          <w:shd w:val="clear" w:color="auto" w:fill="FFFFFF"/>
        </w:rPr>
      </w:pPr>
    </w:p>
    <w:p w:rsidR="00FE2493" w:rsidRDefault="00FE2493">
      <w:pPr>
        <w:pStyle w:val="NormalWeb"/>
        <w:shd w:val="clear" w:color="auto" w:fill="FFFFFF"/>
        <w:spacing w:beforeAutospacing="0" w:after="0" w:afterAutospacing="0" w:line="360" w:lineRule="auto"/>
        <w:ind w:right="-568" w:firstLine="1134"/>
        <w:jc w:val="both"/>
        <w:rPr>
          <w:rFonts w:ascii="Arial" w:hAnsi="Arial"/>
          <w:shd w:val="clear" w:color="auto" w:fill="FFFFFF"/>
        </w:rPr>
      </w:pPr>
      <w:r w:rsidRPr="00FE2493">
        <w:rPr>
          <w:rFonts w:ascii="Arial" w:hAnsi="Arial"/>
          <w:i/>
          <w:shd w:val="clear" w:color="auto" w:fill="FFFFFF"/>
        </w:rPr>
        <w:t xml:space="preserve">Ab </w:t>
      </w:r>
      <w:proofErr w:type="spellStart"/>
      <w:r w:rsidRPr="00FE2493">
        <w:rPr>
          <w:rFonts w:ascii="Arial" w:hAnsi="Arial"/>
          <w:i/>
          <w:shd w:val="clear" w:color="auto" w:fill="FFFFFF"/>
        </w:rPr>
        <w:t>initio</w:t>
      </w:r>
      <w:proofErr w:type="spellEnd"/>
      <w:r>
        <w:rPr>
          <w:rFonts w:ascii="Arial" w:hAnsi="Arial"/>
          <w:shd w:val="clear" w:color="auto" w:fill="FFFFFF"/>
        </w:rPr>
        <w:t xml:space="preserve">, informo que alguns profissionais do magistério têm externado dúvidas no tocante a concessão de HTPI (Horário de Trabalho Pedagógico Individual), </w:t>
      </w:r>
      <w:r w:rsidR="00D56020">
        <w:rPr>
          <w:rFonts w:ascii="Arial" w:hAnsi="Arial"/>
          <w:shd w:val="clear" w:color="auto" w:fill="FFFFFF"/>
        </w:rPr>
        <w:t xml:space="preserve">HTPL, </w:t>
      </w:r>
      <w:r>
        <w:rPr>
          <w:rFonts w:ascii="Arial" w:hAnsi="Arial"/>
          <w:shd w:val="clear" w:color="auto" w:fill="FFFFFF"/>
        </w:rPr>
        <w:t xml:space="preserve">horas extras e outros direitos, no âmbito da administração pública municipal, sendo a motivação dos questionamentos ora apresentados. Assim sendo, </w:t>
      </w:r>
      <w:r w:rsidRPr="00FE2493">
        <w:rPr>
          <w:rFonts w:ascii="Arial" w:hAnsi="Arial"/>
          <w:b/>
          <w:shd w:val="clear" w:color="auto" w:fill="FFFFFF"/>
        </w:rPr>
        <w:t>REQUER:</w:t>
      </w:r>
    </w:p>
    <w:p w:rsidR="00FE2493" w:rsidRDefault="00FE2493" w:rsidP="00FE2493">
      <w:pPr>
        <w:pStyle w:val="NormalWeb"/>
        <w:numPr>
          <w:ilvl w:val="0"/>
          <w:numId w:val="1"/>
        </w:numPr>
        <w:shd w:val="clear" w:color="auto" w:fill="FFFFFF"/>
        <w:spacing w:beforeAutospacing="0" w:after="0" w:afterAutospacing="0" w:line="360" w:lineRule="auto"/>
        <w:ind w:right="-568"/>
        <w:jc w:val="both"/>
        <w:rPr>
          <w:rFonts w:ascii="Arial" w:hAnsi="Arial"/>
          <w:shd w:val="clear" w:color="auto" w:fill="FFFFFF"/>
        </w:rPr>
      </w:pPr>
      <w:r w:rsidRPr="00D56020">
        <w:rPr>
          <w:rFonts w:ascii="Arial" w:hAnsi="Arial"/>
          <w:shd w:val="clear" w:color="auto" w:fill="FFFFFF"/>
        </w:rPr>
        <w:lastRenderedPageBreak/>
        <w:t xml:space="preserve">Informar como se da o procedimento da administração pública municipal para conceder o pagamento de horas extras, descrevendo os pressupostos que são levados em consideração pela administração para que o trabalhador faça jus ao recebimento da mesma. </w:t>
      </w:r>
    </w:p>
    <w:p w:rsidR="00D56020" w:rsidRPr="00D56020" w:rsidRDefault="00D56020" w:rsidP="00D56020">
      <w:pPr>
        <w:pStyle w:val="NormalWeb"/>
        <w:shd w:val="clear" w:color="auto" w:fill="FFFFFF"/>
        <w:spacing w:beforeAutospacing="0" w:after="0" w:afterAutospacing="0" w:line="360" w:lineRule="auto"/>
        <w:ind w:left="1854" w:right="-568"/>
        <w:jc w:val="both"/>
        <w:rPr>
          <w:rFonts w:ascii="Arial" w:hAnsi="Arial"/>
          <w:shd w:val="clear" w:color="auto" w:fill="FFFFFF"/>
        </w:rPr>
      </w:pPr>
    </w:p>
    <w:p w:rsidR="00FE2493" w:rsidRDefault="00D56020" w:rsidP="00FE2493">
      <w:pPr>
        <w:pStyle w:val="NormalWeb"/>
        <w:numPr>
          <w:ilvl w:val="0"/>
          <w:numId w:val="1"/>
        </w:numPr>
        <w:shd w:val="clear" w:color="auto" w:fill="FFFFFF"/>
        <w:spacing w:beforeAutospacing="0" w:after="0" w:afterAutospacing="0" w:line="360" w:lineRule="auto"/>
        <w:ind w:right="-568"/>
        <w:jc w:val="both"/>
        <w:rPr>
          <w:rFonts w:ascii="Arial" w:hAnsi="Arial"/>
          <w:shd w:val="clear" w:color="auto" w:fill="FFFFFF"/>
        </w:rPr>
      </w:pPr>
      <w:r>
        <w:rPr>
          <w:rFonts w:ascii="Arial" w:hAnsi="Arial"/>
          <w:shd w:val="clear" w:color="auto" w:fill="FFFFFF"/>
        </w:rPr>
        <w:t>Informar, no caso de uma situação prática, se um professor substituto receberá integralmente pelo período computado em seu atestado de frequência na escola, ainda que um professor específico tenha atuado na sala para uma determinada aula. Ou se o tempo que o professor específico esteve na aula pode ser “descontado” do professor substituto. Informar o posicionamento da administração municipal e os fundamentos.</w:t>
      </w:r>
    </w:p>
    <w:p w:rsidR="00D56020" w:rsidRDefault="00D56020" w:rsidP="00D56020">
      <w:pPr>
        <w:pStyle w:val="PargrafodaLista"/>
        <w:rPr>
          <w:shd w:val="clear" w:color="auto" w:fill="FFFFFF"/>
        </w:rPr>
      </w:pPr>
    </w:p>
    <w:p w:rsidR="004B07C6" w:rsidRDefault="00D56020" w:rsidP="00D56020">
      <w:pPr>
        <w:pStyle w:val="NormalWeb"/>
        <w:numPr>
          <w:ilvl w:val="0"/>
          <w:numId w:val="1"/>
        </w:numPr>
        <w:shd w:val="clear" w:color="auto" w:fill="FFFFFF"/>
        <w:spacing w:beforeAutospacing="0" w:after="0" w:afterAutospacing="0" w:line="360" w:lineRule="auto"/>
        <w:ind w:right="-568"/>
        <w:jc w:val="both"/>
        <w:rPr>
          <w:rFonts w:ascii="Arial" w:hAnsi="Arial"/>
          <w:shd w:val="clear" w:color="auto" w:fill="FFFFFF"/>
        </w:rPr>
      </w:pPr>
      <w:r w:rsidRPr="00D56020">
        <w:rPr>
          <w:rFonts w:ascii="Arial" w:hAnsi="Arial"/>
          <w:shd w:val="clear" w:color="auto" w:fill="FFFFFF"/>
        </w:rPr>
        <w:t xml:space="preserve">Informar </w:t>
      </w:r>
      <w:r>
        <w:rPr>
          <w:rFonts w:ascii="Arial" w:hAnsi="Arial"/>
          <w:shd w:val="clear" w:color="auto" w:fill="FFFFFF"/>
        </w:rPr>
        <w:t xml:space="preserve">o entendimento adotado pela </w:t>
      </w:r>
      <w:r w:rsidRPr="00D56020">
        <w:rPr>
          <w:rFonts w:ascii="Arial" w:hAnsi="Arial"/>
          <w:shd w:val="clear" w:color="auto" w:fill="FFFFFF"/>
        </w:rPr>
        <w:t>administração pública municipal para conceder o</w:t>
      </w:r>
      <w:r>
        <w:rPr>
          <w:rFonts w:ascii="Arial" w:hAnsi="Arial"/>
          <w:shd w:val="clear" w:color="auto" w:fill="FFFFFF"/>
        </w:rPr>
        <w:t xml:space="preserve"> </w:t>
      </w:r>
      <w:r w:rsidRPr="00D56020">
        <w:rPr>
          <w:rFonts w:ascii="Arial" w:hAnsi="Arial"/>
          <w:shd w:val="clear" w:color="auto" w:fill="FFFFFF"/>
        </w:rPr>
        <w:t xml:space="preserve">HTPI (Horário de Trabalho Pedagógico Individual) </w:t>
      </w:r>
      <w:r>
        <w:rPr>
          <w:rFonts w:ascii="Arial" w:hAnsi="Arial"/>
          <w:shd w:val="clear" w:color="auto" w:fill="FFFFFF"/>
        </w:rPr>
        <w:t>e HTPL (</w:t>
      </w:r>
      <w:r w:rsidRPr="00D56020">
        <w:rPr>
          <w:rFonts w:ascii="Arial" w:hAnsi="Arial"/>
          <w:shd w:val="clear" w:color="auto" w:fill="FFFFFF"/>
        </w:rPr>
        <w:t>Horas de Trabalho Pedagógico de Livre Escolha</w:t>
      </w:r>
      <w:r w:rsidR="004B07C6">
        <w:rPr>
          <w:rFonts w:ascii="Arial" w:hAnsi="Arial"/>
          <w:shd w:val="clear" w:color="auto" w:fill="FFFFFF"/>
        </w:rPr>
        <w:t>), descrevendo os pressupostos, hipóteses para concessão, como se da no plano prático e demais informações pertinentes.</w:t>
      </w:r>
    </w:p>
    <w:p w:rsidR="004B07C6" w:rsidRDefault="004B07C6" w:rsidP="004B07C6">
      <w:pPr>
        <w:pStyle w:val="PargrafodaLista"/>
        <w:rPr>
          <w:shd w:val="clear" w:color="auto" w:fill="FFFFFF"/>
        </w:rPr>
      </w:pPr>
    </w:p>
    <w:p w:rsidR="004B07C6" w:rsidRDefault="00D56020" w:rsidP="00D56020">
      <w:pPr>
        <w:pStyle w:val="NormalWeb"/>
        <w:numPr>
          <w:ilvl w:val="0"/>
          <w:numId w:val="1"/>
        </w:numPr>
        <w:shd w:val="clear" w:color="auto" w:fill="FFFFFF"/>
        <w:spacing w:beforeAutospacing="0" w:after="0" w:afterAutospacing="0" w:line="360" w:lineRule="auto"/>
        <w:ind w:right="-568"/>
        <w:jc w:val="both"/>
        <w:rPr>
          <w:rFonts w:ascii="Arial" w:hAnsi="Arial"/>
          <w:shd w:val="clear" w:color="auto" w:fill="FFFFFF"/>
        </w:rPr>
      </w:pPr>
      <w:r w:rsidRPr="00D56020">
        <w:rPr>
          <w:rFonts w:ascii="Arial" w:hAnsi="Arial"/>
          <w:shd w:val="clear" w:color="auto" w:fill="FFFFFF"/>
        </w:rPr>
        <w:t>Informar sobre a concessão de</w:t>
      </w:r>
      <w:r w:rsidR="004B07C6">
        <w:rPr>
          <w:rFonts w:ascii="Arial" w:hAnsi="Arial"/>
          <w:shd w:val="clear" w:color="auto" w:fill="FFFFFF"/>
        </w:rPr>
        <w:t xml:space="preserve"> HTPI e HTPL das “Educadoras de Ações Pedagógicas” e das “Educadoras Infantis”, mencionando se as mesmas fazem jus, em quais hipóteses e os fundamentos que respaldam o entendimento adotado pela administração pública municipal. Ainda, informar quais são as atribuições e a carga horária de cada cargo aqui mencionado.</w:t>
      </w:r>
    </w:p>
    <w:p w:rsidR="00D56020" w:rsidRPr="00D56020" w:rsidRDefault="00D56020" w:rsidP="004B07C6">
      <w:pPr>
        <w:pStyle w:val="NormalWeb"/>
        <w:shd w:val="clear" w:color="auto" w:fill="FFFFFF"/>
        <w:spacing w:beforeAutospacing="0" w:after="0" w:afterAutospacing="0" w:line="360" w:lineRule="auto"/>
        <w:ind w:right="-568"/>
        <w:jc w:val="both"/>
        <w:rPr>
          <w:rFonts w:ascii="Arial" w:hAnsi="Arial"/>
          <w:shd w:val="clear" w:color="auto" w:fill="FFFFFF"/>
        </w:rPr>
      </w:pPr>
      <w:r w:rsidRPr="00D56020">
        <w:rPr>
          <w:rFonts w:ascii="Arial" w:hAnsi="Arial"/>
          <w:shd w:val="clear" w:color="auto" w:fill="FFFFFF"/>
        </w:rPr>
        <w:t xml:space="preserve"> </w:t>
      </w:r>
    </w:p>
    <w:p w:rsidR="00D56020" w:rsidRDefault="004B07C6" w:rsidP="00FE2493">
      <w:pPr>
        <w:pStyle w:val="NormalWeb"/>
        <w:numPr>
          <w:ilvl w:val="0"/>
          <w:numId w:val="1"/>
        </w:numPr>
        <w:shd w:val="clear" w:color="auto" w:fill="FFFFFF"/>
        <w:spacing w:beforeAutospacing="0" w:after="0" w:afterAutospacing="0" w:line="360" w:lineRule="auto"/>
        <w:ind w:right="-568"/>
        <w:jc w:val="both"/>
        <w:rPr>
          <w:rFonts w:ascii="Arial" w:hAnsi="Arial"/>
          <w:shd w:val="clear" w:color="auto" w:fill="FFFFFF"/>
        </w:rPr>
      </w:pPr>
      <w:r>
        <w:rPr>
          <w:rFonts w:ascii="Arial" w:hAnsi="Arial"/>
          <w:shd w:val="clear" w:color="auto" w:fill="FFFFFF"/>
        </w:rPr>
        <w:t>Considerando que Educadoras de Ações Pedagógicas, que atuam em sala de aula com o projeto ser, cumprindo carga horária de 40 horas semanais no quadro do ma</w:t>
      </w:r>
      <w:r w:rsidR="00685799">
        <w:rPr>
          <w:rFonts w:ascii="Arial" w:hAnsi="Arial"/>
          <w:shd w:val="clear" w:color="auto" w:fill="FFFFFF"/>
        </w:rPr>
        <w:t xml:space="preserve">gistério, relatam que não estão com direito ao horário de HTPI, sustentando ainda que as salas </w:t>
      </w:r>
      <w:r w:rsidR="00685799">
        <w:rPr>
          <w:rFonts w:ascii="Arial" w:hAnsi="Arial"/>
          <w:shd w:val="clear" w:color="auto" w:fill="FFFFFF"/>
        </w:rPr>
        <w:lastRenderedPageBreak/>
        <w:t xml:space="preserve">contam com professores específicos (artes, educação física e música) durante a semana. E que, caso estes professores específicos faltem, as aulas não são repostas e as educadoras também não contam com banco de horas, sendo que afirmam que é nesses horários que realizam o planejamento de aulas, informar sobre a situação relatada e as justificativas da administração para a mesma, com os fundamentos. </w:t>
      </w:r>
    </w:p>
    <w:p w:rsidR="00685799" w:rsidRDefault="00685799" w:rsidP="00685799">
      <w:pPr>
        <w:pStyle w:val="PargrafodaLista"/>
        <w:rPr>
          <w:shd w:val="clear" w:color="auto" w:fill="FFFFFF"/>
        </w:rPr>
      </w:pPr>
    </w:p>
    <w:p w:rsidR="00685799" w:rsidRDefault="00685799" w:rsidP="00FE2493">
      <w:pPr>
        <w:pStyle w:val="NormalWeb"/>
        <w:numPr>
          <w:ilvl w:val="0"/>
          <w:numId w:val="1"/>
        </w:numPr>
        <w:shd w:val="clear" w:color="auto" w:fill="FFFFFF"/>
        <w:spacing w:beforeAutospacing="0" w:after="0" w:afterAutospacing="0" w:line="360" w:lineRule="auto"/>
        <w:ind w:right="-568"/>
        <w:jc w:val="both"/>
        <w:rPr>
          <w:rFonts w:ascii="Arial" w:hAnsi="Arial"/>
          <w:shd w:val="clear" w:color="auto" w:fill="FFFFFF"/>
        </w:rPr>
      </w:pPr>
      <w:r>
        <w:rPr>
          <w:rFonts w:ascii="Arial" w:hAnsi="Arial"/>
          <w:shd w:val="clear" w:color="auto" w:fill="FFFFFF"/>
        </w:rPr>
        <w:t xml:space="preserve">Informar se existe algum “acordo” firmado pela administração municipal contemplando a categoria das “educadoras infantis”. Em caso positivo, encaminhar cópia do referido documento. </w:t>
      </w:r>
    </w:p>
    <w:p w:rsidR="00685799" w:rsidRDefault="00685799" w:rsidP="00685799">
      <w:pPr>
        <w:pStyle w:val="PargrafodaLista"/>
        <w:rPr>
          <w:shd w:val="clear" w:color="auto" w:fill="FFFFFF"/>
        </w:rPr>
      </w:pPr>
    </w:p>
    <w:p w:rsidR="00685799" w:rsidRDefault="00685799" w:rsidP="00FE2493">
      <w:pPr>
        <w:pStyle w:val="NormalWeb"/>
        <w:numPr>
          <w:ilvl w:val="0"/>
          <w:numId w:val="1"/>
        </w:numPr>
        <w:shd w:val="clear" w:color="auto" w:fill="FFFFFF"/>
        <w:spacing w:beforeAutospacing="0" w:after="0" w:afterAutospacing="0" w:line="360" w:lineRule="auto"/>
        <w:ind w:right="-568"/>
        <w:jc w:val="both"/>
        <w:rPr>
          <w:rFonts w:ascii="Arial" w:hAnsi="Arial"/>
          <w:shd w:val="clear" w:color="auto" w:fill="FFFFFF"/>
        </w:rPr>
      </w:pPr>
      <w:r>
        <w:rPr>
          <w:rFonts w:ascii="Arial" w:hAnsi="Arial"/>
          <w:shd w:val="clear" w:color="auto" w:fill="FFFFFF"/>
        </w:rPr>
        <w:t>Informar se a administração pública municipal irá incorporar a “parcela destacada de complementação ao piso nacional” ao salário base, qual a estimativa para a aplicação, bem como se existe prejuízo aos profissionais do magi</w:t>
      </w:r>
      <w:r w:rsidR="008028B8">
        <w:rPr>
          <w:rFonts w:ascii="Arial" w:hAnsi="Arial"/>
          <w:shd w:val="clear" w:color="auto" w:fill="FFFFFF"/>
        </w:rPr>
        <w:t xml:space="preserve">stério com o pagamento de forma destacada (inclusive se dissídio e outros direitos e benefícios incidem apenas sobre o salário base municipal) e os fundamentos da administração para adotar esta medida. </w:t>
      </w:r>
    </w:p>
    <w:p w:rsidR="001E780D" w:rsidRDefault="001E780D" w:rsidP="008028B8">
      <w:pPr>
        <w:pStyle w:val="NormalWeb"/>
        <w:shd w:val="clear" w:color="auto" w:fill="FFFFFF"/>
        <w:spacing w:beforeAutospacing="0" w:after="0" w:afterAutospacing="0" w:line="360" w:lineRule="auto"/>
        <w:ind w:right="-568"/>
        <w:jc w:val="both"/>
        <w:rPr>
          <w:rFonts w:ascii="Arial" w:hAnsi="Arial"/>
          <w:u w:val="single"/>
          <w:shd w:val="clear" w:color="auto" w:fill="FFFFFF"/>
        </w:rPr>
      </w:pPr>
    </w:p>
    <w:p w:rsidR="001E780D" w:rsidRDefault="006773D8" w:rsidP="008028B8">
      <w:pPr>
        <w:pStyle w:val="NormalWeb"/>
        <w:shd w:val="clear" w:color="auto" w:fill="FFFFFF"/>
        <w:spacing w:beforeAutospacing="0" w:after="0" w:afterAutospacing="0" w:line="360" w:lineRule="auto"/>
        <w:ind w:right="-568" w:firstLine="1134"/>
        <w:jc w:val="both"/>
        <w:rPr>
          <w:rFonts w:ascii="Arial" w:hAnsi="Arial"/>
        </w:rPr>
      </w:pPr>
      <w:r>
        <w:rPr>
          <w:rFonts w:ascii="Arial" w:hAnsi="Arial"/>
          <w:shd w:val="clear" w:color="auto" w:fill="FFFFFF"/>
        </w:rPr>
        <w:t xml:space="preserve">Assim </w:t>
      </w:r>
      <w:r>
        <w:rPr>
          <w:rFonts w:ascii="Arial" w:hAnsi="Arial"/>
          <w:shd w:val="clear" w:color="auto" w:fill="FFFFFF"/>
        </w:rPr>
        <w:t>sendo, tendo em vista que o presente requerimento atende ao interesse público, com fundamento no disposto no artigo 31 da Constituição Federal, c/c com o artigo 27, caput, artigo 32, inciso XXIII e artigo 41 todos da Lei Orgânica de Mogi Mirim, que confere</w:t>
      </w:r>
      <w:r>
        <w:rPr>
          <w:rFonts w:ascii="Arial" w:hAnsi="Arial"/>
          <w:shd w:val="clear" w:color="auto" w:fill="FFFFFF"/>
        </w:rPr>
        <w:t>m ao Poder Legislativo Municipal, dentre outras atribuições, as funções de fiscalização e controle dos atos do poder executivo, requer a documentação e informações solicitadas.</w:t>
      </w:r>
    </w:p>
    <w:p w:rsidR="001E780D" w:rsidRDefault="006773D8" w:rsidP="008028B8">
      <w:pPr>
        <w:pStyle w:val="NormalWeb"/>
        <w:shd w:val="clear" w:color="auto" w:fill="FFFFFF"/>
        <w:spacing w:beforeAutospacing="0" w:after="0" w:afterAutospacing="0" w:line="360" w:lineRule="auto"/>
        <w:ind w:left="1134" w:right="-567"/>
        <w:jc w:val="both"/>
        <w:rPr>
          <w:rFonts w:ascii="Arial" w:hAnsi="Arial"/>
        </w:rPr>
      </w:pPr>
      <w:r>
        <w:rPr>
          <w:rFonts w:ascii="Arial" w:hAnsi="Arial"/>
        </w:rPr>
        <w:t>Por fim, reitero os protestos de respeito e consideração.</w:t>
      </w:r>
    </w:p>
    <w:p w:rsidR="001E780D" w:rsidRDefault="001E780D">
      <w:pPr>
        <w:pStyle w:val="NormalWeb"/>
        <w:shd w:val="clear" w:color="auto" w:fill="FFFFFF"/>
        <w:spacing w:beforeAutospacing="0" w:after="0" w:afterAutospacing="0" w:line="260" w:lineRule="exact"/>
        <w:ind w:left="1134" w:right="-567"/>
        <w:jc w:val="both"/>
        <w:rPr>
          <w:rFonts w:ascii="Arial" w:hAnsi="Arial"/>
        </w:rPr>
      </w:pPr>
    </w:p>
    <w:p w:rsidR="001E780D" w:rsidRDefault="006773D8" w:rsidP="008028B8">
      <w:pPr>
        <w:spacing w:line="280" w:lineRule="exact"/>
        <w:ind w:right="-567"/>
        <w:rPr>
          <w:rFonts w:cs="Times New Roman"/>
          <w:b/>
          <w:szCs w:val="24"/>
        </w:rPr>
      </w:pPr>
      <w:r>
        <w:rPr>
          <w:rFonts w:cs="Times New Roman"/>
          <w:b/>
          <w:szCs w:val="24"/>
        </w:rPr>
        <w:t>SALA DAS SESSÕES “</w:t>
      </w:r>
      <w:r>
        <w:rPr>
          <w:rFonts w:cs="Times New Roman"/>
          <w:b/>
          <w:szCs w:val="24"/>
        </w:rPr>
        <w:t xml:space="preserve">VEREADOR SANTO RÓTOLLI”, em </w:t>
      </w:r>
      <w:r w:rsidR="008028B8">
        <w:rPr>
          <w:rFonts w:cs="Times New Roman"/>
          <w:b/>
          <w:szCs w:val="24"/>
        </w:rPr>
        <w:t xml:space="preserve">25 DE MAIO DE </w:t>
      </w:r>
      <w:proofErr w:type="gramStart"/>
      <w:r w:rsidR="008028B8">
        <w:rPr>
          <w:rFonts w:cs="Times New Roman"/>
          <w:b/>
          <w:szCs w:val="24"/>
        </w:rPr>
        <w:t>2023</w:t>
      </w:r>
      <w:proofErr w:type="gramEnd"/>
    </w:p>
    <w:p w:rsidR="008028B8" w:rsidRPr="008028B8" w:rsidRDefault="008028B8" w:rsidP="008028B8">
      <w:pPr>
        <w:spacing w:line="280" w:lineRule="exact"/>
        <w:ind w:right="-567"/>
        <w:rPr>
          <w:szCs w:val="24"/>
        </w:rPr>
      </w:pPr>
    </w:p>
    <w:p w:rsidR="001E780D" w:rsidRDefault="006773D8">
      <w:pPr>
        <w:spacing w:line="227" w:lineRule="exact"/>
        <w:jc w:val="center"/>
        <w:rPr>
          <w:szCs w:val="24"/>
        </w:rPr>
      </w:pPr>
      <w:r>
        <w:rPr>
          <w:rFonts w:cs="Times New Roman"/>
          <w:b/>
          <w:szCs w:val="24"/>
        </w:rPr>
        <w:t>______________________________________</w:t>
      </w:r>
    </w:p>
    <w:p w:rsidR="001E780D" w:rsidRPr="008028B8" w:rsidRDefault="008028B8" w:rsidP="008028B8">
      <w:pPr>
        <w:spacing w:line="227" w:lineRule="exact"/>
        <w:jc w:val="center"/>
        <w:rPr>
          <w:rFonts w:cs="Times New Roman"/>
          <w:b/>
          <w:szCs w:val="24"/>
        </w:rPr>
      </w:pPr>
      <w:r>
        <w:rPr>
          <w:rFonts w:cs="Times New Roman"/>
          <w:b/>
          <w:szCs w:val="24"/>
        </w:rPr>
        <w:t xml:space="preserve">VEREADORA </w:t>
      </w:r>
      <w:r w:rsidR="006773D8">
        <w:rPr>
          <w:rFonts w:cs="Times New Roman"/>
          <w:b/>
          <w:szCs w:val="24"/>
        </w:rPr>
        <w:t>DRA. JOELMA FRANCO DA CUNHA</w:t>
      </w:r>
    </w:p>
    <w:sectPr w:rsidR="001E780D" w:rsidRPr="008028B8" w:rsidSect="001E780D">
      <w:headerReference w:type="default" r:id="rId7"/>
      <w:footerReference w:type="default" r:id="rId8"/>
      <w:pgSz w:w="11906" w:h="16838"/>
      <w:pgMar w:top="1417" w:right="1701" w:bottom="1417" w:left="1701" w:header="1020" w:footer="0"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73D8" w:rsidRDefault="006773D8" w:rsidP="001E780D">
      <w:pPr>
        <w:spacing w:after="0" w:line="240" w:lineRule="auto"/>
      </w:pPr>
      <w:r>
        <w:separator/>
      </w:r>
    </w:p>
  </w:endnote>
  <w:endnote w:type="continuationSeparator" w:id="0">
    <w:p w:rsidR="006773D8" w:rsidRDefault="006773D8" w:rsidP="001E780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Liberation Sans">
    <w:altName w:val="Arial"/>
    <w:charset w:val="00"/>
    <w:family w:val="roman"/>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780D" w:rsidRDefault="006773D8">
    <w:pPr>
      <w:pStyle w:val="Footer"/>
      <w:rPr>
        <w:sz w:val="18"/>
      </w:rPr>
    </w:pPr>
    <w:r>
      <w:rPr>
        <w:sz w:val="18"/>
      </w:rPr>
      <w:t xml:space="preserve">    Rua Dr. José Alves, 129 - Centro - </w:t>
    </w:r>
    <w:proofErr w:type="gramStart"/>
    <w:r>
      <w:rPr>
        <w:sz w:val="18"/>
      </w:rPr>
      <w:t>Fone :</w:t>
    </w:r>
    <w:proofErr w:type="gramEnd"/>
    <w:r>
      <w:rPr>
        <w:sz w:val="18"/>
      </w:rPr>
      <w:t xml:space="preserve"> (019) 3814.1200 - Fax: (019) 3814.1224 – </w:t>
    </w:r>
    <w:r>
      <w:rPr>
        <w:sz w:val="18"/>
      </w:rPr>
      <w:t>Mogi Mirim – SP</w:t>
    </w:r>
  </w:p>
  <w:p w:rsidR="001E780D" w:rsidRDefault="006773D8">
    <w:pPr>
      <w:ind w:right="-427"/>
      <w:jc w:val="center"/>
      <w:rPr>
        <w:sz w:val="18"/>
      </w:rPr>
    </w:pPr>
    <w:r>
      <w:rPr>
        <w:sz w:val="18"/>
      </w:rPr>
      <w:t>DRA JOELMA FRANCO DA CUNHA - Vereadora do Município de Mogi Mirim (19) 3814.1208 (19) 99901-9292</w:t>
    </w:r>
  </w:p>
  <w:p w:rsidR="001E780D" w:rsidRDefault="001E780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73D8" w:rsidRDefault="006773D8" w:rsidP="001E780D">
      <w:pPr>
        <w:spacing w:after="0" w:line="240" w:lineRule="auto"/>
      </w:pPr>
      <w:r>
        <w:separator/>
      </w:r>
    </w:p>
  </w:footnote>
  <w:footnote w:type="continuationSeparator" w:id="0">
    <w:p w:rsidR="006773D8" w:rsidRDefault="006773D8" w:rsidP="001E780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780D" w:rsidRDefault="001E780D">
    <w:pPr>
      <w:pStyle w:val="Header"/>
      <w:tabs>
        <w:tab w:val="right" w:pos="7513"/>
      </w:tabs>
      <w:jc w:val="center"/>
      <w:rPr>
        <w:b/>
        <w:sz w:val="34"/>
      </w:rPr>
    </w:pPr>
    <w:r w:rsidRPr="001E780D">
      <w:pict/>
    </w:r>
    <w:r w:rsidRPr="001E780D">
      <w:pict>
        <v:shape id="Quadro1" o:spid="_x0000_s1025" type="#_x0000_m1026" style="position:absolute;left:0;text-align:left;margin-left:49.05pt;margin-top:36.25pt;width:89.7pt;height:61.8pt;z-index:251658240;mso-wrap-style:none;mso-position-horizontal-relative:page;mso-position-vertical-relative:page;v-text-anchor:middle" coordsize="" o:allowincell="f" path="m,l-127,r,-127l,-127xe" filled="f" stroked="f" strokecolor="#3465a4">
          <v:fill o:detectmouseclick="t"/>
          <v:stroke joinstyle="round" endcap="flat"/>
          <w10:wrap anchorx="page" anchory="page"/>
        </v:shape>
      </w:pict>
    </w:r>
    <w:r w:rsidR="006773D8">
      <w:rPr>
        <w:b/>
        <w:sz w:val="34"/>
      </w:rPr>
      <w:t>CÂMARA MUNICIPAL DE MOGI MIRIM</w:t>
    </w:r>
  </w:p>
  <w:p w:rsidR="001E780D" w:rsidRDefault="006773D8">
    <w:pPr>
      <w:pStyle w:val="Header"/>
      <w:tabs>
        <w:tab w:val="right" w:pos="7513"/>
      </w:tabs>
      <w:jc w:val="center"/>
    </w:pPr>
    <w:r>
      <w:rPr>
        <w:b/>
      </w:rPr>
      <w:t>Estado de São Paulo</w:t>
    </w:r>
  </w:p>
  <w:p w:rsidR="001E780D" w:rsidRDefault="001E780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B18BC"/>
    <w:multiLevelType w:val="hybridMultilevel"/>
    <w:tmpl w:val="D6AE4EB2"/>
    <w:lvl w:ilvl="0" w:tplc="8BDE3424">
      <w:start w:val="1"/>
      <w:numFmt w:val="lowerRoman"/>
      <w:lvlText w:val="%1)"/>
      <w:lvlJc w:val="left"/>
      <w:pPr>
        <w:ind w:left="1854" w:hanging="72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hyphenationZone w:val="425"/>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rsids>
    <w:rsidRoot w:val="001E780D"/>
    <w:rsid w:val="001E780D"/>
    <w:rsid w:val="004B07C6"/>
    <w:rsid w:val="006773D8"/>
    <w:rsid w:val="00685799"/>
    <w:rsid w:val="008028B8"/>
    <w:rsid w:val="00D56020"/>
    <w:rsid w:val="00FE249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color w:val="000000"/>
        <w:sz w:val="24"/>
        <w:szCs w:val="18"/>
        <w:lang w:val="pt-BR"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4261"/>
    <w:pPr>
      <w:spacing w:after="200" w:line="27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link w:val="Header"/>
    <w:uiPriority w:val="99"/>
    <w:semiHidden/>
    <w:qFormat/>
    <w:rsid w:val="002F0499"/>
  </w:style>
  <w:style w:type="character" w:customStyle="1" w:styleId="RodapChar">
    <w:name w:val="Rodapé Char"/>
    <w:basedOn w:val="Fontepargpadro"/>
    <w:link w:val="Footer"/>
    <w:uiPriority w:val="99"/>
    <w:semiHidden/>
    <w:qFormat/>
    <w:rsid w:val="002F0499"/>
  </w:style>
  <w:style w:type="character" w:customStyle="1" w:styleId="TextodebaloChar">
    <w:name w:val="Texto de balão Char"/>
    <w:basedOn w:val="Fontepargpadro"/>
    <w:link w:val="Textodebalo"/>
    <w:uiPriority w:val="99"/>
    <w:semiHidden/>
    <w:qFormat/>
    <w:rsid w:val="002F0499"/>
    <w:rPr>
      <w:rFonts w:ascii="Tahoma" w:hAnsi="Tahoma" w:cs="Tahoma"/>
      <w:sz w:val="16"/>
      <w:szCs w:val="16"/>
    </w:rPr>
  </w:style>
  <w:style w:type="character" w:customStyle="1" w:styleId="TextosemFormataoChar">
    <w:name w:val="Texto sem Formatação Char"/>
    <w:basedOn w:val="Fontepargpadro"/>
    <w:link w:val="TextosemFormatao"/>
    <w:qFormat/>
    <w:rsid w:val="00276067"/>
    <w:rPr>
      <w:rFonts w:ascii="Courier New" w:eastAsia="Times New Roman" w:hAnsi="Courier New" w:cs="Times New Roman"/>
      <w:color w:val="auto"/>
      <w:sz w:val="20"/>
      <w:szCs w:val="20"/>
      <w:lang w:eastAsia="pt-BR"/>
    </w:rPr>
  </w:style>
  <w:style w:type="character" w:customStyle="1" w:styleId="TextodenotaderodapChar">
    <w:name w:val="Texto de nota de rodapé Char"/>
    <w:basedOn w:val="Fontepargpadro"/>
    <w:link w:val="FootnoteText"/>
    <w:qFormat/>
    <w:rsid w:val="00276067"/>
    <w:rPr>
      <w:rFonts w:ascii="Times New Roman" w:eastAsia="Times New Roman" w:hAnsi="Times New Roman" w:cs="Times New Roman"/>
      <w:color w:val="auto"/>
      <w:sz w:val="20"/>
      <w:szCs w:val="20"/>
      <w:lang w:eastAsia="pt-BR"/>
    </w:rPr>
  </w:style>
  <w:style w:type="character" w:customStyle="1" w:styleId="ncoradanotaderodap">
    <w:name w:val="Âncora da nota de rodapé"/>
    <w:rsid w:val="001E780D"/>
    <w:rPr>
      <w:vertAlign w:val="superscript"/>
    </w:rPr>
  </w:style>
  <w:style w:type="character" w:customStyle="1" w:styleId="FootnoteCharacters">
    <w:name w:val="Footnote Characters"/>
    <w:qFormat/>
    <w:rsid w:val="00276067"/>
    <w:rPr>
      <w:vertAlign w:val="superscript"/>
    </w:rPr>
  </w:style>
  <w:style w:type="paragraph" w:customStyle="1" w:styleId="Ttulo1">
    <w:name w:val="Título1"/>
    <w:basedOn w:val="Normal"/>
    <w:next w:val="Corpodetexto"/>
    <w:qFormat/>
    <w:rsid w:val="001E780D"/>
    <w:pPr>
      <w:keepNext/>
      <w:spacing w:before="240" w:after="120"/>
    </w:pPr>
    <w:rPr>
      <w:rFonts w:ascii="Liberation Sans" w:eastAsia="Microsoft YaHei" w:hAnsi="Liberation Sans" w:cs="Lucida Sans"/>
      <w:sz w:val="28"/>
      <w:szCs w:val="28"/>
    </w:rPr>
  </w:style>
  <w:style w:type="paragraph" w:styleId="Corpodetexto">
    <w:name w:val="Body Text"/>
    <w:basedOn w:val="Normal"/>
    <w:rsid w:val="001E780D"/>
    <w:pPr>
      <w:spacing w:after="140"/>
    </w:pPr>
  </w:style>
  <w:style w:type="paragraph" w:styleId="Lista">
    <w:name w:val="List"/>
    <w:basedOn w:val="Corpodetexto"/>
    <w:rsid w:val="001E780D"/>
    <w:rPr>
      <w:rFonts w:cs="Lucida Sans"/>
    </w:rPr>
  </w:style>
  <w:style w:type="paragraph" w:customStyle="1" w:styleId="Caption">
    <w:name w:val="Caption"/>
    <w:basedOn w:val="Normal"/>
    <w:qFormat/>
    <w:rsid w:val="001E780D"/>
    <w:pPr>
      <w:suppressLineNumbers/>
      <w:spacing w:before="120" w:after="120"/>
    </w:pPr>
    <w:rPr>
      <w:rFonts w:cs="Lucida Sans"/>
      <w:i/>
      <w:iCs/>
      <w:szCs w:val="24"/>
    </w:rPr>
  </w:style>
  <w:style w:type="paragraph" w:customStyle="1" w:styleId="ndice">
    <w:name w:val="Índice"/>
    <w:basedOn w:val="Normal"/>
    <w:qFormat/>
    <w:rsid w:val="001E780D"/>
    <w:pPr>
      <w:suppressLineNumbers/>
    </w:pPr>
    <w:rPr>
      <w:rFonts w:cs="Lucida Sans"/>
    </w:rPr>
  </w:style>
  <w:style w:type="paragraph" w:customStyle="1" w:styleId="CabealhoeRodap">
    <w:name w:val="Cabeçalho e Rodapé"/>
    <w:basedOn w:val="Normal"/>
    <w:qFormat/>
    <w:rsid w:val="001E780D"/>
  </w:style>
  <w:style w:type="paragraph" w:customStyle="1" w:styleId="Header">
    <w:name w:val="Header"/>
    <w:basedOn w:val="Normal"/>
    <w:link w:val="CabealhoChar"/>
    <w:unhideWhenUsed/>
    <w:rsid w:val="002F0499"/>
    <w:pPr>
      <w:tabs>
        <w:tab w:val="center" w:pos="4252"/>
        <w:tab w:val="right" w:pos="8504"/>
      </w:tabs>
      <w:spacing w:after="0" w:line="240" w:lineRule="auto"/>
    </w:pPr>
  </w:style>
  <w:style w:type="paragraph" w:customStyle="1" w:styleId="Footer">
    <w:name w:val="Footer"/>
    <w:basedOn w:val="Normal"/>
    <w:link w:val="RodapChar"/>
    <w:unhideWhenUsed/>
    <w:rsid w:val="002F0499"/>
    <w:pPr>
      <w:tabs>
        <w:tab w:val="center" w:pos="4252"/>
        <w:tab w:val="right" w:pos="8504"/>
      </w:tabs>
      <w:spacing w:after="0" w:line="240" w:lineRule="auto"/>
    </w:pPr>
  </w:style>
  <w:style w:type="paragraph" w:styleId="Textodebalo">
    <w:name w:val="Balloon Text"/>
    <w:basedOn w:val="Normal"/>
    <w:link w:val="TextodebaloChar"/>
    <w:uiPriority w:val="99"/>
    <w:semiHidden/>
    <w:unhideWhenUsed/>
    <w:qFormat/>
    <w:rsid w:val="002F0499"/>
    <w:pPr>
      <w:spacing w:after="0" w:line="240" w:lineRule="auto"/>
    </w:pPr>
    <w:rPr>
      <w:rFonts w:ascii="Tahoma" w:hAnsi="Tahoma" w:cs="Tahoma"/>
      <w:sz w:val="16"/>
      <w:szCs w:val="16"/>
    </w:rPr>
  </w:style>
  <w:style w:type="paragraph" w:styleId="TextosemFormatao">
    <w:name w:val="Plain Text"/>
    <w:basedOn w:val="Normal"/>
    <w:link w:val="TextosemFormataoChar"/>
    <w:qFormat/>
    <w:rsid w:val="00276067"/>
    <w:pPr>
      <w:spacing w:after="0" w:line="240" w:lineRule="auto"/>
    </w:pPr>
    <w:rPr>
      <w:rFonts w:ascii="Courier New" w:eastAsia="Times New Roman" w:hAnsi="Courier New" w:cs="Times New Roman"/>
      <w:color w:val="auto"/>
      <w:sz w:val="20"/>
      <w:szCs w:val="20"/>
      <w:lang w:eastAsia="pt-BR"/>
    </w:rPr>
  </w:style>
  <w:style w:type="paragraph" w:customStyle="1" w:styleId="FootnoteText">
    <w:name w:val="Footnote Text"/>
    <w:basedOn w:val="Normal"/>
    <w:link w:val="TextodenotaderodapChar"/>
    <w:rsid w:val="00276067"/>
    <w:pPr>
      <w:spacing w:after="0" w:line="240" w:lineRule="auto"/>
    </w:pPr>
    <w:rPr>
      <w:rFonts w:ascii="Times New Roman" w:eastAsia="Times New Roman" w:hAnsi="Times New Roman" w:cs="Times New Roman"/>
      <w:color w:val="auto"/>
      <w:sz w:val="20"/>
      <w:szCs w:val="20"/>
      <w:lang w:eastAsia="pt-BR"/>
    </w:rPr>
  </w:style>
  <w:style w:type="paragraph" w:styleId="NormalWeb">
    <w:name w:val="Normal (Web)"/>
    <w:basedOn w:val="Normal"/>
    <w:uiPriority w:val="99"/>
    <w:unhideWhenUsed/>
    <w:qFormat/>
    <w:rsid w:val="003F3A75"/>
    <w:pPr>
      <w:spacing w:beforeAutospacing="1" w:afterAutospacing="1" w:line="240" w:lineRule="auto"/>
    </w:pPr>
    <w:rPr>
      <w:rFonts w:ascii="Times New Roman" w:eastAsia="Times New Roman" w:hAnsi="Times New Roman" w:cs="Times New Roman"/>
      <w:color w:val="auto"/>
      <w:szCs w:val="24"/>
      <w:lang w:eastAsia="pt-BR"/>
    </w:rPr>
  </w:style>
  <w:style w:type="paragraph" w:styleId="PargrafodaLista">
    <w:name w:val="List Paragraph"/>
    <w:basedOn w:val="Normal"/>
    <w:uiPriority w:val="34"/>
    <w:qFormat/>
    <w:rsid w:val="00933E9A"/>
    <w:pPr>
      <w:ind w:left="720"/>
      <w:contextualSpacing/>
    </w:pPr>
  </w:style>
  <w:style w:type="paragraph" w:customStyle="1" w:styleId="Contedodoquadro">
    <w:name w:val="Conteúdo do quadro"/>
    <w:basedOn w:val="Normal"/>
    <w:qFormat/>
    <w:rsid w:val="001E780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669</Words>
  <Characters>3617</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Souza</dc:creator>
  <cp:lastModifiedBy>Guilherme Souza</cp:lastModifiedBy>
  <cp:revision>2</cp:revision>
  <cp:lastPrinted>2022-04-27T15:52:00Z</cp:lastPrinted>
  <dcterms:created xsi:type="dcterms:W3CDTF">2023-05-26T18:16:00Z</dcterms:created>
  <dcterms:modified xsi:type="dcterms:W3CDTF">2023-05-26T18:16:00Z</dcterms:modified>
  <dc:language>pt-BR</dc:language>
</cp:coreProperties>
</file>