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Garamond" w:hAnsi="Garamond"/>
          <w:b/>
          <w:b/>
          <w:sz w:val="26"/>
          <w:szCs w:val="26"/>
        </w:rPr>
      </w:pPr>
      <w:r>
        <w:rPr/>
      </w:r>
    </w:p>
    <w:p>
      <w:pPr>
        <w:pStyle w:val="Normal"/>
        <w:spacing w:lineRule="auto" w:line="360"/>
        <w:jc w:val="center"/>
        <w:rPr>
          <w:rFonts w:ascii="Garamond" w:hAnsi="Garamond"/>
          <w:b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PROJETO DE LEI Nº     DE  202</w:t>
      </w:r>
      <w:r>
        <w:rPr>
          <w:rFonts w:ascii="Garamond" w:hAnsi="Garamond"/>
          <w:b/>
          <w:sz w:val="26"/>
          <w:szCs w:val="26"/>
        </w:rPr>
        <w:t>3</w:t>
      </w:r>
      <w:r>
        <w:rPr>
          <w:rFonts w:ascii="Garamond" w:hAnsi="Garamond"/>
          <w:b/>
          <w:sz w:val="26"/>
          <w:szCs w:val="26"/>
        </w:rPr>
        <w:t>.</w:t>
      </w:r>
    </w:p>
    <w:p>
      <w:pPr>
        <w:pStyle w:val="Normal"/>
        <w:spacing w:lineRule="auto" w:line="360"/>
        <w:ind w:left="5664" w:hanging="0"/>
        <w:jc w:val="both"/>
        <w:rPr>
          <w:rFonts w:ascii="Garamond" w:hAnsi="Garamond"/>
          <w:b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</w:r>
    </w:p>
    <w:p>
      <w:pPr>
        <w:pStyle w:val="Normal"/>
        <w:spacing w:lineRule="auto" w:line="360"/>
        <w:ind w:left="5664" w:hanging="0"/>
        <w:jc w:val="both"/>
        <w:rPr>
          <w:rFonts w:ascii="Garamond" w:hAnsi="Garamond"/>
          <w:b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</w:r>
    </w:p>
    <w:p>
      <w:pPr>
        <w:pStyle w:val="Normal"/>
        <w:spacing w:lineRule="auto" w:line="360"/>
        <w:ind w:left="5664" w:hanging="0"/>
        <w:jc w:val="both"/>
        <w:rPr>
          <w:rFonts w:ascii="Garamond" w:hAnsi="Garamond"/>
          <w:b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</w:r>
    </w:p>
    <w:p>
      <w:pPr>
        <w:pStyle w:val="Normal"/>
        <w:spacing w:lineRule="auto" w:line="360"/>
        <w:ind w:left="4248" w:firstLine="708"/>
        <w:jc w:val="both"/>
        <w:rPr>
          <w:rStyle w:val="Strong"/>
          <w:rFonts w:ascii="Garamond" w:hAnsi="Garamond" w:cs="Arial"/>
          <w:color w:val="000000"/>
          <w:sz w:val="26"/>
          <w:szCs w:val="26"/>
          <w:shd w:fill="FFFFFF" w:val="clear"/>
        </w:rPr>
      </w:pPr>
      <w:r>
        <w:rPr>
          <w:rStyle w:val="Strong"/>
          <w:rFonts w:cs="Arial" w:ascii="Garamond" w:hAnsi="Garamond"/>
          <w:color w:val="000000"/>
          <w:sz w:val="26"/>
          <w:szCs w:val="26"/>
          <w:shd w:fill="FFFFFF" w:val="clear"/>
        </w:rPr>
        <w:t xml:space="preserve">INSTITUI A SEMANA MUNICIPAL DE CONSCIENTIZAÇÃO AO MEIO AMBIENTE </w:t>
      </w:r>
      <w:r>
        <w:rPr>
          <w:rStyle w:val="Strong"/>
          <w:rFonts w:cs="Arial" w:ascii="Garamond" w:hAnsi="Garamond"/>
          <w:color w:val="000000"/>
          <w:sz w:val="26"/>
          <w:szCs w:val="26"/>
          <w:shd w:fill="FFFFFF" w:val="clear"/>
        </w:rPr>
        <w:t>E CAUSA ANIMAL</w:t>
      </w:r>
      <w:r>
        <w:rPr>
          <w:rStyle w:val="Strong"/>
          <w:rFonts w:cs="Arial" w:ascii="Garamond" w:hAnsi="Garamond"/>
          <w:color w:val="000000"/>
          <w:sz w:val="26"/>
          <w:szCs w:val="26"/>
          <w:shd w:fill="FFFFFF" w:val="clear"/>
        </w:rPr>
        <w:t xml:space="preserve"> NAS ESCOLA MUNICIPAIS E DA OUTRAS PROVIDENCIAS. </w:t>
      </w:r>
    </w:p>
    <w:p>
      <w:pPr>
        <w:pStyle w:val="Normal"/>
        <w:spacing w:lineRule="auto" w:line="360"/>
        <w:ind w:left="4248" w:firstLine="708"/>
        <w:jc w:val="both"/>
        <w:rPr>
          <w:rFonts w:ascii="Garamond" w:hAnsi="Garamond"/>
          <w:b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</w:r>
    </w:p>
    <w:p>
      <w:pPr>
        <w:pStyle w:val="Normal"/>
        <w:spacing w:lineRule="auto" w:line="360"/>
        <w:jc w:val="both"/>
        <w:rPr>
          <w:rFonts w:ascii="Garamond" w:hAnsi="Garamond"/>
          <w:b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    </w:t>
      </w:r>
    </w:p>
    <w:p>
      <w:pPr>
        <w:pStyle w:val="Normal"/>
        <w:spacing w:lineRule="auto" w:line="360"/>
        <w:jc w:val="both"/>
        <w:rPr>
          <w:rFonts w:ascii="Garamond" w:hAnsi="Garamond" w:cs="Arial"/>
          <w:color w:val="000000"/>
          <w:sz w:val="26"/>
          <w:szCs w:val="26"/>
          <w:shd w:fill="FFFFFF" w:val="clear"/>
        </w:rPr>
      </w:pPr>
      <w:r>
        <w:rPr>
          <w:rFonts w:cs="Arial" w:ascii="Garamond" w:hAnsi="Garamond"/>
          <w:color w:val="000000"/>
          <w:sz w:val="26"/>
          <w:szCs w:val="26"/>
          <w:shd w:fill="FFFFFF" w:val="clear"/>
        </w:rPr>
        <w:t>Art.1° - Fica instituída no Município de Mogi Mirim a Semana Municipal de Conscientização </w:t>
      </w:r>
      <w:r>
        <w:rPr>
          <w:rFonts w:cs="Arial" w:ascii="Garamond" w:hAnsi="Garamond"/>
          <w:color w:val="000000"/>
          <w:sz w:val="26"/>
          <w:szCs w:val="26"/>
          <w:shd w:fill="FFFFFF" w:val="clear"/>
        </w:rPr>
        <w:t>a</w:t>
      </w:r>
      <w:r>
        <w:rPr>
          <w:rFonts w:cs="Arial" w:ascii="Garamond" w:hAnsi="Garamond"/>
          <w:color w:val="000000"/>
          <w:sz w:val="26"/>
          <w:szCs w:val="26"/>
          <w:shd w:fill="FFFFFF" w:val="clear"/>
        </w:rPr>
        <w:t xml:space="preserve">o Meio Ambiente e Causa Animal nas Escola Municipais, a ser comemorada do dia 01 a 07 </w:t>
      </w:r>
      <w:r>
        <w:rPr>
          <w:rFonts w:cs="Arial" w:ascii="Garamond" w:hAnsi="Garamond"/>
          <w:color w:val="000000"/>
          <w:sz w:val="26"/>
          <w:szCs w:val="26"/>
          <w:shd w:fill="FFFFFF" w:val="clear"/>
        </w:rPr>
        <w:t>j</w:t>
      </w:r>
      <w:r>
        <w:rPr>
          <w:rFonts w:cs="Arial" w:ascii="Garamond" w:hAnsi="Garamond"/>
          <w:color w:val="000000"/>
          <w:sz w:val="26"/>
          <w:szCs w:val="26"/>
          <w:shd w:fill="FFFFFF" w:val="clear"/>
        </w:rPr>
        <w:t>unho de cada ano.</w:t>
      </w:r>
    </w:p>
    <w:p>
      <w:pPr>
        <w:pStyle w:val="Normal"/>
        <w:spacing w:lineRule="auto" w:line="360"/>
        <w:jc w:val="both"/>
        <w:rPr>
          <w:rFonts w:ascii="Garamond" w:hAnsi="Garamond" w:cs="Arial"/>
          <w:color w:val="000000"/>
          <w:sz w:val="26"/>
          <w:szCs w:val="26"/>
          <w:shd w:fill="FFFFFF" w:val="clear"/>
        </w:rPr>
      </w:pPr>
      <w:r>
        <w:rPr>
          <w:rFonts w:cs="Arial" w:ascii="Garamond" w:hAnsi="Garamond"/>
          <w:color w:val="000000"/>
          <w:sz w:val="26"/>
          <w:szCs w:val="26"/>
        </w:rPr>
        <w:br/>
      </w:r>
      <w:r>
        <w:rPr>
          <w:rFonts w:cs="Arial" w:ascii="Garamond" w:hAnsi="Garamond"/>
          <w:color w:val="000000"/>
          <w:sz w:val="26"/>
          <w:szCs w:val="26"/>
          <w:shd w:fill="FFFFFF" w:val="clear"/>
        </w:rPr>
        <w:t>Art. 2° - A Semana Municipal de Conscientização do Meio Ambiente e Causa Animal nas Escola Municipais tem por objetivo:</w:t>
      </w:r>
    </w:p>
    <w:p>
      <w:pPr>
        <w:pStyle w:val="Normal"/>
        <w:spacing w:lineRule="auto" w:line="360"/>
        <w:jc w:val="both"/>
        <w:rPr>
          <w:rFonts w:ascii="Garamond" w:hAnsi="Garamond" w:cs="Arial"/>
          <w:color w:val="000000"/>
          <w:sz w:val="26"/>
          <w:szCs w:val="26"/>
          <w:shd w:fill="FFFFFF" w:val="clear"/>
        </w:rPr>
      </w:pPr>
      <w:r>
        <w:rPr>
          <w:rFonts w:cs="Arial" w:ascii="Garamond" w:hAnsi="Garamond"/>
          <w:color w:val="000000"/>
          <w:sz w:val="26"/>
          <w:szCs w:val="26"/>
        </w:rPr>
        <w:br/>
      </w:r>
      <w:r>
        <w:rPr>
          <w:rFonts w:cs="Arial" w:ascii="Garamond" w:hAnsi="Garamond"/>
          <w:color w:val="000000"/>
          <w:sz w:val="26"/>
          <w:szCs w:val="26"/>
          <w:shd w:fill="FFFFFF" w:val="clear"/>
        </w:rPr>
        <w:t xml:space="preserve">I – Promover a Educação de crianças, jovens e adultos, buscando principalmente a conscientização da comunidade promovendo </w:t>
      </w:r>
      <w:r>
        <w:rPr>
          <w:rFonts w:cs="Arial" w:ascii="Garamond" w:hAnsi="Garamond"/>
          <w:color w:val="000000"/>
          <w:sz w:val="26"/>
          <w:szCs w:val="26"/>
          <w:shd w:fill="FFFFFF" w:val="clear"/>
        </w:rPr>
        <w:t>e</w:t>
      </w:r>
      <w:r>
        <w:rPr>
          <w:rFonts w:cs="Arial" w:ascii="Garamond" w:hAnsi="Garamond"/>
          <w:color w:val="000000"/>
          <w:sz w:val="26"/>
          <w:szCs w:val="26"/>
          <w:shd w:fill="FFFFFF" w:val="clear"/>
        </w:rPr>
        <w:t xml:space="preserve">ducação </w:t>
      </w:r>
      <w:r>
        <w:rPr>
          <w:rFonts w:cs="Arial" w:ascii="Garamond" w:hAnsi="Garamond"/>
          <w:color w:val="000000"/>
          <w:sz w:val="26"/>
          <w:szCs w:val="26"/>
          <w:shd w:fill="FFFFFF" w:val="clear"/>
        </w:rPr>
        <w:t>s</w:t>
      </w:r>
      <w:r>
        <w:rPr>
          <w:rFonts w:cs="Arial" w:ascii="Garamond" w:hAnsi="Garamond"/>
          <w:color w:val="000000"/>
          <w:sz w:val="26"/>
          <w:szCs w:val="26"/>
          <w:shd w:fill="FFFFFF" w:val="clear"/>
        </w:rPr>
        <w:t xml:space="preserve">ustentável e </w:t>
      </w:r>
      <w:r>
        <w:rPr>
          <w:rFonts w:cs="Arial" w:ascii="Garamond" w:hAnsi="Garamond"/>
          <w:color w:val="000000"/>
          <w:sz w:val="26"/>
          <w:szCs w:val="26"/>
          <w:shd w:fill="FFFFFF" w:val="clear"/>
        </w:rPr>
        <w:t>c</w:t>
      </w:r>
      <w:r>
        <w:rPr>
          <w:rFonts w:cs="Arial" w:ascii="Garamond" w:hAnsi="Garamond"/>
          <w:color w:val="000000"/>
          <w:sz w:val="26"/>
          <w:szCs w:val="26"/>
          <w:shd w:fill="FFFFFF" w:val="clear"/>
        </w:rPr>
        <w:t>onscientização do</w:t>
      </w:r>
      <w:r>
        <w:rPr>
          <w:rFonts w:cs="Arial" w:ascii="Garamond" w:hAnsi="Garamond"/>
          <w:color w:val="000000"/>
          <w:sz w:val="26"/>
          <w:szCs w:val="26"/>
          <w:shd w:fill="FFFFFF" w:val="clear"/>
        </w:rPr>
        <w:t>s</w:t>
      </w:r>
      <w:r>
        <w:rPr>
          <w:rFonts w:cs="Arial" w:ascii="Garamond" w:hAnsi="Garamond"/>
          <w:color w:val="000000"/>
          <w:sz w:val="26"/>
          <w:szCs w:val="26"/>
          <w:shd w:fill="FFFFFF" w:val="clear"/>
        </w:rPr>
        <w:t xml:space="preserve"> </w:t>
      </w:r>
      <w:r>
        <w:rPr>
          <w:rFonts w:cs="Arial" w:ascii="Garamond" w:hAnsi="Garamond"/>
          <w:color w:val="000000"/>
          <w:sz w:val="26"/>
          <w:szCs w:val="26"/>
          <w:shd w:fill="FFFFFF" w:val="clear"/>
        </w:rPr>
        <w:t>d</w:t>
      </w:r>
      <w:r>
        <w:rPr>
          <w:rFonts w:cs="Arial" w:ascii="Garamond" w:hAnsi="Garamond"/>
          <w:color w:val="000000"/>
          <w:sz w:val="26"/>
          <w:szCs w:val="26"/>
          <w:shd w:fill="FFFFFF" w:val="clear"/>
        </w:rPr>
        <w:t xml:space="preserve">ireitos e </w:t>
      </w:r>
      <w:r>
        <w:rPr>
          <w:rFonts w:cs="Arial" w:ascii="Garamond" w:hAnsi="Garamond"/>
          <w:color w:val="000000"/>
          <w:sz w:val="26"/>
          <w:szCs w:val="26"/>
          <w:shd w:fill="FFFFFF" w:val="clear"/>
        </w:rPr>
        <w:t>d</w:t>
      </w:r>
      <w:r>
        <w:rPr>
          <w:rFonts w:cs="Arial" w:ascii="Garamond" w:hAnsi="Garamond"/>
          <w:color w:val="000000"/>
          <w:sz w:val="26"/>
          <w:szCs w:val="26"/>
          <w:shd w:fill="FFFFFF" w:val="clear"/>
        </w:rPr>
        <w:t xml:space="preserve">efesa dos </w:t>
      </w:r>
      <w:r>
        <w:rPr>
          <w:rFonts w:cs="Arial" w:ascii="Garamond" w:hAnsi="Garamond"/>
          <w:color w:val="000000"/>
          <w:sz w:val="26"/>
          <w:szCs w:val="26"/>
          <w:shd w:fill="FFFFFF" w:val="clear"/>
        </w:rPr>
        <w:t>a</w:t>
      </w:r>
      <w:r>
        <w:rPr>
          <w:rFonts w:cs="Arial" w:ascii="Garamond" w:hAnsi="Garamond"/>
          <w:color w:val="000000"/>
          <w:sz w:val="26"/>
          <w:szCs w:val="26"/>
          <w:shd w:fill="FFFFFF" w:val="clear"/>
        </w:rPr>
        <w:t xml:space="preserve">nimais, de maneira </w:t>
      </w:r>
      <w:r>
        <w:rPr>
          <w:rFonts w:cs="Arial" w:ascii="Garamond" w:hAnsi="Garamond"/>
          <w:color w:val="000000"/>
          <w:sz w:val="26"/>
          <w:szCs w:val="26"/>
          <w:shd w:fill="FFFFFF" w:val="clear"/>
        </w:rPr>
        <w:t>i</w:t>
      </w:r>
      <w:r>
        <w:rPr>
          <w:rFonts w:cs="Arial" w:ascii="Garamond" w:hAnsi="Garamond"/>
          <w:color w:val="000000"/>
          <w:sz w:val="26"/>
          <w:szCs w:val="26"/>
          <w:shd w:fill="FFFFFF" w:val="clear"/>
        </w:rPr>
        <w:t xml:space="preserve">ntegrada a projetos que compactuem para a transformação positiva da </w:t>
      </w:r>
      <w:r>
        <w:rPr>
          <w:rFonts w:cs="Arial" w:ascii="Garamond" w:hAnsi="Garamond"/>
          <w:color w:val="000000"/>
          <w:sz w:val="26"/>
          <w:szCs w:val="26"/>
          <w:shd w:fill="FFFFFF" w:val="clear"/>
        </w:rPr>
        <w:t>i</w:t>
      </w:r>
      <w:r>
        <w:rPr>
          <w:rFonts w:cs="Arial" w:ascii="Garamond" w:hAnsi="Garamond"/>
          <w:color w:val="000000"/>
          <w:sz w:val="26"/>
          <w:szCs w:val="26"/>
          <w:shd w:fill="FFFFFF" w:val="clear"/>
        </w:rPr>
        <w:t>nteração entre ambiente escolar, meio ambiente e causa animal, favorecendo a preservação do ecossistema e o bem estar dos animais.</w:t>
      </w:r>
    </w:p>
    <w:p>
      <w:pPr>
        <w:pStyle w:val="Normal"/>
        <w:spacing w:lineRule="auto" w:line="360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cs="Arial" w:ascii="Garamond" w:hAnsi="Garamond"/>
          <w:color w:val="000000"/>
          <w:sz w:val="26"/>
          <w:szCs w:val="26"/>
        </w:rPr>
        <w:br/>
      </w:r>
      <w:r>
        <w:rPr>
          <w:rFonts w:cs="Arial" w:ascii="Garamond" w:hAnsi="Garamond"/>
          <w:color w:val="000000"/>
          <w:sz w:val="26"/>
          <w:szCs w:val="26"/>
          <w:shd w:fill="FFFFFF" w:val="clear"/>
        </w:rPr>
        <w:t xml:space="preserve">II – Estimular a adoção de práticas e medidas de </w:t>
      </w:r>
      <w:r>
        <w:rPr>
          <w:rFonts w:cs="Arial" w:ascii="Garamond" w:hAnsi="Garamond"/>
          <w:color w:val="000000"/>
          <w:sz w:val="26"/>
          <w:szCs w:val="26"/>
          <w:shd w:fill="FFFFFF" w:val="clear"/>
        </w:rPr>
        <w:t>p</w:t>
      </w:r>
      <w:r>
        <w:rPr>
          <w:rFonts w:cs="Arial" w:ascii="Garamond" w:hAnsi="Garamond"/>
          <w:color w:val="000000"/>
          <w:sz w:val="26"/>
          <w:szCs w:val="26"/>
          <w:shd w:fill="FFFFFF" w:val="clear"/>
        </w:rPr>
        <w:t xml:space="preserve">roteção ao </w:t>
      </w:r>
      <w:r>
        <w:rPr>
          <w:rFonts w:cs="Arial" w:ascii="Garamond" w:hAnsi="Garamond"/>
          <w:color w:val="000000"/>
          <w:sz w:val="26"/>
          <w:szCs w:val="26"/>
          <w:shd w:fill="FFFFFF" w:val="clear"/>
        </w:rPr>
        <w:t>m</w:t>
      </w:r>
      <w:r>
        <w:rPr>
          <w:rFonts w:cs="Arial" w:ascii="Garamond" w:hAnsi="Garamond"/>
          <w:color w:val="000000"/>
          <w:sz w:val="26"/>
          <w:szCs w:val="26"/>
          <w:shd w:fill="FFFFFF" w:val="clear"/>
        </w:rPr>
        <w:t xml:space="preserve">eio </w:t>
      </w:r>
      <w:r>
        <w:rPr>
          <w:rFonts w:cs="Arial" w:ascii="Garamond" w:hAnsi="Garamond"/>
          <w:color w:val="000000"/>
          <w:sz w:val="26"/>
          <w:szCs w:val="26"/>
          <w:shd w:fill="FFFFFF" w:val="clear"/>
        </w:rPr>
        <w:t>a</w:t>
      </w:r>
      <w:r>
        <w:rPr>
          <w:rFonts w:cs="Arial" w:ascii="Garamond" w:hAnsi="Garamond"/>
          <w:color w:val="000000"/>
          <w:sz w:val="26"/>
          <w:szCs w:val="26"/>
          <w:shd w:fill="FFFFFF" w:val="clear"/>
        </w:rPr>
        <w:t>mbiente e os animais;</w:t>
      </w:r>
    </w:p>
    <w:p>
      <w:pPr>
        <w:pStyle w:val="Normal"/>
        <w:spacing w:lineRule="auto" w:line="360"/>
        <w:jc w:val="both"/>
        <w:rPr>
          <w:rFonts w:ascii="Garamond" w:hAnsi="Garamond" w:cs="Arial"/>
          <w:color w:val="000000"/>
          <w:sz w:val="26"/>
          <w:szCs w:val="26"/>
          <w:shd w:fill="FFFFFF" w:val="clear"/>
        </w:rPr>
      </w:pPr>
      <w:r>
        <w:rPr>
          <w:rFonts w:cs="Arial" w:ascii="Garamond" w:hAnsi="Garamond"/>
          <w:color w:val="000000"/>
          <w:sz w:val="26"/>
          <w:szCs w:val="26"/>
        </w:rPr>
        <w:br/>
      </w:r>
      <w:r>
        <w:rPr>
          <w:rFonts w:cs="Arial" w:ascii="Garamond" w:hAnsi="Garamond"/>
          <w:color w:val="000000"/>
          <w:sz w:val="26"/>
          <w:szCs w:val="26"/>
          <w:shd w:fill="FFFFFF" w:val="clear"/>
        </w:rPr>
        <w:t>III– A busca de soluções em relação aos recursos naturais, dando oportunidade de vida as gerações futuras.</w:t>
      </w:r>
    </w:p>
    <w:p>
      <w:pPr>
        <w:pStyle w:val="Normal"/>
        <w:spacing w:lineRule="auto" w:line="360"/>
        <w:jc w:val="both"/>
        <w:rPr>
          <w:rFonts w:ascii="Garamond" w:hAnsi="Garamond" w:cs="Arial"/>
          <w:color w:val="000000"/>
          <w:sz w:val="26"/>
          <w:szCs w:val="26"/>
          <w:shd w:fill="FFFFFF" w:val="clear"/>
        </w:rPr>
      </w:pPr>
      <w:r>
        <w:rPr>
          <w:rFonts w:cs="Arial" w:ascii="Garamond" w:hAnsi="Garamond"/>
          <w:color w:val="000000"/>
          <w:sz w:val="26"/>
          <w:szCs w:val="26"/>
        </w:rPr>
        <w:br/>
      </w:r>
      <w:r>
        <w:rPr>
          <w:rFonts w:cs="Arial" w:ascii="Garamond" w:hAnsi="Garamond"/>
          <w:color w:val="000000"/>
          <w:sz w:val="26"/>
          <w:szCs w:val="26"/>
          <w:shd w:fill="FFFFFF" w:val="clear"/>
        </w:rPr>
        <w:t>Art. 3° - O Poder Executivo regulamentará a presente Lei, no que lhe couber.</w:t>
      </w:r>
    </w:p>
    <w:p>
      <w:pPr>
        <w:pStyle w:val="Normal"/>
        <w:spacing w:lineRule="auto" w:line="360"/>
        <w:jc w:val="both"/>
        <w:rPr>
          <w:rFonts w:ascii="Garamond" w:hAnsi="Garamond" w:cs="Arial"/>
          <w:color w:val="000000"/>
          <w:sz w:val="26"/>
          <w:szCs w:val="26"/>
          <w:shd w:fill="FFFFFF" w:val="clear"/>
        </w:rPr>
      </w:pPr>
      <w:r>
        <w:rPr>
          <w:rFonts w:cs="Arial" w:ascii="Garamond" w:hAnsi="Garamond"/>
          <w:color w:val="000000"/>
          <w:sz w:val="26"/>
          <w:szCs w:val="26"/>
        </w:rPr>
        <w:br/>
      </w:r>
    </w:p>
    <w:p>
      <w:pPr>
        <w:pStyle w:val="Normal"/>
        <w:spacing w:lineRule="auto" w:line="360"/>
        <w:jc w:val="both"/>
        <w:rPr>
          <w:rFonts w:ascii="Garamond" w:hAnsi="Garamond" w:cs="Arial"/>
          <w:sz w:val="26"/>
          <w:szCs w:val="26"/>
        </w:rPr>
      </w:pPr>
      <w:r>
        <w:rPr>
          <w:rFonts w:cs="Arial" w:ascii="Garamond" w:hAnsi="Garamond"/>
          <w:color w:val="000000"/>
          <w:sz w:val="26"/>
          <w:szCs w:val="26"/>
          <w:shd w:fill="FFFFFF" w:val="clear"/>
        </w:rPr>
        <w:t>Art. 4° - Esta Lei entra em vigor na data de sua publicação, revogadas as disposições em contrário.</w:t>
      </w:r>
    </w:p>
    <w:p>
      <w:pPr>
        <w:pStyle w:val="Normal"/>
        <w:jc w:val="center"/>
        <w:rPr>
          <w:rFonts w:ascii="Garamond" w:hAnsi="Garamond" w:cs="Arial"/>
          <w:sz w:val="26"/>
          <w:szCs w:val="26"/>
        </w:rPr>
      </w:pPr>
      <w:r>
        <w:rPr>
          <w:rFonts w:cs="Arial" w:ascii="Garamond" w:hAnsi="Garamond"/>
          <w:sz w:val="26"/>
          <w:szCs w:val="26"/>
        </w:rPr>
      </w:r>
    </w:p>
    <w:p>
      <w:pPr>
        <w:pStyle w:val="Normal"/>
        <w:jc w:val="center"/>
        <w:rPr>
          <w:rFonts w:ascii="Garamond" w:hAnsi="Garamond" w:cs="Arial"/>
          <w:sz w:val="26"/>
          <w:szCs w:val="26"/>
        </w:rPr>
      </w:pPr>
      <w:r>
        <w:rPr>
          <w:rFonts w:cs="Arial" w:ascii="Garamond" w:hAnsi="Garamond"/>
          <w:sz w:val="26"/>
          <w:szCs w:val="26"/>
        </w:rPr>
      </w:r>
    </w:p>
    <w:p>
      <w:pPr>
        <w:pStyle w:val="Normal"/>
        <w:jc w:val="center"/>
        <w:rPr>
          <w:rFonts w:ascii="Garamond" w:hAnsi="Garamond" w:cs="Arial"/>
          <w:sz w:val="26"/>
          <w:szCs w:val="26"/>
        </w:rPr>
      </w:pPr>
      <w:bookmarkStart w:id="0" w:name="_GoBack"/>
      <w:bookmarkEnd w:id="0"/>
      <w:r>
        <w:rPr>
          <w:rFonts w:cs="Arial" w:ascii="Garamond" w:hAnsi="Garamond"/>
          <w:sz w:val="26"/>
          <w:szCs w:val="26"/>
        </w:rPr>
        <w:t>SALA DAS SESSÕES “VEREADOR SANTO RÓTOLLI”, aos 2</w:t>
      </w:r>
      <w:r>
        <w:rPr>
          <w:rFonts w:cs="Arial" w:ascii="Garamond" w:hAnsi="Garamond"/>
          <w:sz w:val="26"/>
          <w:szCs w:val="26"/>
        </w:rPr>
        <w:t>6</w:t>
      </w:r>
      <w:r>
        <w:rPr>
          <w:rFonts w:cs="Arial" w:ascii="Garamond" w:hAnsi="Garamond"/>
          <w:sz w:val="26"/>
          <w:szCs w:val="26"/>
        </w:rPr>
        <w:t xml:space="preserve"> de </w:t>
      </w:r>
      <w:r>
        <w:rPr>
          <w:rFonts w:cs="Arial" w:ascii="Garamond" w:hAnsi="Garamond"/>
          <w:sz w:val="26"/>
          <w:szCs w:val="26"/>
        </w:rPr>
        <w:t>maio</w:t>
      </w:r>
      <w:r>
        <w:rPr>
          <w:rFonts w:cs="Arial" w:ascii="Garamond" w:hAnsi="Garamond"/>
          <w:sz w:val="26"/>
          <w:szCs w:val="26"/>
        </w:rPr>
        <w:t xml:space="preserve"> de 202</w:t>
      </w:r>
      <w:r>
        <w:rPr>
          <w:rFonts w:cs="Arial" w:ascii="Garamond" w:hAnsi="Garamond"/>
          <w:sz w:val="26"/>
          <w:szCs w:val="26"/>
        </w:rPr>
        <w:t>3</w:t>
      </w:r>
      <w:r>
        <w:rPr>
          <w:rFonts w:cs="Arial" w:ascii="Garamond" w:hAnsi="Garamond"/>
          <w:sz w:val="26"/>
          <w:szCs w:val="26"/>
        </w:rPr>
        <w:t>.</w:t>
      </w:r>
    </w:p>
    <w:p>
      <w:pPr>
        <w:pStyle w:val="Normal"/>
        <w:spacing w:lineRule="auto" w:line="360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</w:r>
    </w:p>
    <w:p>
      <w:pPr>
        <w:pStyle w:val="Ttulo5"/>
        <w:rPr>
          <w:rFonts w:ascii="Garamond" w:hAnsi="Garamond" w:cs="Arial"/>
          <w:b/>
          <w:b/>
          <w:sz w:val="26"/>
          <w:szCs w:val="26"/>
        </w:rPr>
      </w:pPr>
      <w:r>
        <w:rPr>
          <w:rFonts w:cs="Arial" w:ascii="Garamond" w:hAnsi="Garamond"/>
          <w:b/>
          <w:sz w:val="26"/>
          <w:szCs w:val="26"/>
        </w:rPr>
      </w:r>
    </w:p>
    <w:p>
      <w:pPr>
        <w:pStyle w:val="Normal"/>
        <w:rPr/>
      </w:pPr>
      <w:r>
        <w:rPr/>
      </w:r>
    </w:p>
    <w:p>
      <w:pPr>
        <w:pStyle w:val="Ttulo5"/>
        <w:rPr>
          <w:rFonts w:ascii="Garamond" w:hAnsi="Garamond" w:cs="Arial"/>
          <w:b/>
          <w:b/>
          <w:sz w:val="26"/>
          <w:szCs w:val="26"/>
        </w:rPr>
      </w:pPr>
      <w:r>
        <w:rPr>
          <w:rFonts w:cs="Arial" w:ascii="Garamond" w:hAnsi="Garamond"/>
          <w:b/>
          <w:sz w:val="26"/>
          <w:szCs w:val="26"/>
        </w:rPr>
      </w:r>
    </w:p>
    <w:p>
      <w:pPr>
        <w:pStyle w:val="Normal"/>
        <w:rPr/>
      </w:pPr>
      <w:r>
        <w:rPr/>
      </w:r>
    </w:p>
    <w:p>
      <w:pPr>
        <w:pStyle w:val="Ttulo5"/>
        <w:rPr>
          <w:rFonts w:ascii="Garamond" w:hAnsi="Garamond" w:cs="Arial"/>
          <w:b/>
          <w:b/>
          <w:sz w:val="23"/>
          <w:szCs w:val="23"/>
        </w:rPr>
      </w:pPr>
      <w:r>
        <w:rPr>
          <w:rFonts w:cs="Arial" w:ascii="Garamond" w:hAnsi="Garamond"/>
          <w:b/>
          <w:sz w:val="23"/>
          <w:szCs w:val="23"/>
        </w:rPr>
        <w:t>VEREADORA E INVESTIGADORA DA POLÍCIA CIVIL SONIA REGINA RODRIGUES</w:t>
      </w:r>
    </w:p>
    <w:p>
      <w:pPr>
        <w:pStyle w:val="Normal"/>
        <w:jc w:val="center"/>
        <w:rPr>
          <w:rFonts w:ascii="Garamond" w:hAnsi="Garamond" w:cs="Arial"/>
          <w:b/>
          <w:b/>
          <w:sz w:val="26"/>
          <w:szCs w:val="26"/>
        </w:rPr>
      </w:pPr>
      <w:r>
        <w:rPr>
          <w:rFonts w:cs="Arial" w:ascii="Garamond" w:hAnsi="Garamond"/>
          <w:b/>
          <w:sz w:val="26"/>
          <w:szCs w:val="26"/>
        </w:rPr>
        <w:t>“</w:t>
      </w:r>
      <w:r>
        <w:rPr>
          <w:rFonts w:cs="Arial" w:ascii="Garamond" w:hAnsi="Garamond"/>
          <w:b/>
          <w:sz w:val="26"/>
          <w:szCs w:val="26"/>
        </w:rPr>
        <w:t>SONIA MÓDENA”</w:t>
      </w:r>
    </w:p>
    <w:p>
      <w:pPr>
        <w:pStyle w:val="Normal"/>
        <w:ind w:left="0" w:right="0" w:firstLine="708"/>
        <w:jc w:val="center"/>
        <w:rPr>
          <w:rFonts w:ascii="Arial" w:hAnsi="Arial"/>
          <w:b w:val="false"/>
          <w:b w:val="false"/>
          <w:sz w:val="23"/>
        </w:rPr>
      </w:pPr>
      <w:r>
        <w:rPr>
          <w:rFonts w:cs="Bookman Old Style" w:ascii="Arial" w:hAnsi="Arial"/>
          <w:b w:val="false"/>
          <w:bCs w:val="false"/>
          <w:sz w:val="23"/>
          <w:szCs w:val="23"/>
        </w:rPr>
        <w:t>Presidente da Comissão de Ética, Presidente da Comissão de Defesa e Direito dos Animais e membro da Frente Parlamentar da Agricultura e Agronegócio.</w:t>
      </w:r>
    </w:p>
    <w:p>
      <w:pPr>
        <w:pStyle w:val="Ttulo5"/>
        <w:jc w:val="left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418" w:right="1321" w:gutter="0" w:header="720" w:top="2127" w:footer="720" w:bottom="1134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Normal"/>
        <w:spacing w:lineRule="auto" w:line="360"/>
        <w:rPr>
          <w:b/>
          <w:b/>
          <w:sz w:val="24"/>
          <w:szCs w:val="24"/>
        </w:rPr>
      </w:pPr>
      <w:r>
        <w:rPr/>
      </w:r>
    </w:p>
    <w:sectPr>
      <w:type w:val="continuous"/>
      <w:pgSz w:w="11906" w:h="16838"/>
      <w:pgMar w:left="1418" w:right="1321" w:gutter="0" w:header="720" w:top="2127" w:footer="720" w:bottom="1134"/>
      <w:cols w:num="2" w:space="720" w:equalWidth="true" w:sep="false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aramond">
    <w:charset w:val="00"/>
    <w:family w:val="roman"/>
    <w:pitch w:val="variable"/>
  </w:font>
  <w:font w:name="Arial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szCs w:val="26"/>
      </w:rPr>
    </w:pPr>
    <w:r>
      <w:rPr>
        <w:szCs w:val="26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Bookman Old Style" w:hAnsi="Bookman Old Style"/>
        <w:b/>
        <w:b/>
      </w:rPr>
    </w:pPr>
    <w:r>
      <w:rPr>
        <w:rFonts w:ascii="Bookman Old Style" w:hAnsi="Bookman Old Style"/>
        <w:b/>
      </w:rPr>
      <w:t>Plenário: Rua Dr. José Alves, 129 – Centro – Mogi Mirim/SP</w:t>
    </w:r>
  </w:p>
  <w:p>
    <w:pPr>
      <w:pStyle w:val="Rodap"/>
      <w:jc w:val="center"/>
      <w:rPr>
        <w:rFonts w:ascii="Bookman Old Style" w:hAnsi="Bookman Old Style"/>
        <w:b/>
        <w:b/>
      </w:rPr>
    </w:pPr>
    <w:r>
      <w:rPr>
        <w:rFonts w:ascii="Bookman Old Style" w:hAnsi="Bookman Old Style"/>
        <w:b/>
      </w:rPr>
      <w:t>Fone: 19 3814.1200 – Mogi Mirim/SP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Bookman Old Style" w:hAnsi="Bookman Old Style"/>
        <w:b/>
        <w:b/>
      </w:rPr>
    </w:pPr>
    <w:r>
      <w:rPr>
        <w:rFonts w:ascii="Bookman Old Style" w:hAnsi="Bookman Old Style"/>
        <w:b/>
      </w:rPr>
      <w:t>Plenário: Rua Dr. José Alves, 129 – Centro – Mogi Mirim/SP</w:t>
    </w:r>
  </w:p>
  <w:p>
    <w:pPr>
      <w:pStyle w:val="Rodap"/>
      <w:jc w:val="center"/>
      <w:rPr>
        <w:rFonts w:ascii="Bookman Old Style" w:hAnsi="Bookman Old Style"/>
        <w:b/>
        <w:b/>
      </w:rPr>
    </w:pPr>
    <w:r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abealho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rPr>
        <w:rFonts w:ascii="Bookman Old Style" w:hAnsi="Bookman Old Style"/>
        <w:b/>
        <w:sz w:val="34"/>
      </w:rPr>
      <w:t>CÂMARA MUNICIPAL DE MOGI MIRIM</w:t>
    </w:r>
    <w:r>
      <mc:AlternateContent>
        <mc:Choice Requires="wps">
          <w:drawing>
            <wp:anchor behindDoc="0" distT="0" distB="0" distL="0" distR="0" simplePos="0" locked="0" layoutInCell="0" allowOverlap="1" relativeHeight="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abealho"/>
                            <w:pBdr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behindDoc="0" distT="0" distB="0" distL="89535" distR="89535" simplePos="0" locked="0" layoutInCell="0" allowOverlap="1" relativeHeight="5">
              <wp:simplePos x="0" y="0"/>
              <wp:positionH relativeFrom="page">
                <wp:posOffset>254000</wp:posOffset>
              </wp:positionH>
              <wp:positionV relativeFrom="page">
                <wp:posOffset>257810</wp:posOffset>
              </wp:positionV>
              <wp:extent cx="1378585" cy="1603375"/>
              <wp:effectExtent l="0" t="0" r="0" b="0"/>
              <wp:wrapSquare wrapText="bothSides"/>
              <wp:docPr id="3" name="Quadro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pBdr/>
                            <w:ind w:right="360" w:hanging="0"/>
                            <w:jc w:val="center"/>
                            <w:rPr/>
                          </w:pPr>
                          <w:r>
                            <w:rPr/>
                            <w:drawing>
                              <wp:inline distT="0" distB="0" distL="0" distR="0">
                                <wp:extent cx="1323975" cy="933450"/>
                                <wp:effectExtent l="0" t="0" r="0" b="0"/>
                                <wp:docPr id="4" name="Imagem 15" descr="bandeira-cores-novas-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m 15" descr="bandeira-cores-novas-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23975" cy="9334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08.55pt;height:126.25pt;mso-wrap-distance-left:7.05pt;mso-wrap-distance-right:7.05pt;mso-wrap-distance-top:0pt;mso-wrap-distance-bottom:0pt;margin-top:20.3pt;mso-position-vertical-relative:page;margin-left:20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jc w:val="center"/>
                      <w:rPr/>
                    </w:pPr>
                    <w:r>
                      <w:rPr/>
                      <w:drawing>
                        <wp:inline distT="0" distB="0" distL="0" distR="0">
                          <wp:extent cx="1323975" cy="933450"/>
                          <wp:effectExtent l="0" t="0" r="0" b="0"/>
                          <wp:docPr id="5" name="Imagem 15" descr="bandeira-cores-novas-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Imagem 15" descr="bandeira-cores-novas-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23975" cy="9334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behindDoc="0" distT="0" distB="0" distL="89535" distR="89535" simplePos="0" locked="0" layoutInCell="0" allowOverlap="1" relativeHeight="9">
              <wp:simplePos x="0" y="0"/>
              <wp:positionH relativeFrom="page">
                <wp:posOffset>301625</wp:posOffset>
              </wp:positionH>
              <wp:positionV relativeFrom="page">
                <wp:posOffset>267335</wp:posOffset>
              </wp:positionV>
              <wp:extent cx="1378585" cy="1603375"/>
              <wp:effectExtent l="0" t="0" r="0" b="0"/>
              <wp:wrapSquare wrapText="bothSides"/>
              <wp:docPr id="6" name="Quadro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pBdr/>
                            <w:ind w:right="360" w:hanging="0"/>
                            <w:jc w:val="center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08.55pt;height:126.25pt;mso-wrap-distance-left:7.05pt;mso-wrap-distance-right:7.05pt;mso-wrap-distance-top:0pt;mso-wrap-distance-bottom:0pt;margin-top:21.05pt;mso-position-vertical-relative:page;margin-left:23.75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jc w:val="center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szCs w:val="26"/>
      </w:rPr>
    </w:pPr>
    <w:r>
      <w:rPr>
        <w:rFonts w:ascii="Arial" w:hAnsi="Arial"/>
        <w:szCs w:val="26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rPr>
        <w:rFonts w:ascii="Bookman Old Style" w:hAnsi="Bookman Old Style"/>
        <w:b/>
        <w:sz w:val="34"/>
      </w:rPr>
      <w:t>CÂMARA MUNICIPAL DE MOGI MIRIM</w:t>
    </w:r>
    <w:r>
      <mc:AlternateContent>
        <mc:Choice Requires="wps">
          <w:drawing>
            <wp:anchor behindDoc="0" distT="0" distB="0" distL="0" distR="0" simplePos="0" locked="0" layoutInCell="0" allowOverlap="1" relativeHeight="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abealho"/>
                            <w:pBdr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behindDoc="0" distT="0" distB="0" distL="89535" distR="89535" simplePos="0" locked="0" layoutInCell="0" allowOverlap="1" relativeHeight="5">
              <wp:simplePos x="0" y="0"/>
              <wp:positionH relativeFrom="page">
                <wp:posOffset>254000</wp:posOffset>
              </wp:positionH>
              <wp:positionV relativeFrom="page">
                <wp:posOffset>257810</wp:posOffset>
              </wp:positionV>
              <wp:extent cx="1378585" cy="1603375"/>
              <wp:effectExtent l="0" t="0" r="0" b="0"/>
              <wp:wrapSquare wrapText="bothSides"/>
              <wp:docPr id="8" name="Quadro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pBdr/>
                            <w:ind w:right="360" w:hanging="0"/>
                            <w:jc w:val="center"/>
                            <w:rPr/>
                          </w:pPr>
                          <w:r>
                            <w:rPr/>
                            <w:drawing>
                              <wp:inline distT="0" distB="0" distL="0" distR="0">
                                <wp:extent cx="1323975" cy="933450"/>
                                <wp:effectExtent l="0" t="0" r="0" b="0"/>
                                <wp:docPr id="9" name="Imagem 15" descr="bandeira-cores-novas-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Imagem 15" descr="bandeira-cores-novas-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23975" cy="9334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08.55pt;height:126.25pt;mso-wrap-distance-left:7.05pt;mso-wrap-distance-right:7.05pt;mso-wrap-distance-top:0pt;mso-wrap-distance-bottom:0pt;margin-top:20.3pt;mso-position-vertical-relative:page;margin-left:20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jc w:val="center"/>
                      <w:rPr/>
                    </w:pPr>
                    <w:r>
                      <w:rPr/>
                      <w:drawing>
                        <wp:inline distT="0" distB="0" distL="0" distR="0">
                          <wp:extent cx="1323975" cy="933450"/>
                          <wp:effectExtent l="0" t="0" r="0" b="0"/>
                          <wp:docPr id="10" name="Imagem 15" descr="bandeira-cores-novas-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Imagem 15" descr="bandeira-cores-novas-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23975" cy="9334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behindDoc="0" distT="0" distB="0" distL="89535" distR="89535" simplePos="0" locked="0" layoutInCell="0" allowOverlap="1" relativeHeight="9">
              <wp:simplePos x="0" y="0"/>
              <wp:positionH relativeFrom="page">
                <wp:posOffset>301625</wp:posOffset>
              </wp:positionH>
              <wp:positionV relativeFrom="page">
                <wp:posOffset>267335</wp:posOffset>
              </wp:positionV>
              <wp:extent cx="1378585" cy="1603375"/>
              <wp:effectExtent l="0" t="0" r="0" b="0"/>
              <wp:wrapSquare wrapText="bothSides"/>
              <wp:docPr id="11" name="Quadro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pBdr/>
                            <w:ind w:right="360" w:hanging="0"/>
                            <w:jc w:val="center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08.55pt;height:126.25pt;mso-wrap-distance-left:7.05pt;mso-wrap-distance-right:7.05pt;mso-wrap-distance-top:0pt;mso-wrap-distance-bottom:0pt;margin-top:21.05pt;mso-position-vertical-relative:page;margin-left:23.75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jc w:val="center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szCs w:val="26"/>
      </w:rPr>
    </w:pPr>
    <w:r>
      <w:rPr>
        <w:rFonts w:ascii="Arial" w:hAnsi="Arial"/>
        <w:szCs w:val="26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10a11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tulo5">
    <w:name w:val="Heading 5"/>
    <w:basedOn w:val="Normal"/>
    <w:next w:val="Normal"/>
    <w:link w:val="Ttulo5Char"/>
    <w:qFormat/>
    <w:rsid w:val="00b5696d"/>
    <w:pPr>
      <w:keepNext w:val="true"/>
      <w:overflowPunct w:val="true"/>
      <w:jc w:val="center"/>
      <w:textAlignment w:val="baseline"/>
      <w:outlineLvl w:val="4"/>
    </w:pPr>
    <w:rPr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6b6d6a"/>
    <w:rPr/>
  </w:style>
  <w:style w:type="character" w:styleId="CabealhoChar" w:customStyle="1">
    <w:name w:val="Cabeçalho Char"/>
    <w:qFormat/>
    <w:rsid w:val="006b6d6a"/>
    <w:rPr>
      <w:lang w:val="pt-BR" w:eastAsia="pt-BR" w:bidi="ar-SA"/>
    </w:rPr>
  </w:style>
  <w:style w:type="character" w:styleId="RodapChar" w:customStyle="1">
    <w:name w:val="Rodapé Char"/>
    <w:qFormat/>
    <w:rsid w:val="006b6d6a"/>
    <w:rPr>
      <w:lang w:val="pt-BR" w:eastAsia="pt-BR" w:bidi="ar-SA"/>
    </w:rPr>
  </w:style>
  <w:style w:type="character" w:styleId="Appleconvertedspace" w:customStyle="1">
    <w:name w:val="apple-converted-space"/>
    <w:basedOn w:val="DefaultParagraphFont"/>
    <w:qFormat/>
    <w:rsid w:val="00df2c71"/>
    <w:rPr/>
  </w:style>
  <w:style w:type="character" w:styleId="TextodebaloChar" w:customStyle="1">
    <w:name w:val="Texto de balão Char"/>
    <w:basedOn w:val="DefaultParagraphFont"/>
    <w:link w:val="BalloonText"/>
    <w:qFormat/>
    <w:rsid w:val="00a40b74"/>
    <w:rPr>
      <w:rFonts w:ascii="Segoe UI" w:hAnsi="Segoe UI" w:cs="Segoe UI"/>
      <w:sz w:val="18"/>
      <w:szCs w:val="18"/>
    </w:rPr>
  </w:style>
  <w:style w:type="character" w:styleId="Ttulo5Char" w:customStyle="1">
    <w:name w:val="Título 5 Char"/>
    <w:basedOn w:val="DefaultParagraphFont"/>
    <w:qFormat/>
    <w:rsid w:val="00b5696d"/>
    <w:rPr>
      <w:sz w:val="24"/>
    </w:rPr>
  </w:style>
  <w:style w:type="character" w:styleId="Strong">
    <w:name w:val="Strong"/>
    <w:basedOn w:val="DefaultParagraphFont"/>
    <w:uiPriority w:val="22"/>
    <w:qFormat/>
    <w:rsid w:val="00f246b5"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rsid w:val="006b6d6a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link w:val="RodapChar"/>
    <w:rsid w:val="006b6d6a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Ecxmsonormal" w:customStyle="1">
    <w:name w:val="ecxmsonormal"/>
    <w:basedOn w:val="Normal"/>
    <w:qFormat/>
    <w:rsid w:val="00df2c71"/>
    <w:pPr>
      <w:spacing w:beforeAutospacing="1" w:afterAutospacing="1"/>
    </w:pPr>
    <w:rPr>
      <w:sz w:val="24"/>
      <w:szCs w:val="24"/>
    </w:rPr>
  </w:style>
  <w:style w:type="paragraph" w:styleId="Ecxmsolistparagraph" w:customStyle="1">
    <w:name w:val="ecxmsolistparagraph"/>
    <w:basedOn w:val="Normal"/>
    <w:qFormat/>
    <w:rsid w:val="00df2c71"/>
    <w:pPr>
      <w:spacing w:beforeAutospacing="1" w:afterAutospacing="1"/>
    </w:pPr>
    <w:rPr>
      <w:sz w:val="24"/>
      <w:szCs w:val="24"/>
    </w:rPr>
  </w:style>
  <w:style w:type="paragraph" w:styleId="Ecxmsolistparagraphcxsplast" w:customStyle="1">
    <w:name w:val="ecxmsolistparagraphcxsplast"/>
    <w:basedOn w:val="Normal"/>
    <w:qFormat/>
    <w:rsid w:val="00df2c71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a40b74"/>
    <w:pPr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345995"/>
    <w:pPr>
      <w:spacing w:beforeAutospacing="1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078ac"/>
    <w:pPr>
      <w:spacing w:before="0" w:after="0"/>
      <w:ind w:left="720" w:hanging="0"/>
      <w:contextualSpacing/>
    </w:pPr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Application>LibreOffice/7.3.1.3$Windows_X86_64 LibreOffice_project/a69ca51ded25f3eefd52d7bf9a5fad8c90b87951</Application>
  <AppVersion>15.0000</AppVersion>
  <Pages>2</Pages>
  <Words>273</Words>
  <Characters>1417</Characters>
  <CharactersWithSpaces>1693</CharactersWithSpaces>
  <Paragraphs>21</Paragraphs>
  <Company>WinXP SP2 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2021-08-24T13:12:00Z</dcterms:created>
  <dc:creator>PPS2</dc:creator>
  <dc:description/>
  <dc:language>pt-BR</dc:language>
  <cp:lastModifiedBy/>
  <cp:lastPrinted>2021-04-27T14:37:00Z</cp:lastPrinted>
  <dcterms:modified xsi:type="dcterms:W3CDTF">2023-05-26T15:29:00Z</dcterms:modified>
  <cp:revision>4</cp:revision>
  <dc:subject/>
  <dc:title>ASSUNTO: REQUEIRO AO PREFEITO LUIS GUSTAVO ANTUNES STUPP PARA QUE JUNTO AO DEPARTAMENTO COMPETENTE, ESTUDE A CRIAÇÃO DE UMA EQUIPE PERMANENTE DA GUARDA MUNICIPAL PARA FAZER A SEGURANÇA DO DISTRITO DE MARTIM FRANCISCO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