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EMENDA MODIFICATIVA Nº ______ AO PROJETO DE LEI COMPLEMENTAR   Nº 04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ind w:firstLine="720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Modifica-se a redação do artigo 1°, onde se encontra a redação do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artigo 72A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,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parágrafo primeiro,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que passará a viger com a seguinte redação: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ind w:left="700" w:firstLine="0"/>
        <w:jc w:val="both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§ 1º O valor do cartão “Auxílio Alimentação”, a partir de 1º de março de 2023, será de R$ 400,00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(quatrocentos reais);</w:t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SALA DAS SESSÕES “VEREADOR SANTO RÓTOLLI”, em 05 DE JUNHO DE 2023.</w:t>
      </w:r>
    </w:p>
    <w:p w:rsidR="00000000" w:rsidDel="00000000" w:rsidP="00000000" w:rsidRDefault="00000000" w:rsidRPr="00000000" w14:paraId="0000000B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highlight w:val="white"/>
          <w:u w:val="single"/>
          <w:rtl w:val="0"/>
        </w:rPr>
        <w:t xml:space="preserve">COMISSÃO DE JUSTIÇA E REDAÇÃO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0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VEREADOR MARCOS PAULO CEGATTI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VEREADOR JOÃO VICTOR GASPARINI</w:t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Vice-presidente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VEREADOR MARCIO EVANDRO RIBEIRO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Membro</w:t>
      </w:r>
      <w:r w:rsidDel="00000000" w:rsidR="00000000" w:rsidRPr="00000000">
        <w:rPr>
          <w:b w:val="1"/>
          <w:sz w:val="26"/>
          <w:szCs w:val="26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40" w:w="11907" w:orient="portrait"/>
      <w:pgMar w:bottom="1701" w:top="2268" w:left="1418" w:right="13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Dr. José Alves, 129 - Centro - Fone : (019) 3814.1200 - Fax: (019) 3814.1206 – Mogi Mirim - SP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38225" cy="752475"/>
          <wp:effectExtent b="0" l="0" r="0" t="0"/>
          <wp:docPr descr="brasaomm" id="1" name="image1.jpg"/>
          <a:graphic>
            <a:graphicData uri="http://schemas.openxmlformats.org/drawingml/2006/picture">
              <pic:pic>
                <pic:nvPicPr>
                  <pic:cNvPr descr="brasaom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  <w:rtl w:val="0"/>
      </w:rPr>
      <w:t xml:space="preserve">CÂMARA MUNICIPAL DE MOGI MIRIM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7513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São Paulo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