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CE" w:rsidRPr="004639F4" w:rsidRDefault="000B4A33" w:rsidP="004639F4">
      <w:pPr>
        <w:contextualSpacing/>
        <w:jc w:val="center"/>
        <w:rPr>
          <w:rFonts w:ascii="Times New Roman" w:eastAsia="Times New Roman" w:hAnsi="Times New Roman" w:cs="Times New Roman"/>
          <w:b/>
          <w:sz w:val="24"/>
          <w:szCs w:val="24"/>
          <w:u w:val="single"/>
          <w:lang w:eastAsia="pt-BR"/>
        </w:rPr>
      </w:pPr>
      <w:r w:rsidRPr="004639F4">
        <w:rPr>
          <w:rFonts w:ascii="Times New Roman" w:eastAsia="Times New Roman" w:hAnsi="Times New Roman" w:cs="Times New Roman"/>
          <w:b/>
          <w:sz w:val="24"/>
          <w:szCs w:val="24"/>
          <w:u w:val="single"/>
          <w:lang w:eastAsia="pt-BR"/>
        </w:rPr>
        <w:t>PROJETO DE LEI Nº 40 DE 2023</w:t>
      </w:r>
    </w:p>
    <w:p w:rsidR="004639F4" w:rsidRPr="004639F4" w:rsidRDefault="004639F4" w:rsidP="004639F4">
      <w:pPr>
        <w:contextualSpacing/>
        <w:jc w:val="center"/>
        <w:rPr>
          <w:rFonts w:ascii="Times New Roman" w:eastAsia="Times New Roman" w:hAnsi="Times New Roman" w:cs="Times New Roman"/>
          <w:b/>
          <w:sz w:val="24"/>
          <w:szCs w:val="24"/>
          <w:u w:val="single"/>
          <w:lang w:eastAsia="pt-BR"/>
        </w:rPr>
      </w:pPr>
      <w:r w:rsidRPr="004639F4">
        <w:rPr>
          <w:rFonts w:ascii="Times New Roman" w:eastAsia="Times New Roman" w:hAnsi="Times New Roman" w:cs="Times New Roman"/>
          <w:b/>
          <w:sz w:val="24"/>
          <w:szCs w:val="24"/>
          <w:u w:val="single"/>
          <w:lang w:eastAsia="pt-BR"/>
        </w:rPr>
        <w:t>AUTÓGRAFO Nº 58 DE 2023</w:t>
      </w:r>
    </w:p>
    <w:p w:rsidR="005701CE" w:rsidRDefault="005701CE" w:rsidP="005701CE">
      <w:pPr>
        <w:contextualSpacing/>
        <w:jc w:val="both"/>
        <w:rPr>
          <w:rFonts w:ascii="Times New Roman" w:eastAsia="Times New Roman" w:hAnsi="Times New Roman" w:cs="Times New Roman"/>
          <w:b/>
          <w:i/>
          <w:sz w:val="24"/>
          <w:szCs w:val="24"/>
          <w:lang w:eastAsia="pt-BR"/>
        </w:rPr>
      </w:pPr>
    </w:p>
    <w:p w:rsidR="004639F4" w:rsidRPr="00FD10C1" w:rsidRDefault="004639F4" w:rsidP="005701CE">
      <w:pPr>
        <w:contextualSpacing/>
        <w:jc w:val="both"/>
        <w:rPr>
          <w:rFonts w:ascii="Times New Roman" w:eastAsia="Times New Roman" w:hAnsi="Times New Roman" w:cs="Times New Roman"/>
          <w:b/>
          <w:i/>
          <w:sz w:val="24"/>
          <w:szCs w:val="24"/>
          <w:lang w:eastAsia="pt-BR"/>
        </w:rPr>
      </w:pPr>
    </w:p>
    <w:p w:rsidR="005701CE" w:rsidRPr="00FD10C1" w:rsidRDefault="000B4A33" w:rsidP="004639F4">
      <w:pPr>
        <w:widowControl w:val="0"/>
        <w:tabs>
          <w:tab w:val="left" w:pos="4937"/>
        </w:tabs>
        <w:suppressAutoHyphens/>
        <w:ind w:left="2268"/>
        <w:contextualSpacing/>
        <w:jc w:val="both"/>
        <w:rPr>
          <w:rFonts w:ascii="Times New Roman" w:eastAsia="Times New Roman" w:hAnsi="Times New Roman" w:cs="Times New Roman"/>
          <w:b/>
          <w:caps/>
          <w:color w:val="000000"/>
          <w:sz w:val="24"/>
          <w:szCs w:val="24"/>
          <w:lang w:eastAsia="pt-BR"/>
        </w:rPr>
      </w:pPr>
      <w:r w:rsidRPr="00FD10C1">
        <w:rPr>
          <w:rFonts w:ascii="Times New Roman" w:eastAsia="Times New Roman" w:hAnsi="Times New Roman" w:cs="Times New Roman"/>
          <w:b/>
          <w:caps/>
          <w:color w:val="000000"/>
          <w:sz w:val="24"/>
          <w:szCs w:val="24"/>
          <w:lang w:eastAsia="pt-BR"/>
        </w:rPr>
        <w:t>Dispõe sobre as Diretrizes a serem observadas para elaboração da Lei Orçamentária para o exercício de 2024, e dá outras providências.</w:t>
      </w:r>
    </w:p>
    <w:p w:rsidR="005701CE" w:rsidRPr="00FD10C1" w:rsidRDefault="005701CE" w:rsidP="004639F4">
      <w:pPr>
        <w:widowControl w:val="0"/>
        <w:suppressAutoHyphens/>
        <w:ind w:left="2268"/>
        <w:contextualSpacing/>
        <w:jc w:val="both"/>
        <w:rPr>
          <w:rFonts w:ascii="Times New Roman" w:eastAsia="Arial Unicode MS" w:hAnsi="Times New Roman" w:cs="Times New Roman"/>
          <w:sz w:val="24"/>
          <w:szCs w:val="24"/>
          <w:lang w:eastAsia="pt-BR"/>
        </w:rPr>
      </w:pPr>
    </w:p>
    <w:p w:rsidR="005701CE" w:rsidRDefault="000B4A33" w:rsidP="004639F4">
      <w:pPr>
        <w:widowControl w:val="0"/>
        <w:suppressAutoHyphens/>
        <w:ind w:firstLine="2268"/>
        <w:contextualSpacing/>
        <w:jc w:val="both"/>
        <w:rPr>
          <w:rFonts w:ascii="Times New Roman" w:eastAsia="Arial Unicode MS" w:hAnsi="Times New Roman" w:cs="Times New Roman"/>
          <w:sz w:val="24"/>
          <w:szCs w:val="24"/>
          <w:lang w:eastAsia="pt-BR"/>
        </w:rPr>
      </w:pPr>
      <w:r w:rsidRPr="00FD10C1">
        <w:rPr>
          <w:rFonts w:ascii="Times New Roman" w:eastAsia="Arial Unicode MS" w:hAnsi="Times New Roman" w:cs="Times New Roman"/>
          <w:sz w:val="24"/>
          <w:szCs w:val="24"/>
          <w:lang w:eastAsia="pt-BR"/>
        </w:rPr>
        <w:t>A</w:t>
      </w:r>
      <w:r w:rsidRPr="00FD10C1">
        <w:rPr>
          <w:rFonts w:ascii="Times New Roman" w:eastAsia="Arial Unicode MS" w:hAnsi="Times New Roman" w:cs="Times New Roman"/>
          <w:b/>
          <w:sz w:val="24"/>
          <w:szCs w:val="24"/>
          <w:lang w:eastAsia="pt-BR"/>
        </w:rPr>
        <w:t xml:space="preserve"> Câmara Municipal de Mogi Mirim </w:t>
      </w:r>
      <w:r w:rsidR="004639F4">
        <w:rPr>
          <w:rFonts w:ascii="Times New Roman" w:eastAsia="Arial Unicode MS" w:hAnsi="Times New Roman" w:cs="Times New Roman"/>
          <w:sz w:val="24"/>
          <w:szCs w:val="24"/>
          <w:lang w:eastAsia="pt-BR"/>
        </w:rPr>
        <w:t>aprova:</w:t>
      </w:r>
    </w:p>
    <w:p w:rsidR="004639F4" w:rsidRPr="00FD10C1" w:rsidRDefault="004639F4" w:rsidP="005701CE">
      <w:pPr>
        <w:widowControl w:val="0"/>
        <w:suppressAutoHyphens/>
        <w:ind w:firstLine="3840"/>
        <w:contextualSpacing/>
        <w:jc w:val="both"/>
        <w:rPr>
          <w:rFonts w:ascii="Times New Roman" w:eastAsia="Arial Unicode MS" w:hAnsi="Times New Roman" w:cs="Times New Roman"/>
          <w:bCs/>
          <w:sz w:val="24"/>
          <w:szCs w:val="24"/>
          <w:lang w:eastAsia="pt-BR"/>
        </w:rPr>
      </w:pPr>
    </w:p>
    <w:p w:rsidR="005701CE" w:rsidRPr="00FD10C1" w:rsidRDefault="000B4A33" w:rsidP="004639F4">
      <w:pPr>
        <w:contextualSpacing/>
        <w:jc w:val="center"/>
        <w:rPr>
          <w:rFonts w:ascii="Times New Roman" w:eastAsia="Times New Roman" w:hAnsi="Times New Roman" w:cs="Times New Roman"/>
          <w:sz w:val="24"/>
          <w:szCs w:val="24"/>
          <w:lang w:eastAsia="pt-BR"/>
        </w:rPr>
      </w:pPr>
      <w:r w:rsidRPr="00FD10C1">
        <w:rPr>
          <w:rFonts w:ascii="Times New Roman" w:eastAsia="Times New Roman" w:hAnsi="Times New Roman" w:cs="Times New Roman"/>
          <w:b/>
          <w:bCs/>
          <w:sz w:val="24"/>
          <w:szCs w:val="24"/>
          <w:lang w:eastAsia="pt-BR"/>
        </w:rPr>
        <w:t>CAPÍTULO I</w:t>
      </w:r>
    </w:p>
    <w:p w:rsidR="005701CE" w:rsidRPr="00FD10C1" w:rsidRDefault="000B4A33" w:rsidP="004639F4">
      <w:pPr>
        <w:keepNext/>
        <w:numPr>
          <w:ilvl w:val="0"/>
          <w:numId w:val="1"/>
        </w:numPr>
        <w:tabs>
          <w:tab w:val="left" w:pos="0"/>
          <w:tab w:val="left" w:pos="709"/>
        </w:tabs>
        <w:suppressAutoHyphens/>
        <w:ind w:hanging="6"/>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kern w:val="2"/>
          <w:sz w:val="24"/>
          <w:szCs w:val="24"/>
          <w:lang w:eastAsia="zh-CN"/>
        </w:rPr>
        <w:t>DISPOSIÇÃO PRELIMINAR</w:t>
      </w: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0B4A33" w:rsidP="004639F4">
      <w:pPr>
        <w:keepNext/>
        <w:numPr>
          <w:ilvl w:val="3"/>
          <w:numId w:val="1"/>
        </w:numPr>
        <w:tabs>
          <w:tab w:val="left" w:pos="0"/>
        </w:tabs>
        <w:suppressAutoHyphens/>
        <w:ind w:left="0" w:firstLine="2268"/>
        <w:contextualSpacing/>
        <w:jc w:val="both"/>
        <w:outlineLvl w:val="3"/>
        <w:rPr>
          <w:rFonts w:ascii="Times New Roman" w:eastAsia="SimSun" w:hAnsi="Times New Roman" w:cs="Times New Roman"/>
          <w:bCs/>
          <w:sz w:val="24"/>
          <w:szCs w:val="24"/>
          <w:lang w:eastAsia="zh-CN"/>
        </w:rPr>
      </w:pPr>
      <w:r w:rsidRPr="00FD10C1">
        <w:rPr>
          <w:rFonts w:ascii="Times New Roman" w:eastAsia="SimSun" w:hAnsi="Times New Roman" w:cs="Times New Roman"/>
          <w:bCs/>
          <w:sz w:val="24"/>
          <w:szCs w:val="24"/>
          <w:lang w:eastAsia="zh-CN"/>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2024, compreendendo: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as metas e prioridades da Administração Pública Municipal;</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 estrutura e organização do orçamento;</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as diretrizes para elaboração do orçamento;</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 w:val="left" w:pos="709"/>
        </w:tabs>
        <w:suppressAutoHyphens/>
        <w:ind w:firstLine="2268"/>
        <w:contextualSpacing/>
        <w:jc w:val="both"/>
        <w:rPr>
          <w:rFonts w:ascii="Times New Roman" w:eastAsia="Times New Roman" w:hAnsi="Times New Roman" w:cs="Times New Roman"/>
          <w:color w:val="000000"/>
          <w:kern w:val="2"/>
          <w:sz w:val="24"/>
          <w:szCs w:val="24"/>
          <w:lang w:eastAsia="zh-CN"/>
        </w:rPr>
      </w:pPr>
      <w:r w:rsidRPr="00FD10C1">
        <w:rPr>
          <w:rFonts w:ascii="Times New Roman" w:eastAsia="Times New Roman" w:hAnsi="Times New Roman" w:cs="Times New Roman"/>
          <w:color w:val="000000"/>
          <w:kern w:val="2"/>
          <w:sz w:val="24"/>
          <w:szCs w:val="24"/>
          <w:lang w:eastAsia="zh-CN"/>
        </w:rPr>
        <w:t>IV - as disposições relativas à execução orçamentária;</w:t>
      </w:r>
    </w:p>
    <w:p w:rsidR="005701CE" w:rsidRPr="00FD10C1" w:rsidRDefault="005701CE"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V - as disposições relativas à legislação tributária;</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 w:val="left" w:pos="709"/>
        </w:tabs>
        <w:suppressAutoHyphens/>
        <w:spacing w:line="240" w:lineRule="exact"/>
        <w:ind w:firstLine="226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color w:val="000000"/>
          <w:kern w:val="2"/>
          <w:sz w:val="24"/>
          <w:szCs w:val="24"/>
          <w:lang w:eastAsia="zh-CN"/>
        </w:rPr>
        <w:t xml:space="preserve">VI - as disposições relativas às despesas com pessoal e encargos; </w:t>
      </w:r>
    </w:p>
    <w:p w:rsidR="005701CE" w:rsidRPr="00FD10C1" w:rsidRDefault="005701CE" w:rsidP="004639F4">
      <w:pPr>
        <w:tabs>
          <w:tab w:val="left" w:pos="0"/>
        </w:tabs>
        <w:ind w:firstLine="2268"/>
        <w:jc w:val="both"/>
        <w:rPr>
          <w:rFonts w:ascii="Times New Roman" w:eastAsia="Times New Roman" w:hAnsi="Times New Roman" w:cs="Times New Roman"/>
          <w:color w:val="000000"/>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VII - as disposições relativas aos gastos com a educação e a saúde;</w:t>
      </w:r>
    </w:p>
    <w:p w:rsidR="005701CE" w:rsidRPr="00FD10C1" w:rsidRDefault="005701CE" w:rsidP="004639F4">
      <w:pPr>
        <w:tabs>
          <w:tab w:val="left" w:pos="0"/>
          <w:tab w:val="left" w:pos="709"/>
        </w:tabs>
        <w:suppressAutoHyphens/>
        <w:ind w:firstLine="2268"/>
        <w:contextualSpacing/>
        <w:jc w:val="both"/>
        <w:rPr>
          <w:rFonts w:ascii="Times New Roman" w:eastAsia="Times New Roman" w:hAnsi="Times New Roman" w:cs="Times New Roman"/>
          <w:color w:val="000000"/>
          <w:kern w:val="2"/>
          <w:sz w:val="24"/>
          <w:szCs w:val="24"/>
          <w:lang w:eastAsia="zh-CN"/>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VIII - as disposições gerais.</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Parágrafo único. Integram a presente Lei os seguintes anexos: </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I - Metas Fiscais: </w:t>
      </w:r>
    </w:p>
    <w:p w:rsidR="005701CE" w:rsidRPr="00FD10C1" w:rsidRDefault="005701CE"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a) Demonstrativo I – Metas Anuais; </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b) Demonstrativo II – Avaliação do Cumprimento das Metas</w:t>
      </w:r>
      <w:r w:rsidR="004639F4">
        <w:rPr>
          <w:rFonts w:ascii="Times New Roman" w:eastAsia="Times New Roman" w:hAnsi="Times New Roman" w:cs="Times New Roman"/>
          <w:color w:val="000000"/>
          <w:sz w:val="24"/>
          <w:szCs w:val="24"/>
          <w:lang w:eastAsia="pt-BR"/>
        </w:rPr>
        <w:t xml:space="preserve"> Fiscais do Exercício Anterior;</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c) Demonstrativo III – Metas Fiscais Atuais Comparadas com as Fixadas nos três Exercícios Anteriores;</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d) Demonstrativo IV – Evolução do Patrimônio Líquido;</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7C7377" w:rsidP="007C7377">
      <w:pPr>
        <w:tabs>
          <w:tab w:val="left" w:pos="0"/>
          <w:tab w:val="left" w:pos="1134"/>
        </w:tabs>
        <w:ind w:firstLine="993"/>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0B4A33" w:rsidRPr="00FD10C1">
        <w:rPr>
          <w:rFonts w:ascii="Times New Roman" w:eastAsia="Times New Roman" w:hAnsi="Times New Roman" w:cs="Times New Roman"/>
          <w:color w:val="000000"/>
          <w:sz w:val="24"/>
          <w:szCs w:val="24"/>
          <w:lang w:eastAsia="pt-BR"/>
        </w:rPr>
        <w:t>e) Demonstrativo V – Origem e Aplicação dos Recursos Obtidos com a Alienação de Ativos;</w:t>
      </w:r>
    </w:p>
    <w:p w:rsidR="007C7377" w:rsidRDefault="007C7377"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f) Demonstrativo VI – Receitas e Despesas Previdenciárias do Regime Próprio de Previdência dos Servidores; Projeção Atuarial do Regime Próprio de Previdências dos Servidores;</w:t>
      </w:r>
    </w:p>
    <w:p w:rsidR="007C7377" w:rsidRDefault="007C7377"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g) Demonstrativo VII – Estimativa e Compensação da Renúncia de Receita;</w:t>
      </w:r>
    </w:p>
    <w:p w:rsidR="007C7377" w:rsidRDefault="007C7377"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h) Demonstrativo VIII – Margem de Expansão das Despesas Obrigatórias de Caráter Continuado.</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II - Demonstrativo dos Riscos Fiscais</w:t>
      </w:r>
      <w:r w:rsidR="007C7377">
        <w:rPr>
          <w:rFonts w:ascii="Times New Roman" w:eastAsia="Times New Roman" w:hAnsi="Times New Roman" w:cs="Times New Roman"/>
          <w:color w:val="000000"/>
          <w:sz w:val="24"/>
          <w:szCs w:val="24"/>
          <w:lang w:eastAsia="pt-BR"/>
        </w:rPr>
        <w:t>;</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III - Anexo V </w:t>
      </w:r>
      <w:r w:rsidRPr="00FD10C1">
        <w:rPr>
          <w:rFonts w:ascii="Times New Roman" w:eastAsia="Times New Roman" w:hAnsi="Times New Roman" w:cs="Times New Roman"/>
          <w:sz w:val="24"/>
          <w:szCs w:val="24"/>
          <w:lang w:eastAsia="pt-BR"/>
        </w:rPr>
        <w:t>descrição dos programas governamentais metas custos para o exercício 2024;</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IV </w:t>
      </w:r>
      <w:r w:rsidRPr="004639F4">
        <w:rPr>
          <w:rFonts w:ascii="Times New Roman" w:eastAsia="Times New Roman" w:hAnsi="Times New Roman" w:cs="Times New Roman"/>
          <w:color w:val="000000"/>
          <w:sz w:val="24"/>
          <w:szCs w:val="24"/>
          <w:lang w:eastAsia="pt-BR"/>
        </w:rPr>
        <w:t>- Anexo VI Unidades Executoras e ações voltadas ao desenvolvimento do programa governamental para o exercício 2024</w:t>
      </w:r>
      <w:r w:rsidR="000B4A33" w:rsidRPr="004639F4">
        <w:rPr>
          <w:rFonts w:ascii="Times New Roman" w:eastAsia="Times New Roman" w:hAnsi="Times New Roman" w:cs="Times New Roman"/>
          <w:color w:val="000000"/>
          <w:sz w:val="24"/>
          <w:szCs w:val="24"/>
          <w:lang w:eastAsia="pt-BR"/>
        </w:rPr>
        <w:t>;</w:t>
      </w:r>
    </w:p>
    <w:p w:rsidR="004639F4" w:rsidRDefault="004639F4" w:rsidP="004639F4">
      <w:pPr>
        <w:tabs>
          <w:tab w:val="left" w:pos="0"/>
        </w:tabs>
        <w:ind w:firstLine="2268"/>
        <w:contextualSpacing/>
        <w:jc w:val="both"/>
        <w:rPr>
          <w:rFonts w:ascii="Times New Roman" w:eastAsia="Times New Roman" w:hAnsi="Times New Roman" w:cs="Times New Roman"/>
          <w:color w:val="000000"/>
          <w:sz w:val="24"/>
          <w:szCs w:val="24"/>
          <w:lang w:eastAsia="pt-BR"/>
        </w:rPr>
      </w:pPr>
    </w:p>
    <w:p w:rsidR="005701CE" w:rsidRPr="004639F4" w:rsidRDefault="000B4A33" w:rsidP="004639F4">
      <w:pPr>
        <w:tabs>
          <w:tab w:val="left" w:pos="0"/>
        </w:tabs>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 xml:space="preserve">V - Alterações nos anexos II e III </w:t>
      </w:r>
      <w:r w:rsidRPr="004639F4">
        <w:rPr>
          <w:rFonts w:ascii="Times New Roman" w:eastAsia="Times New Roman" w:hAnsi="Times New Roman" w:cs="Times New Roman"/>
          <w:color w:val="000000"/>
          <w:sz w:val="24"/>
          <w:szCs w:val="24"/>
          <w:lang w:eastAsia="pt-BR"/>
        </w:rPr>
        <w:t xml:space="preserve">da </w:t>
      </w:r>
      <w:r w:rsidRPr="004639F4">
        <w:rPr>
          <w:rFonts w:ascii="Times New Roman" w:eastAsia="MS Mincho" w:hAnsi="Times New Roman" w:cs="Times New Roman"/>
          <w:bCs/>
          <w:sz w:val="24"/>
          <w:szCs w:val="24"/>
          <w:lang w:eastAsia="pt-BR"/>
        </w:rPr>
        <w:t xml:space="preserve">Lei n° 6.367 de </w:t>
      </w:r>
      <w:r w:rsidRPr="004639F4">
        <w:rPr>
          <w:rFonts w:ascii="Times New Roman" w:eastAsia="Times New Roman" w:hAnsi="Times New Roman" w:cs="Times New Roman"/>
          <w:sz w:val="24"/>
          <w:szCs w:val="24"/>
          <w:shd w:val="clear" w:color="auto" w:fill="FFFFFF"/>
          <w:lang w:eastAsia="pt-BR"/>
        </w:rPr>
        <w:t>27</w:t>
      </w:r>
      <w:r w:rsidRPr="00FD10C1">
        <w:rPr>
          <w:rFonts w:ascii="Times New Roman" w:eastAsia="Times New Roman" w:hAnsi="Times New Roman" w:cs="Times New Roman"/>
          <w:sz w:val="24"/>
          <w:szCs w:val="24"/>
          <w:shd w:val="clear" w:color="auto" w:fill="FFFFFF"/>
          <w:lang w:eastAsia="pt-BR"/>
        </w:rPr>
        <w:t xml:space="preserve"> de outubro de 2021</w:t>
      </w:r>
      <w:r w:rsidRPr="00FD10C1">
        <w:rPr>
          <w:rFonts w:ascii="Times New Roman" w:eastAsia="Times New Roman" w:hAnsi="Times New Roman" w:cs="Times New Roman"/>
          <w:sz w:val="24"/>
          <w:szCs w:val="24"/>
          <w:lang w:eastAsia="pt-BR"/>
        </w:rPr>
        <w:t>, que institui o PPA 2022 -2025.</w:t>
      </w:r>
    </w:p>
    <w:p w:rsidR="005701CE" w:rsidRPr="00FD10C1" w:rsidRDefault="005701CE" w:rsidP="005701CE">
      <w:pPr>
        <w:ind w:firstLine="3828"/>
        <w:jc w:val="both"/>
        <w:rPr>
          <w:rFonts w:ascii="Times New Roman" w:eastAsia="Times New Roman" w:hAnsi="Times New Roman" w:cs="Times New Roman"/>
          <w:b/>
          <w:bCs/>
          <w:sz w:val="24"/>
          <w:szCs w:val="24"/>
          <w:lang w:eastAsia="pt-BR"/>
        </w:rPr>
      </w:pPr>
    </w:p>
    <w:p w:rsidR="005701CE" w:rsidRPr="00FD10C1" w:rsidRDefault="000B4A33" w:rsidP="00FD10C1">
      <w:pPr>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bCs/>
          <w:sz w:val="24"/>
          <w:szCs w:val="24"/>
          <w:lang w:eastAsia="pt-BR"/>
        </w:rPr>
        <w:t>CAPÍTULO II</w:t>
      </w:r>
    </w:p>
    <w:p w:rsidR="005701CE" w:rsidRPr="00FD10C1" w:rsidRDefault="000B4A33" w:rsidP="00FD10C1">
      <w:pPr>
        <w:keepNext/>
        <w:numPr>
          <w:ilvl w:val="0"/>
          <w:numId w:val="1"/>
        </w:numPr>
        <w:tabs>
          <w:tab w:val="left" w:pos="0"/>
          <w:tab w:val="left" w:pos="709"/>
        </w:tabs>
        <w:suppressAutoHyphens/>
        <w:ind w:firstLine="0"/>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color w:val="000000"/>
          <w:kern w:val="2"/>
          <w:sz w:val="24"/>
          <w:szCs w:val="24"/>
          <w:lang w:eastAsia="zh-CN"/>
        </w:rPr>
        <w:t>DAS DIRETRIZES GERAIS</w:t>
      </w:r>
    </w:p>
    <w:p w:rsidR="005701CE" w:rsidRPr="00FD10C1" w:rsidRDefault="005701CE" w:rsidP="005701CE">
      <w:pPr>
        <w:tabs>
          <w:tab w:val="left" w:pos="0"/>
        </w:tabs>
        <w:ind w:firstLine="3828"/>
        <w:jc w:val="both"/>
        <w:rPr>
          <w:rFonts w:ascii="Times New Roman" w:eastAsia="Times New Roman" w:hAnsi="Times New Roman" w:cs="Times New Roman"/>
          <w:b/>
          <w:sz w:val="24"/>
          <w:szCs w:val="24"/>
          <w:lang w:eastAsia="pt-BR"/>
        </w:rPr>
      </w:pPr>
    </w:p>
    <w:p w:rsidR="005701CE" w:rsidRPr="00FD10C1" w:rsidRDefault="000B4A33" w:rsidP="004639F4">
      <w:pPr>
        <w:tabs>
          <w:tab w:val="left" w:pos="0"/>
          <w:tab w:val="left" w:pos="709"/>
        </w:tabs>
        <w:suppressAutoHyphens/>
        <w:ind w:firstLine="226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bCs/>
          <w:color w:val="000000"/>
          <w:kern w:val="2"/>
          <w:sz w:val="24"/>
          <w:szCs w:val="24"/>
          <w:lang w:eastAsia="zh-CN"/>
        </w:rPr>
        <w:t>Art. 2º</w:t>
      </w:r>
      <w:r w:rsidRPr="00FD10C1">
        <w:rPr>
          <w:rFonts w:ascii="Times New Roman" w:eastAsia="Times New Roman" w:hAnsi="Times New Roman" w:cs="Times New Roman"/>
          <w:color w:val="000000"/>
          <w:kern w:val="2"/>
          <w:sz w:val="24"/>
          <w:szCs w:val="24"/>
          <w:lang w:eastAsia="zh-CN"/>
        </w:rPr>
        <w:t xml:space="preserve"> A proposta orçamentária relativa ao exercício financeiro de 2024 abrangerá os Poderes Legislativo e Executivo, bem como as entidades da Administração Indireta.</w:t>
      </w:r>
    </w:p>
    <w:p w:rsidR="005701CE" w:rsidRPr="00FD10C1" w:rsidRDefault="005701CE" w:rsidP="005701CE">
      <w:pPr>
        <w:tabs>
          <w:tab w:val="left" w:pos="0"/>
        </w:tabs>
        <w:ind w:firstLine="3828"/>
        <w:contextualSpacing/>
        <w:jc w:val="both"/>
        <w:rPr>
          <w:rFonts w:ascii="Times New Roman" w:eastAsia="Times New Roman" w:hAnsi="Times New Roman" w:cs="Times New Roman"/>
          <w:color w:val="000000"/>
          <w:sz w:val="24"/>
          <w:szCs w:val="24"/>
          <w:lang w:eastAsia="pt-BR"/>
        </w:rPr>
      </w:pPr>
    </w:p>
    <w:p w:rsidR="004639F4"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Art. 3º Para a elaboração do orçamento municipal do exercício financeiro de 2024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w:t>
      </w:r>
      <w:r w:rsidR="004639F4">
        <w:rPr>
          <w:rFonts w:ascii="Times New Roman" w:eastAsia="Times New Roman" w:hAnsi="Times New Roman" w:cs="Times New Roman"/>
          <w:color w:val="000000"/>
          <w:sz w:val="24"/>
          <w:szCs w:val="24"/>
          <w:lang w:eastAsia="pt-BR"/>
        </w:rPr>
        <w:t>icípio, naquilo que pertinente.</w:t>
      </w:r>
    </w:p>
    <w:p w:rsidR="004639F4" w:rsidRDefault="004639F4" w:rsidP="004639F4">
      <w:pPr>
        <w:tabs>
          <w:tab w:val="left" w:pos="0"/>
        </w:tabs>
        <w:ind w:firstLine="2268"/>
        <w:contextualSpacing/>
        <w:jc w:val="both"/>
        <w:rPr>
          <w:rFonts w:ascii="Times New Roman" w:eastAsia="Times New Roman" w:hAnsi="Times New Roman" w:cs="Times New Roman"/>
          <w:sz w:val="24"/>
          <w:szCs w:val="24"/>
          <w:lang w:eastAsia="pt-BR"/>
        </w:rPr>
      </w:pPr>
    </w:p>
    <w:p w:rsidR="005701CE" w:rsidRPr="004639F4"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color w:val="000000"/>
          <w:sz w:val="24"/>
          <w:szCs w:val="24"/>
          <w:lang w:eastAsia="pt-BR"/>
        </w:rPr>
        <w:t>Art. 4º</w:t>
      </w:r>
      <w:r w:rsidRPr="00FD10C1">
        <w:rPr>
          <w:rFonts w:ascii="Times New Roman" w:eastAsia="Times New Roman" w:hAnsi="Times New Roman" w:cs="Times New Roman"/>
          <w:color w:val="000000"/>
          <w:sz w:val="24"/>
          <w:szCs w:val="24"/>
          <w:lang w:eastAsia="pt-BR"/>
        </w:rPr>
        <w:t xml:space="preserve"> A proposta orçamentária do Município para 2024, que abrangerá o orçamento fiscal referente aos Poderes Executivo, Legislativo, seus Fundos, Enti</w:t>
      </w:r>
      <w:r w:rsidR="00BF305D">
        <w:rPr>
          <w:rFonts w:ascii="Times New Roman" w:eastAsia="Times New Roman" w:hAnsi="Times New Roman" w:cs="Times New Roman"/>
          <w:color w:val="000000"/>
          <w:sz w:val="24"/>
          <w:szCs w:val="24"/>
          <w:lang w:eastAsia="pt-BR"/>
        </w:rPr>
        <w:t>dades da Administração Indireta</w:t>
      </w:r>
      <w:r w:rsidRPr="00FD10C1">
        <w:rPr>
          <w:rFonts w:ascii="Times New Roman" w:eastAsia="Times New Roman" w:hAnsi="Times New Roman" w:cs="Times New Roman"/>
          <w:color w:val="000000"/>
          <w:sz w:val="24"/>
          <w:szCs w:val="24"/>
          <w:lang w:eastAsia="pt-BR"/>
        </w:rPr>
        <w:t xml:space="preserve"> e o orçamento da Seguridade Social, abrangendo a Saúde, a Previdência e a Assistência Social, será composta de:</w:t>
      </w:r>
    </w:p>
    <w:p w:rsidR="005701CE" w:rsidRPr="00FD10C1" w:rsidRDefault="005701CE" w:rsidP="005701CE">
      <w:pPr>
        <w:ind w:firstLine="3828"/>
        <w:jc w:val="both"/>
        <w:rPr>
          <w:rFonts w:ascii="Times New Roman" w:eastAsia="Times New Roman" w:hAnsi="Times New Roman" w:cs="Times New Roman"/>
          <w:sz w:val="24"/>
          <w:szCs w:val="24"/>
          <w:lang w:eastAsia="pt-BR"/>
        </w:rPr>
      </w:pPr>
    </w:p>
    <w:p w:rsidR="005701CE" w:rsidRPr="00FD10C1" w:rsidRDefault="000B4A33" w:rsidP="004639F4">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mensagem;</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projeto de lei do orçamento anual;</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4639F4" w:rsidRDefault="004639F4" w:rsidP="004639F4">
      <w:pPr>
        <w:ind w:firstLine="2268"/>
        <w:contextualSpacing/>
        <w:jc w:val="both"/>
        <w:rPr>
          <w:rFonts w:ascii="Times New Roman" w:eastAsia="Times New Roman" w:hAnsi="Times New Roman" w:cs="Times New Roman"/>
          <w:sz w:val="24"/>
          <w:szCs w:val="24"/>
          <w:lang w:eastAsia="pt-BR"/>
        </w:rPr>
      </w:pPr>
    </w:p>
    <w:p w:rsidR="004639F4" w:rsidRDefault="004639F4" w:rsidP="004639F4">
      <w:pPr>
        <w:ind w:firstLine="2268"/>
        <w:contextualSpacing/>
        <w:jc w:val="both"/>
        <w:rPr>
          <w:rFonts w:ascii="Times New Roman" w:eastAsia="Times New Roman" w:hAnsi="Times New Roman" w:cs="Times New Roman"/>
          <w:sz w:val="24"/>
          <w:szCs w:val="24"/>
          <w:lang w:eastAsia="pt-BR"/>
        </w:rPr>
      </w:pPr>
    </w:p>
    <w:p w:rsidR="004639F4" w:rsidRDefault="004639F4" w:rsidP="004639F4">
      <w:pPr>
        <w:ind w:firstLine="2268"/>
        <w:contextualSpacing/>
        <w:jc w:val="both"/>
        <w:rPr>
          <w:rFonts w:ascii="Times New Roman" w:eastAsia="Times New Roman" w:hAnsi="Times New Roman" w:cs="Times New Roman"/>
          <w:sz w:val="24"/>
          <w:szCs w:val="24"/>
          <w:lang w:eastAsia="pt-BR"/>
        </w:rPr>
      </w:pPr>
    </w:p>
    <w:p w:rsidR="004639F4" w:rsidRDefault="004639F4" w:rsidP="004639F4">
      <w:pPr>
        <w:ind w:firstLine="2268"/>
        <w:contextualSpacing/>
        <w:jc w:val="both"/>
        <w:rPr>
          <w:rFonts w:ascii="Times New Roman" w:eastAsia="Times New Roman" w:hAnsi="Times New Roman" w:cs="Times New Roman"/>
          <w:sz w:val="24"/>
          <w:szCs w:val="24"/>
          <w:lang w:eastAsia="pt-BR"/>
        </w:rPr>
      </w:pPr>
    </w:p>
    <w:p w:rsidR="004639F4" w:rsidRDefault="004639F4" w:rsidP="004639F4">
      <w:pPr>
        <w:ind w:firstLine="2268"/>
        <w:contextualSpacing/>
        <w:jc w:val="both"/>
        <w:rPr>
          <w:rFonts w:ascii="Times New Roman" w:eastAsia="Times New Roman" w:hAnsi="Times New Roman" w:cs="Times New Roman"/>
          <w:sz w:val="24"/>
          <w:szCs w:val="24"/>
          <w:lang w:eastAsia="pt-BR"/>
        </w:rPr>
      </w:pPr>
    </w:p>
    <w:p w:rsidR="007C6A36" w:rsidRDefault="007C6A36"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demonstrativos e anexos da Lei Federal 4.320 de 17 de março de 1964, Lei Complementar 101 de 04 de maio de 2.000 e alterações posteriores;</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relação dos projetos, atividades e operações especiais;</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programas da Administração Municipal, inclusive os de duração continuada, constantes do Plano Plurianual, ajustados de acordo com a receita orçada;</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 - tabela da evolução da receita e despesa relativa aos três últimos exercícios e ainda a receita e despesa prevista para o exercício de 2022 e 2023;</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VII - sumário da receita e despesa por função segundo os orçamentos;</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VIII - sumário geral da receita e despesa por categorias econômicas segundo os orçamentos;</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IX - sumário geral do orçamento fiscal, evidenciando as receitas por fontes e as despesas por grupo;</w:t>
      </w:r>
    </w:p>
    <w:p w:rsidR="005701CE" w:rsidRPr="00FD10C1" w:rsidRDefault="005701CE" w:rsidP="004639F4">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X - sumário geral do orçamento da seguridade social, evidenciando as receitas por fontes e as despesas por grupo.</w:t>
      </w:r>
    </w:p>
    <w:p w:rsidR="005701CE" w:rsidRPr="00FD10C1" w:rsidRDefault="005701CE" w:rsidP="005701CE">
      <w:pPr>
        <w:tabs>
          <w:tab w:val="left" w:pos="0"/>
        </w:tabs>
        <w:ind w:firstLine="3828"/>
        <w:contextualSpacing/>
        <w:jc w:val="both"/>
        <w:rPr>
          <w:rFonts w:ascii="Times New Roman" w:eastAsia="Times New Roman" w:hAnsi="Times New Roman" w:cs="Times New Roman"/>
          <w:sz w:val="24"/>
          <w:szCs w:val="24"/>
          <w:lang w:eastAsia="pt-BR"/>
        </w:rPr>
      </w:pPr>
    </w:p>
    <w:p w:rsidR="005701CE" w:rsidRPr="00FD10C1" w:rsidRDefault="000B4A33" w:rsidP="004639F4">
      <w:pPr>
        <w:tabs>
          <w:tab w:val="left" w:pos="0"/>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color w:val="000000"/>
          <w:sz w:val="24"/>
          <w:szCs w:val="24"/>
          <w:lang w:eastAsia="pt-BR"/>
        </w:rPr>
        <w:t xml:space="preserve">Art. 5º </w:t>
      </w:r>
      <w:r w:rsidRPr="00FD10C1">
        <w:rPr>
          <w:rFonts w:ascii="Times New Roman" w:eastAsia="Times New Roman" w:hAnsi="Times New Roman" w:cs="Times New Roman"/>
          <w:color w:val="000000"/>
          <w:sz w:val="24"/>
          <w:szCs w:val="24"/>
          <w:lang w:eastAsia="pt-BR"/>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FD10C1" w:rsidRPr="004639F4" w:rsidRDefault="004639F4" w:rsidP="004639F4">
      <w:pPr>
        <w:ind w:firstLine="2268"/>
        <w:contextualSpacing/>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
      </w: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w:t>
      </w:r>
      <w:r w:rsidRPr="00FD10C1">
        <w:rPr>
          <w:rFonts w:ascii="Times New Roman" w:eastAsia="Times New Roman" w:hAnsi="Times New Roman" w:cs="Times New Roman"/>
          <w:bCs/>
          <w:sz w:val="24"/>
          <w:szCs w:val="24"/>
          <w:lang w:eastAsia="pt-BR"/>
        </w:rPr>
        <w:t xml:space="preserve"> </w:t>
      </w:r>
      <w:r w:rsidRPr="00FD10C1">
        <w:rPr>
          <w:rFonts w:ascii="Times New Roman" w:eastAsia="Times New Roman" w:hAnsi="Times New Roman" w:cs="Times New Roman"/>
          <w:sz w:val="24"/>
          <w:szCs w:val="24"/>
          <w:lang w:eastAsia="pt-BR"/>
        </w:rPr>
        <w:t>A proposta orçamentária, que não conterá dispositivo es</w:t>
      </w:r>
      <w:r w:rsidR="00BF305D">
        <w:rPr>
          <w:rFonts w:ascii="Times New Roman" w:eastAsia="Times New Roman" w:hAnsi="Times New Roman" w:cs="Times New Roman"/>
          <w:sz w:val="24"/>
          <w:szCs w:val="24"/>
          <w:lang w:eastAsia="pt-BR"/>
        </w:rPr>
        <w:t>tranho à previsão da receita e à</w:t>
      </w:r>
      <w:r w:rsidRPr="00FD10C1">
        <w:rPr>
          <w:rFonts w:ascii="Times New Roman" w:eastAsia="Times New Roman" w:hAnsi="Times New Roman" w:cs="Times New Roman"/>
          <w:sz w:val="24"/>
          <w:szCs w:val="24"/>
          <w:lang w:eastAsia="pt-BR"/>
        </w:rPr>
        <w:t xml:space="preserve">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2024, a fim de atender passivos contingentes e outros riscos capazes de afetar as contas públicas, nos termos do § 3º, artigo 4º, da Lei de Responsabilidade Fiscal.</w:t>
      </w:r>
      <w:r w:rsidRPr="00FD10C1">
        <w:rPr>
          <w:rFonts w:ascii="Times New Roman" w:eastAsia="Times New Roman" w:hAnsi="Times New Roman" w:cs="Times New Roman"/>
          <w:color w:val="000000"/>
          <w:sz w:val="24"/>
          <w:szCs w:val="24"/>
          <w:lang w:eastAsia="pt-BR"/>
        </w:rPr>
        <w:t xml:space="preserve"> Caso não haja a incidência dos </w:t>
      </w:r>
      <w:r w:rsidR="00BF305D">
        <w:rPr>
          <w:rFonts w:ascii="Times New Roman" w:eastAsia="Times New Roman" w:hAnsi="Times New Roman" w:cs="Times New Roman"/>
          <w:color w:val="000000"/>
          <w:sz w:val="24"/>
          <w:szCs w:val="24"/>
          <w:lang w:eastAsia="pt-BR"/>
        </w:rPr>
        <w:t>riscos indicados neste artigo, a</w:t>
      </w:r>
      <w:r w:rsidRPr="00FD10C1">
        <w:rPr>
          <w:rFonts w:ascii="Times New Roman" w:eastAsia="Times New Roman" w:hAnsi="Times New Roman" w:cs="Times New Roman"/>
          <w:color w:val="000000"/>
          <w:sz w:val="24"/>
          <w:szCs w:val="24"/>
          <w:lang w:eastAsia="pt-BR"/>
        </w:rPr>
        <w:t xml:space="preserve"> reserva de contingência poderá ser utilizada para atender a abertura de créditos adicionais.</w:t>
      </w:r>
    </w:p>
    <w:p w:rsidR="005701CE" w:rsidRPr="00FD10C1" w:rsidRDefault="005701CE" w:rsidP="004639F4">
      <w:pPr>
        <w:ind w:firstLine="2268"/>
        <w:contextualSpacing/>
        <w:jc w:val="both"/>
        <w:rPr>
          <w:rFonts w:ascii="Times New Roman" w:eastAsia="Times New Roman" w:hAnsi="Times New Roman" w:cs="Times New Roman"/>
          <w:color w:val="000000"/>
          <w:sz w:val="24"/>
          <w:szCs w:val="24"/>
          <w:lang w:eastAsia="pt-BR"/>
        </w:rPr>
      </w:pPr>
    </w:p>
    <w:p w:rsidR="005701CE" w:rsidRPr="00FD10C1" w:rsidRDefault="000B4A33" w:rsidP="004639F4">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 2º</w:t>
      </w:r>
      <w:r w:rsidRPr="00FD10C1">
        <w:rPr>
          <w:rFonts w:ascii="Times New Roman" w:eastAsia="Times New Roman" w:hAnsi="Times New Roman" w:cs="Times New Roman"/>
          <w:bCs/>
          <w:color w:val="000000"/>
          <w:sz w:val="24"/>
          <w:szCs w:val="24"/>
          <w:lang w:eastAsia="pt-BR"/>
        </w:rPr>
        <w:t xml:space="preserve"> A discrimina</w:t>
      </w:r>
      <w:r w:rsidRPr="00FD10C1">
        <w:rPr>
          <w:rFonts w:ascii="Times New Roman" w:eastAsia="Times New Roman" w:hAnsi="Times New Roman" w:cs="Times New Roman"/>
          <w:color w:val="000000"/>
          <w:sz w:val="24"/>
          <w:szCs w:val="24"/>
          <w:lang w:eastAsia="pt-BR"/>
        </w:rPr>
        <w:t xml:space="preserve">ção, na proposta orçamentária, das despesas quanto à sua natureza, far-se-á, no mínimo, por categoria econômica, grupo de natureza da despesa, modalidade de aplicação e elemento, nos termos da legislação federal aplicável. </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7C6A36" w:rsidRDefault="007C6A36" w:rsidP="007C6A36">
      <w:pPr>
        <w:ind w:firstLine="2268"/>
        <w:contextualSpacing/>
        <w:jc w:val="both"/>
        <w:rPr>
          <w:rFonts w:ascii="Times New Roman" w:eastAsia="Times New Roman" w:hAnsi="Times New Roman" w:cs="Times New Roman"/>
          <w:sz w:val="24"/>
          <w:szCs w:val="24"/>
          <w:lang w:eastAsia="pt-BR"/>
        </w:rPr>
      </w:pPr>
    </w:p>
    <w:p w:rsidR="007C6A36" w:rsidRDefault="007C6A36" w:rsidP="007C6A36">
      <w:pPr>
        <w:ind w:firstLine="2268"/>
        <w:contextualSpacing/>
        <w:jc w:val="both"/>
        <w:rPr>
          <w:rFonts w:ascii="Times New Roman" w:eastAsia="Times New Roman" w:hAnsi="Times New Roman" w:cs="Times New Roman"/>
          <w:sz w:val="24"/>
          <w:szCs w:val="24"/>
          <w:lang w:eastAsia="pt-BR"/>
        </w:rPr>
      </w:pPr>
    </w:p>
    <w:p w:rsidR="007C6A36" w:rsidRDefault="007C6A36" w:rsidP="007C6A36">
      <w:pPr>
        <w:ind w:firstLine="2268"/>
        <w:contextualSpacing/>
        <w:jc w:val="both"/>
        <w:rPr>
          <w:rFonts w:ascii="Times New Roman" w:eastAsia="Times New Roman" w:hAnsi="Times New Roman" w:cs="Times New Roman"/>
          <w:sz w:val="24"/>
          <w:szCs w:val="24"/>
          <w:lang w:eastAsia="pt-BR"/>
        </w:rPr>
      </w:pPr>
    </w:p>
    <w:p w:rsidR="007C6A36" w:rsidRDefault="007C6A36" w:rsidP="007C6A36">
      <w:pPr>
        <w:ind w:firstLine="2268"/>
        <w:contextualSpacing/>
        <w:jc w:val="both"/>
        <w:rPr>
          <w:rFonts w:ascii="Times New Roman" w:eastAsia="Times New Roman" w:hAnsi="Times New Roman" w:cs="Times New Roman"/>
          <w:sz w:val="24"/>
          <w:szCs w:val="24"/>
          <w:lang w:eastAsia="pt-BR"/>
        </w:rPr>
      </w:pPr>
    </w:p>
    <w:p w:rsidR="007C6A36" w:rsidRDefault="007C6A36"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Art. 6º O Poder Legislativo encaminhará ao Poder Executivo, sua proposta parcial até 30 de agosto de 2023, nos termos da legislação em vigor, para fins </w:t>
      </w:r>
      <w:r w:rsidR="007C6A36">
        <w:rPr>
          <w:rFonts w:ascii="Times New Roman" w:eastAsia="Times New Roman" w:hAnsi="Times New Roman" w:cs="Times New Roman"/>
          <w:sz w:val="24"/>
          <w:szCs w:val="24"/>
          <w:lang w:eastAsia="pt-BR"/>
        </w:rPr>
        <w:t xml:space="preserve">de </w:t>
      </w:r>
      <w:r w:rsidRPr="00FD10C1">
        <w:rPr>
          <w:rFonts w:ascii="Times New Roman" w:eastAsia="Times New Roman" w:hAnsi="Times New Roman" w:cs="Times New Roman"/>
          <w:sz w:val="24"/>
          <w:szCs w:val="24"/>
          <w:lang w:eastAsia="pt-BR"/>
        </w:rPr>
        <w:t>inclusão no Projeto de Lei do Orçamento anual e incluirá a informação no sistema de planejamento orçamentário.</w:t>
      </w:r>
    </w:p>
    <w:p w:rsidR="005701CE" w:rsidRPr="00FD10C1" w:rsidRDefault="005701CE"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0B4A33"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III</w:t>
      </w:r>
    </w:p>
    <w:p w:rsidR="005701CE" w:rsidRPr="00FD10C1" w:rsidRDefault="000B4A33"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 ESTRUTURA E ORGANIZAÇÃO DO ORÇAMENTO</w:t>
      </w:r>
    </w:p>
    <w:p w:rsidR="005701CE" w:rsidRPr="00FD10C1" w:rsidRDefault="005701CE" w:rsidP="005701CE">
      <w:pPr>
        <w:widowControl w:val="0"/>
        <w:tabs>
          <w:tab w:val="left" w:pos="709"/>
        </w:tabs>
        <w:suppressAutoHyphens/>
        <w:spacing w:line="240" w:lineRule="exact"/>
        <w:ind w:firstLine="3828"/>
        <w:contextualSpacing/>
        <w:jc w:val="both"/>
        <w:rPr>
          <w:rFonts w:ascii="Times New Roman" w:eastAsia="Times New Roman" w:hAnsi="Times New Roman" w:cs="Times New Roman"/>
          <w:color w:val="00000A"/>
          <w:kern w:val="2"/>
          <w:sz w:val="24"/>
          <w:szCs w:val="24"/>
          <w:lang w:eastAsia="zh-CN"/>
        </w:rPr>
      </w:pPr>
    </w:p>
    <w:p w:rsidR="005701CE" w:rsidRPr="00BF305D" w:rsidRDefault="000B4A33" w:rsidP="00BF305D">
      <w:pPr>
        <w:widowControl w:val="0"/>
        <w:tabs>
          <w:tab w:val="left" w:pos="709"/>
        </w:tabs>
        <w:suppressAutoHyphens/>
        <w:spacing w:line="276" w:lineRule="auto"/>
        <w:ind w:firstLine="2268"/>
        <w:contextualSpacing/>
        <w:jc w:val="both"/>
        <w:rPr>
          <w:rFonts w:ascii="Times New Roman" w:eastAsia="Times New Roman" w:hAnsi="Times New Roman" w:cs="Times New Roman"/>
          <w:color w:val="00000A"/>
          <w:kern w:val="2"/>
          <w:sz w:val="24"/>
          <w:szCs w:val="24"/>
          <w:lang w:eastAsia="zh-CN"/>
        </w:rPr>
      </w:pPr>
      <w:r w:rsidRPr="00BF305D">
        <w:rPr>
          <w:rFonts w:ascii="Times New Roman" w:eastAsia="Times New Roman" w:hAnsi="Times New Roman" w:cs="Times New Roman"/>
          <w:color w:val="00000A"/>
          <w:kern w:val="2"/>
          <w:sz w:val="24"/>
          <w:szCs w:val="24"/>
          <w:lang w:eastAsia="zh-CN"/>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5701CE" w:rsidRPr="00FD10C1" w:rsidRDefault="005701CE" w:rsidP="007C6A36">
      <w:pPr>
        <w:widowControl w:val="0"/>
        <w:ind w:firstLine="2268"/>
        <w:jc w:val="both"/>
        <w:rPr>
          <w:rFonts w:ascii="Times New Roman" w:eastAsia="Times New Roman" w:hAnsi="Times New Roman" w:cs="Times New Roman"/>
          <w:sz w:val="24"/>
          <w:szCs w:val="24"/>
          <w:lang w:eastAsia="pt-BR"/>
        </w:rPr>
      </w:pPr>
    </w:p>
    <w:p w:rsidR="005701CE" w:rsidRPr="00FD10C1" w:rsidRDefault="000B4A33" w:rsidP="007C6A36">
      <w:pPr>
        <w:widowControl w:val="0"/>
        <w:tabs>
          <w:tab w:val="left" w:pos="709"/>
        </w:tabs>
        <w:suppressAutoHyphens/>
        <w:ind w:firstLine="2268"/>
        <w:contextualSpacing/>
        <w:jc w:val="both"/>
        <w:rPr>
          <w:rFonts w:ascii="Times New Roman" w:eastAsia="Times New Roman" w:hAnsi="Times New Roman" w:cs="Times New Roman"/>
          <w:color w:val="000000"/>
          <w:kern w:val="2"/>
          <w:sz w:val="24"/>
          <w:szCs w:val="24"/>
          <w:lang w:eastAsia="zh-CN"/>
        </w:rPr>
      </w:pPr>
      <w:r w:rsidRPr="00FD10C1">
        <w:rPr>
          <w:rFonts w:ascii="Times New Roman" w:eastAsia="Times New Roman" w:hAnsi="Times New Roman" w:cs="Times New Roman"/>
          <w:color w:val="000000"/>
          <w:kern w:val="2"/>
          <w:sz w:val="24"/>
          <w:szCs w:val="24"/>
          <w:lang w:eastAsia="zh-CN"/>
        </w:rPr>
        <w:t xml:space="preserve">Art. 8º Para efeito desta Lei, entende-se por: </w:t>
      </w:r>
    </w:p>
    <w:p w:rsidR="005701CE" w:rsidRPr="00FD10C1" w:rsidRDefault="005701CE" w:rsidP="007C6A36">
      <w:pPr>
        <w:widowControl w:val="0"/>
        <w:tabs>
          <w:tab w:val="left" w:pos="709"/>
        </w:tabs>
        <w:suppressAutoHyphens/>
        <w:spacing w:line="240" w:lineRule="exact"/>
        <w:ind w:firstLine="2268"/>
        <w:contextualSpacing/>
        <w:jc w:val="both"/>
        <w:rPr>
          <w:rFonts w:ascii="Times New Roman" w:eastAsia="Times New Roman" w:hAnsi="Times New Roman" w:cs="Times New Roman"/>
          <w:color w:val="00000A"/>
          <w:kern w:val="2"/>
          <w:sz w:val="24"/>
          <w:szCs w:val="24"/>
          <w:lang w:eastAsia="zh-CN"/>
        </w:rPr>
      </w:pPr>
    </w:p>
    <w:p w:rsidR="005701CE" w:rsidRPr="00FD10C1" w:rsidRDefault="000B4A33" w:rsidP="007C6A36">
      <w:pPr>
        <w:widowControl w:val="0"/>
        <w:tabs>
          <w:tab w:val="left" w:pos="709"/>
          <w:tab w:val="left" w:pos="1140"/>
          <w:tab w:val="left" w:pos="1755"/>
        </w:tabs>
        <w:suppressAutoHyphens/>
        <w:spacing w:line="240" w:lineRule="exact"/>
        <w:ind w:firstLine="2268"/>
        <w:contextualSpacing/>
        <w:jc w:val="both"/>
        <w:rPr>
          <w:rFonts w:ascii="Times New Roman" w:eastAsia="Times New Roman" w:hAnsi="Times New Roman" w:cs="Times New Roman"/>
          <w:color w:val="00000A"/>
          <w:kern w:val="2"/>
          <w:sz w:val="24"/>
          <w:szCs w:val="24"/>
          <w:lang w:eastAsia="zh-CN"/>
        </w:rPr>
      </w:pPr>
      <w:r w:rsidRPr="00FD10C1">
        <w:rPr>
          <w:rFonts w:ascii="Times New Roman" w:eastAsia="Times New Roman" w:hAnsi="Times New Roman" w:cs="Times New Roman"/>
          <w:color w:val="000000"/>
          <w:kern w:val="2"/>
          <w:sz w:val="24"/>
          <w:szCs w:val="24"/>
          <w:lang w:eastAsia="zh-CN"/>
        </w:rPr>
        <w:t>I - Órgão: o maior nível da classificação institucional, que tem por finalidade agrupar unidades orçamentárias;</w:t>
      </w:r>
    </w:p>
    <w:p w:rsidR="005701CE" w:rsidRPr="00FD10C1" w:rsidRDefault="005701CE" w:rsidP="007C6A36">
      <w:pPr>
        <w:tabs>
          <w:tab w:val="left" w:pos="1701"/>
        </w:tabs>
        <w:ind w:firstLine="2268"/>
        <w:jc w:val="both"/>
        <w:rPr>
          <w:rFonts w:ascii="Times New Roman" w:eastAsia="Times New Roman" w:hAnsi="Times New Roman" w:cs="Times New Roman"/>
          <w:sz w:val="24"/>
          <w:szCs w:val="24"/>
          <w:lang w:eastAsia="pt-BR"/>
        </w:rPr>
      </w:pPr>
    </w:p>
    <w:p w:rsidR="005701CE" w:rsidRPr="00FD10C1" w:rsidRDefault="000B4A33" w:rsidP="007C6A36">
      <w:pPr>
        <w:tabs>
          <w:tab w:val="left" w:pos="1701"/>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Unidade Orçamentária: nível intermediário da classificação institucional, que tem por finalidade agrupar áreas da administração pública municipal, além das unidades executoras;</w:t>
      </w:r>
    </w:p>
    <w:p w:rsidR="005701CE" w:rsidRPr="00FD10C1" w:rsidRDefault="005701CE" w:rsidP="007C6A36">
      <w:pPr>
        <w:tabs>
          <w:tab w:val="left" w:pos="1701"/>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701"/>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Unidade Executora: o menor nível da classificação institucional, ficando facultada a sua utilização;</w:t>
      </w:r>
    </w:p>
    <w:p w:rsidR="005701CE" w:rsidRPr="00FD10C1" w:rsidRDefault="000B4A33" w:rsidP="007C6A36">
      <w:pPr>
        <w:tabs>
          <w:tab w:val="left" w:pos="1701"/>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p>
    <w:p w:rsidR="005701CE" w:rsidRPr="00FD10C1" w:rsidRDefault="000B4A33" w:rsidP="007C6A36">
      <w:pPr>
        <w:tabs>
          <w:tab w:val="left" w:pos="1701"/>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Programa: instrumento de organização da ação governamental que visa à concretização dos objetivos pretendidos pela administração;</w:t>
      </w:r>
    </w:p>
    <w:p w:rsidR="00FD10C1" w:rsidRPr="00FD10C1" w:rsidRDefault="00FD10C1" w:rsidP="007C6A36">
      <w:pPr>
        <w:tabs>
          <w:tab w:val="left" w:pos="1701"/>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701"/>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Ações: conjunto de procedimentos e trabalhos voltados ao desenvolvimento dos programas governamentais, podendo ser subdivididos em:</w:t>
      </w:r>
    </w:p>
    <w:p w:rsidR="005701CE" w:rsidRPr="00FD10C1" w:rsidRDefault="005701CE" w:rsidP="007C6A36">
      <w:pPr>
        <w:tabs>
          <w:tab w:val="left" w:pos="2127"/>
        </w:tabs>
        <w:ind w:firstLine="2268"/>
        <w:contextualSpacing/>
        <w:jc w:val="both"/>
        <w:rPr>
          <w:rFonts w:ascii="Times New Roman" w:eastAsia="Times New Roman" w:hAnsi="Times New Roman" w:cs="Times New Roman"/>
          <w:sz w:val="24"/>
          <w:szCs w:val="24"/>
          <w:lang w:eastAsia="pt-BR"/>
        </w:rPr>
      </w:pPr>
    </w:p>
    <w:p w:rsidR="005701CE" w:rsidRPr="00FD10C1" w:rsidRDefault="007C6A36" w:rsidP="007C6A36">
      <w:pPr>
        <w:tabs>
          <w:tab w:val="left" w:pos="2127"/>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5E3D9F">
        <w:rPr>
          <w:rFonts w:ascii="Times New Roman" w:eastAsia="Times New Roman" w:hAnsi="Times New Roman" w:cs="Times New Roman"/>
          <w:sz w:val="24"/>
          <w:szCs w:val="24"/>
          <w:lang w:eastAsia="pt-BR"/>
        </w:rPr>
        <w:t>P</w:t>
      </w:r>
      <w:r w:rsidR="000B4A33" w:rsidRPr="00FD10C1">
        <w:rPr>
          <w:rFonts w:ascii="Times New Roman" w:eastAsia="Times New Roman" w:hAnsi="Times New Roman" w:cs="Times New Roman"/>
          <w:sz w:val="24"/>
          <w:szCs w:val="24"/>
          <w:lang w:eastAsia="pt-BR"/>
        </w:rPr>
        <w:t>rojeto: instrumento de programação para alcançar o objetivo de um programa, envolvendo um conjunto de operações, limitadas no tempo, das quais resulta um produto que concorre para a expansão ou o aperfeiçoamento da ação governamental;</w:t>
      </w:r>
    </w:p>
    <w:p w:rsidR="005701CE" w:rsidRPr="00FD10C1" w:rsidRDefault="005701CE" w:rsidP="007C6A36">
      <w:pPr>
        <w:tabs>
          <w:tab w:val="left" w:pos="2127"/>
        </w:tabs>
        <w:ind w:firstLine="2268"/>
        <w:contextualSpacing/>
        <w:jc w:val="both"/>
        <w:rPr>
          <w:rFonts w:ascii="Times New Roman" w:eastAsia="Times New Roman" w:hAnsi="Times New Roman" w:cs="Times New Roman"/>
          <w:sz w:val="24"/>
          <w:szCs w:val="24"/>
          <w:lang w:eastAsia="pt-BR"/>
        </w:rPr>
      </w:pPr>
    </w:p>
    <w:p w:rsidR="005701CE" w:rsidRPr="00FD10C1" w:rsidRDefault="007C6A36" w:rsidP="007C6A36">
      <w:pPr>
        <w:tabs>
          <w:tab w:val="left" w:pos="0"/>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 </w:t>
      </w:r>
      <w:r w:rsidR="005E3D9F">
        <w:rPr>
          <w:rFonts w:ascii="Times New Roman" w:eastAsia="Times New Roman" w:hAnsi="Times New Roman" w:cs="Times New Roman"/>
          <w:sz w:val="24"/>
          <w:szCs w:val="24"/>
          <w:lang w:eastAsia="pt-BR"/>
        </w:rPr>
        <w:t>A</w:t>
      </w:r>
      <w:r w:rsidR="000B4A33" w:rsidRPr="00FD10C1">
        <w:rPr>
          <w:rFonts w:ascii="Times New Roman" w:eastAsia="Times New Roman" w:hAnsi="Times New Roman" w:cs="Times New Roman"/>
          <w:sz w:val="24"/>
          <w:szCs w:val="24"/>
          <w:lang w:eastAsia="pt-BR"/>
        </w:rPr>
        <w:t>tividade: instrumento de programação para alcançar o objetivo de um programa, envolvendo um conjunto de operações que se realizam de modo contínuo e permanente, das quais resulta um produto necessário à manutenção da ação de governo;</w:t>
      </w:r>
    </w:p>
    <w:p w:rsidR="005701CE" w:rsidRPr="00FD10C1" w:rsidRDefault="005701CE" w:rsidP="007C6A36">
      <w:pPr>
        <w:tabs>
          <w:tab w:val="left" w:pos="2127"/>
        </w:tabs>
        <w:ind w:firstLine="2268"/>
        <w:contextualSpacing/>
        <w:jc w:val="both"/>
        <w:rPr>
          <w:rFonts w:ascii="Times New Roman" w:eastAsia="Times New Roman" w:hAnsi="Times New Roman" w:cs="Times New Roman"/>
          <w:sz w:val="24"/>
          <w:szCs w:val="24"/>
          <w:lang w:eastAsia="pt-BR"/>
        </w:rPr>
      </w:pPr>
    </w:p>
    <w:p w:rsidR="005701CE" w:rsidRPr="00FD10C1" w:rsidRDefault="007C6A36" w:rsidP="007C6A36">
      <w:pPr>
        <w:tabs>
          <w:tab w:val="left" w:pos="2127"/>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 </w:t>
      </w:r>
      <w:r w:rsidR="005E3D9F">
        <w:rPr>
          <w:rFonts w:ascii="Times New Roman" w:eastAsia="Times New Roman" w:hAnsi="Times New Roman" w:cs="Times New Roman"/>
          <w:sz w:val="24"/>
          <w:szCs w:val="24"/>
          <w:lang w:eastAsia="pt-BR"/>
        </w:rPr>
        <w:t>O</w:t>
      </w:r>
      <w:r w:rsidR="000B4A33" w:rsidRPr="00FD10C1">
        <w:rPr>
          <w:rFonts w:ascii="Times New Roman" w:eastAsia="Times New Roman" w:hAnsi="Times New Roman" w:cs="Times New Roman"/>
          <w:sz w:val="24"/>
          <w:szCs w:val="24"/>
          <w:lang w:eastAsia="pt-BR"/>
        </w:rPr>
        <w:t>perações especiais: despesas que não contribuem para a manutenção das ações de governo, das quais não resulta um produto, e não geram contraprestação direta sob a forma de bens ou serviços.</w:t>
      </w:r>
    </w:p>
    <w:p w:rsidR="007C6A36" w:rsidRDefault="007C6A36" w:rsidP="005701CE">
      <w:pPr>
        <w:tabs>
          <w:tab w:val="left" w:pos="2964"/>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964"/>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964"/>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964"/>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964"/>
        </w:tabs>
        <w:ind w:firstLine="3828"/>
        <w:contextualSpacing/>
        <w:jc w:val="both"/>
        <w:rPr>
          <w:rFonts w:ascii="Times New Roman" w:eastAsia="Times New Roman" w:hAnsi="Times New Roman" w:cs="Times New Roman"/>
          <w:sz w:val="24"/>
          <w:szCs w:val="24"/>
          <w:lang w:eastAsia="pt-BR"/>
        </w:rPr>
      </w:pPr>
    </w:p>
    <w:p w:rsidR="005E3D9F" w:rsidRDefault="005E3D9F" w:rsidP="005701CE">
      <w:pPr>
        <w:tabs>
          <w:tab w:val="left" w:pos="2964"/>
        </w:tabs>
        <w:ind w:firstLine="382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964"/>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1º As categorias de programação de que trata esta Lei serão identificadas no Projeto de Lei Orçamentária de 2024 e na respectiva Lei, bem como nos créditos adicionais, por programas e respectivas ações, independentemente em quais unidades orçamentárias ou estrutura funcional estejam alocadas.</w:t>
      </w:r>
    </w:p>
    <w:p w:rsidR="005701CE" w:rsidRPr="00FD10C1" w:rsidRDefault="000B4A33" w:rsidP="007C6A36">
      <w:pPr>
        <w:tabs>
          <w:tab w:val="left" w:pos="2964"/>
          <w:tab w:val="left" w:pos="3960"/>
        </w:tabs>
        <w:autoSpaceDE w:val="0"/>
        <w:autoSpaceDN w:val="0"/>
        <w:adjustRightInd w:val="0"/>
        <w:ind w:firstLine="2268"/>
        <w:contextualSpacing/>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ab/>
      </w:r>
    </w:p>
    <w:p w:rsidR="005701CE" w:rsidRPr="00FD10C1" w:rsidRDefault="000B4A33" w:rsidP="007C6A36">
      <w:pPr>
        <w:tabs>
          <w:tab w:val="left" w:pos="2964"/>
          <w:tab w:val="left" w:pos="3960"/>
        </w:tabs>
        <w:autoSpaceDE w:val="0"/>
        <w:autoSpaceDN w:val="0"/>
        <w:adjustRightInd w:val="0"/>
        <w:spacing w:line="360" w:lineRule="atLeast"/>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A estrutura orçamentária institucional, bem como a categoria de programação constante desta Lei, bem como do Projeto de Lei Orçamentária Anual, deverá ser a mesma especificada para cada ação constante do Plano Plurianual 2022-2025.</w:t>
      </w:r>
    </w:p>
    <w:p w:rsidR="007C6A36" w:rsidRDefault="007C6A36" w:rsidP="007C6A36">
      <w:pPr>
        <w:tabs>
          <w:tab w:val="left" w:pos="1365"/>
          <w:tab w:val="left" w:pos="3960"/>
        </w:tabs>
        <w:autoSpaceDE w:val="0"/>
        <w:autoSpaceDN w:val="0"/>
        <w:adjustRightInd w:val="0"/>
        <w:ind w:firstLine="2268"/>
        <w:contextualSpacing/>
        <w:jc w:val="both"/>
        <w:rPr>
          <w:rFonts w:ascii="Times New Roman" w:eastAsia="Times New Roman" w:hAnsi="Times New Roman" w:cs="Times New Roman"/>
          <w:color w:val="000000"/>
          <w:sz w:val="24"/>
          <w:szCs w:val="24"/>
          <w:lang w:eastAsia="pt-BR"/>
        </w:rPr>
      </w:pPr>
    </w:p>
    <w:p w:rsidR="005701CE" w:rsidRPr="00FD10C1" w:rsidRDefault="000B4A33" w:rsidP="007C6A36">
      <w:pPr>
        <w:tabs>
          <w:tab w:val="left" w:pos="1365"/>
          <w:tab w:val="left" w:pos="3960"/>
        </w:tabs>
        <w:autoSpaceDE w:val="0"/>
        <w:autoSpaceDN w:val="0"/>
        <w:adjustRightInd w:val="0"/>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Art. 9º As unidades orçamentárias, quando da elaboração de suas propostas parciais, deverão atender a estrutura orçamentária e as determinações emanadas por setores competentes da área.</w:t>
      </w:r>
    </w:p>
    <w:p w:rsidR="005701CE" w:rsidRPr="00FD10C1" w:rsidRDefault="000B4A33" w:rsidP="007C6A36">
      <w:pPr>
        <w:tabs>
          <w:tab w:val="left" w:pos="2964"/>
          <w:tab w:val="left" w:pos="3960"/>
        </w:tabs>
        <w:autoSpaceDE w:val="0"/>
        <w:autoSpaceDN w:val="0"/>
        <w:adjustRightInd w:val="0"/>
        <w:spacing w:line="360" w:lineRule="atLeast"/>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color w:val="000000"/>
          <w:sz w:val="24"/>
          <w:szCs w:val="24"/>
          <w:lang w:eastAsia="pt-BR"/>
        </w:rPr>
        <w:tab/>
      </w:r>
    </w:p>
    <w:p w:rsidR="005701CE" w:rsidRPr="00FD10C1" w:rsidRDefault="000B4A33" w:rsidP="00FD10C1">
      <w:pPr>
        <w:widowControl w:val="0"/>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IV</w:t>
      </w:r>
    </w:p>
    <w:p w:rsidR="005701CE" w:rsidRPr="00FD10C1" w:rsidRDefault="000B4A33"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bCs/>
          <w:color w:val="000000"/>
          <w:sz w:val="24"/>
          <w:szCs w:val="24"/>
          <w:lang w:eastAsia="pt-BR"/>
        </w:rPr>
        <w:t>DAS METAS FISCAIS</w:t>
      </w:r>
    </w:p>
    <w:p w:rsidR="005701CE" w:rsidRPr="00FD10C1" w:rsidRDefault="005701CE" w:rsidP="005701CE">
      <w:pPr>
        <w:widowControl w:val="0"/>
        <w:ind w:firstLine="382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FD10C1" w:rsidRPr="00FD10C1" w:rsidRDefault="00FD10C1"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11. As receitas serão estimadas tomando-se por base o índice de inflação apurado nos últimos doze meses, a tendência e o comportamento da arrecadação municipal mês a mês, atendendo-se os critérios estabelecidos no artigo 12 da L.R.F. (Lei de Responsabilidade Fiscal).</w:t>
      </w:r>
    </w:p>
    <w:p w:rsidR="005701CE" w:rsidRPr="00FD10C1" w:rsidRDefault="000B4A33" w:rsidP="007C6A36">
      <w:pPr>
        <w:suppressAutoHyphens/>
        <w:ind w:firstLine="2268"/>
        <w:contextualSpacing/>
        <w:jc w:val="both"/>
        <w:rPr>
          <w:rFonts w:ascii="Times New Roman" w:eastAsia="Times New Roman" w:hAnsi="Times New Roman" w:cs="Times New Roman"/>
          <w:bCs/>
          <w:sz w:val="24"/>
          <w:szCs w:val="24"/>
          <w:lang w:eastAsia="zh-CN"/>
        </w:rPr>
      </w:pPr>
      <w:r w:rsidRPr="00FD10C1">
        <w:rPr>
          <w:rFonts w:ascii="Times New Roman" w:eastAsia="Arial" w:hAnsi="Times New Roman" w:cs="Times New Roman"/>
          <w:bCs/>
          <w:sz w:val="24"/>
          <w:szCs w:val="24"/>
          <w:lang w:eastAsia="zh-CN"/>
        </w:rPr>
        <w:t xml:space="preserve"> </w:t>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r w:rsidRPr="00FD10C1">
        <w:rPr>
          <w:rFonts w:ascii="Times New Roman" w:eastAsia="Times New Roman" w:hAnsi="Times New Roman" w:cs="Times New Roman"/>
          <w:bCs/>
          <w:sz w:val="24"/>
          <w:szCs w:val="24"/>
          <w:lang w:eastAsia="zh-CN"/>
        </w:rPr>
        <w:tab/>
      </w:r>
    </w:p>
    <w:p w:rsidR="005701CE" w:rsidRPr="00FD10C1" w:rsidRDefault="000B4A33" w:rsidP="007C6A36">
      <w:pPr>
        <w:suppressAutoHyphens/>
        <w:spacing w:line="276" w:lineRule="auto"/>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 1º As diretrizes da receita para o ano de 2024 impõem o contínuo aperfeiçoamento da administração dos tributos municipais, com vistas ao incremento real das receitas próprias possibilitando</w:t>
      </w:r>
      <w:r w:rsidRPr="00FD10C1">
        <w:rPr>
          <w:rFonts w:ascii="Times New Roman" w:eastAsia="Times New Roman" w:hAnsi="Times New Roman" w:cs="Times New Roman"/>
          <w:bCs/>
          <w:sz w:val="24"/>
          <w:szCs w:val="24"/>
          <w:lang w:eastAsia="zh-CN"/>
        </w:rPr>
        <w:t xml:space="preserve"> </w:t>
      </w:r>
      <w:r w:rsidRPr="00FD10C1">
        <w:rPr>
          <w:rFonts w:ascii="Times New Roman" w:eastAsia="Times New Roman" w:hAnsi="Times New Roman" w:cs="Times New Roman"/>
          <w:sz w:val="24"/>
          <w:szCs w:val="24"/>
          <w:lang w:eastAsia="zh-CN"/>
        </w:rPr>
        <w:t>a prestação de serviços e execução de investimentos de qualidade no município, a fim de permitir e influenciar o desenvolvimento econômico local seguindo os princípios de justiça tributária.</w:t>
      </w:r>
    </w:p>
    <w:p w:rsidR="005701CE" w:rsidRPr="00FD10C1" w:rsidRDefault="000B4A33" w:rsidP="007C6A36">
      <w:pPr>
        <w:tabs>
          <w:tab w:val="left" w:pos="3960"/>
        </w:tabs>
        <w:autoSpaceDE w:val="0"/>
        <w:autoSpaceDN w:val="0"/>
        <w:adjustRightInd w:val="0"/>
        <w:ind w:firstLine="2268"/>
        <w:contextualSpacing/>
        <w:jc w:val="both"/>
        <w:rPr>
          <w:rFonts w:ascii="Times New Roman" w:eastAsia="Arial" w:hAnsi="Times New Roman" w:cs="Times New Roman"/>
          <w:sz w:val="24"/>
          <w:szCs w:val="24"/>
          <w:lang w:eastAsia="pt-BR"/>
        </w:rPr>
      </w:pP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r w:rsidRPr="00FD10C1">
        <w:rPr>
          <w:rFonts w:ascii="Times New Roman" w:eastAsia="Arial" w:hAnsi="Times New Roman" w:cs="Times New Roman"/>
          <w:sz w:val="24"/>
          <w:szCs w:val="24"/>
          <w:lang w:eastAsia="pt-BR"/>
        </w:rPr>
        <w:tab/>
      </w:r>
    </w:p>
    <w:p w:rsidR="005701CE" w:rsidRDefault="000B4A33" w:rsidP="007C6A36">
      <w:pPr>
        <w:tabs>
          <w:tab w:val="left" w:pos="3960"/>
        </w:tabs>
        <w:autoSpaceDE w:val="0"/>
        <w:autoSpaceDN w:val="0"/>
        <w:adjustRightInd w:val="0"/>
        <w:spacing w:line="360" w:lineRule="atLeast"/>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Nenhum compromisso será assumido sem que exista dotação orçamentária e recursos suficientes para atender a despesa, e se esta extrapolar o exercício financeiro</w:t>
      </w:r>
      <w:r w:rsidR="00123DEB" w:rsidRPr="00FD10C1">
        <w:rPr>
          <w:rFonts w:ascii="Times New Roman" w:eastAsia="Times New Roman" w:hAnsi="Times New Roman" w:cs="Times New Roman"/>
          <w:sz w:val="24"/>
          <w:szCs w:val="24"/>
          <w:lang w:eastAsia="pt-BR"/>
        </w:rPr>
        <w:t xml:space="preserve"> deverá</w:t>
      </w:r>
      <w:r w:rsidRPr="00FD10C1">
        <w:rPr>
          <w:rFonts w:ascii="Times New Roman" w:eastAsia="Times New Roman" w:hAnsi="Times New Roman" w:cs="Times New Roman"/>
          <w:sz w:val="24"/>
          <w:szCs w:val="24"/>
          <w:lang w:eastAsia="pt-BR"/>
        </w:rPr>
        <w:t xml:space="preserve"> haver previsão de continuidade no Plano Plurianual e na Lei de Diretrizes Orçamentárias.</w:t>
      </w:r>
    </w:p>
    <w:p w:rsidR="007C6A36" w:rsidRPr="007C6A36" w:rsidRDefault="007C6A36" w:rsidP="007C6A36">
      <w:pPr>
        <w:tabs>
          <w:tab w:val="left" w:pos="3960"/>
        </w:tabs>
        <w:autoSpaceDE w:val="0"/>
        <w:autoSpaceDN w:val="0"/>
        <w:adjustRightInd w:val="0"/>
        <w:spacing w:line="360" w:lineRule="atLeast"/>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410"/>
        </w:tabs>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12.</w:t>
      </w:r>
      <w:r w:rsidRPr="00FD10C1">
        <w:rPr>
          <w:rFonts w:ascii="Times New Roman" w:eastAsia="Times New Roman" w:hAnsi="Times New Roman" w:cs="Times New Roman"/>
          <w:sz w:val="24"/>
          <w:szCs w:val="24"/>
          <w:lang w:eastAsia="pt-BR"/>
        </w:rPr>
        <w:t xml:space="preserve"> O detalhamento mínimo do Programa de Trabalho de Governo, a constar da proposta orçamentária do exercício financeiro de 2024, será especificado nos termos do § 2º do art. 1º desta Lei.</w:t>
      </w: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1410"/>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1410"/>
        </w:tabs>
        <w:ind w:firstLine="3828"/>
        <w:contextualSpacing/>
        <w:jc w:val="both"/>
        <w:rPr>
          <w:rFonts w:ascii="Times New Roman" w:eastAsia="Arial" w:hAnsi="Times New Roman" w:cs="Times New Roman"/>
          <w:sz w:val="24"/>
          <w:szCs w:val="24"/>
          <w:lang w:eastAsia="pt-BR"/>
        </w:rPr>
      </w:pPr>
    </w:p>
    <w:p w:rsidR="007C6A36" w:rsidRDefault="007C6A36" w:rsidP="005701CE">
      <w:pPr>
        <w:tabs>
          <w:tab w:val="left" w:pos="1410"/>
        </w:tabs>
        <w:ind w:firstLine="3828"/>
        <w:contextualSpacing/>
        <w:jc w:val="both"/>
        <w:rPr>
          <w:rFonts w:ascii="Times New Roman" w:eastAsia="Arial" w:hAnsi="Times New Roman" w:cs="Times New Roman"/>
          <w:sz w:val="24"/>
          <w:szCs w:val="24"/>
          <w:lang w:eastAsia="pt-BR"/>
        </w:rPr>
      </w:pPr>
    </w:p>
    <w:p w:rsidR="007C6A36" w:rsidRDefault="007C6A36" w:rsidP="005701CE">
      <w:pPr>
        <w:tabs>
          <w:tab w:val="left" w:pos="1410"/>
        </w:tabs>
        <w:ind w:firstLine="3828"/>
        <w:contextualSpacing/>
        <w:jc w:val="both"/>
        <w:rPr>
          <w:rFonts w:ascii="Times New Roman" w:eastAsia="Arial" w:hAnsi="Times New Roman" w:cs="Times New Roman"/>
          <w:sz w:val="24"/>
          <w:szCs w:val="24"/>
          <w:lang w:eastAsia="pt-BR"/>
        </w:rPr>
      </w:pPr>
    </w:p>
    <w:p w:rsidR="007C6A36" w:rsidRDefault="007C6A36" w:rsidP="005701CE">
      <w:pPr>
        <w:tabs>
          <w:tab w:val="left" w:pos="1410"/>
        </w:tabs>
        <w:ind w:firstLine="3828"/>
        <w:contextualSpacing/>
        <w:jc w:val="both"/>
        <w:rPr>
          <w:rFonts w:ascii="Times New Roman" w:eastAsia="Arial" w:hAnsi="Times New Roman" w:cs="Times New Roman"/>
          <w:sz w:val="24"/>
          <w:szCs w:val="24"/>
          <w:lang w:eastAsia="pt-BR"/>
        </w:rPr>
      </w:pPr>
    </w:p>
    <w:p w:rsidR="005701CE" w:rsidRPr="00FD10C1" w:rsidRDefault="000B4A33" w:rsidP="007C6A36">
      <w:pPr>
        <w:tabs>
          <w:tab w:val="left" w:pos="1410"/>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 xml:space="preserve">Parágrafo único. A inclusão de novos programas ou a exclusão dos programas especificados no </w:t>
      </w:r>
      <w:r w:rsidRPr="00FD10C1">
        <w:rPr>
          <w:rFonts w:ascii="Times New Roman" w:eastAsia="Arial" w:hAnsi="Times New Roman" w:cs="Times New Roman"/>
          <w:i/>
          <w:sz w:val="24"/>
          <w:szCs w:val="24"/>
          <w:lang w:eastAsia="pt-BR"/>
        </w:rPr>
        <w:t>caput</w:t>
      </w:r>
      <w:r w:rsidRPr="00FD10C1">
        <w:rPr>
          <w:rFonts w:ascii="Times New Roman" w:eastAsia="Arial" w:hAnsi="Times New Roman" w:cs="Times New Roman"/>
          <w:sz w:val="24"/>
          <w:szCs w:val="24"/>
          <w:lang w:eastAsia="pt-BR"/>
        </w:rPr>
        <w:t xml:space="preserve">, bem como os ajustamentos que se fizerem necessários na proposta orçamentária, </w:t>
      </w:r>
      <w:proofErr w:type="gramStart"/>
      <w:r w:rsidRPr="00FD10C1">
        <w:rPr>
          <w:rFonts w:ascii="Times New Roman" w:eastAsia="Arial" w:hAnsi="Times New Roman" w:cs="Times New Roman"/>
          <w:sz w:val="24"/>
          <w:szCs w:val="24"/>
          <w:lang w:eastAsia="pt-BR"/>
        </w:rPr>
        <w:t>poderão ser efetivados</w:t>
      </w:r>
      <w:proofErr w:type="gramEnd"/>
      <w:r w:rsidRPr="00FD10C1">
        <w:rPr>
          <w:rFonts w:ascii="Times New Roman" w:eastAsia="Arial" w:hAnsi="Times New Roman" w:cs="Times New Roman"/>
          <w:sz w:val="24"/>
          <w:szCs w:val="24"/>
          <w:lang w:eastAsia="pt-BR"/>
        </w:rPr>
        <w:t xml:space="preserve"> considerando-se as necessidades apuradas, devidamente justificadas n</w:t>
      </w:r>
      <w:r w:rsidR="00D54D62">
        <w:rPr>
          <w:rFonts w:ascii="Times New Roman" w:eastAsia="Arial" w:hAnsi="Times New Roman" w:cs="Times New Roman"/>
          <w:sz w:val="24"/>
          <w:szCs w:val="24"/>
          <w:lang w:eastAsia="pt-BR"/>
        </w:rPr>
        <w:t>o encaminhamento do projeto da L</w:t>
      </w:r>
      <w:r w:rsidRPr="00FD10C1">
        <w:rPr>
          <w:rFonts w:ascii="Times New Roman" w:eastAsia="Arial" w:hAnsi="Times New Roman" w:cs="Times New Roman"/>
          <w:sz w:val="24"/>
          <w:szCs w:val="24"/>
          <w:lang w:eastAsia="pt-BR"/>
        </w:rPr>
        <w:t>ei orçamentária.</w:t>
      </w:r>
    </w:p>
    <w:p w:rsidR="005701CE" w:rsidRPr="00FD10C1" w:rsidRDefault="005701CE" w:rsidP="007C6A36">
      <w:pPr>
        <w:tabs>
          <w:tab w:val="left" w:pos="1410"/>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410"/>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Art. 13.</w:t>
      </w:r>
      <w:r w:rsidRPr="00FD10C1">
        <w:rPr>
          <w:rFonts w:ascii="Times New Roman" w:eastAsia="Arial" w:hAnsi="Times New Roman" w:cs="Times New Roman"/>
          <w:sz w:val="24"/>
          <w:szCs w:val="24"/>
          <w:lang w:eastAsia="pt-BR"/>
        </w:rPr>
        <w:t xml:space="preserve"> Os pagamentos de serviços da dívida pública e de despesas com pessoal e encargos sociais terão prioridade sobre as ações de expansão.</w:t>
      </w:r>
    </w:p>
    <w:p w:rsidR="005701CE" w:rsidRPr="00FD10C1" w:rsidRDefault="005701CE" w:rsidP="007C6A36">
      <w:pPr>
        <w:tabs>
          <w:tab w:val="left" w:pos="3960"/>
        </w:tabs>
        <w:autoSpaceDE w:val="0"/>
        <w:autoSpaceDN w:val="0"/>
        <w:adjustRightInd w:val="0"/>
        <w:ind w:firstLine="2268"/>
        <w:contextualSpacing/>
        <w:jc w:val="both"/>
        <w:rPr>
          <w:rFonts w:ascii="Times New Roman" w:eastAsia="Arial" w:hAnsi="Times New Roman" w:cs="Times New Roman"/>
          <w:sz w:val="24"/>
          <w:szCs w:val="24"/>
          <w:lang w:eastAsia="pt-BR"/>
        </w:rPr>
      </w:pPr>
    </w:p>
    <w:p w:rsidR="005701CE" w:rsidRPr="00FD10C1" w:rsidRDefault="000B4A33" w:rsidP="007C6A36">
      <w:pPr>
        <w:tabs>
          <w:tab w:val="left" w:pos="1410"/>
        </w:tabs>
        <w:ind w:firstLine="2268"/>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14. </w:t>
      </w:r>
      <w:r w:rsidRPr="00FD10C1">
        <w:rPr>
          <w:rFonts w:ascii="Times New Roman" w:eastAsia="Arial" w:hAnsi="Times New Roman" w:cs="Times New Roman"/>
          <w:sz w:val="24"/>
          <w:szCs w:val="24"/>
          <w:lang w:eastAsia="pt-BR"/>
        </w:rPr>
        <w:t>Na seleção das prioridades estabelecidas no Plano Plurianual do Município, a serem incluídas na proposta orçamentária do exercício financeiro de 2024, será levada em consideração a capacidade financeira do erário municipal.</w:t>
      </w:r>
    </w:p>
    <w:p w:rsidR="005701CE" w:rsidRPr="00FD10C1" w:rsidRDefault="005701CE" w:rsidP="007C6A36">
      <w:pPr>
        <w:tabs>
          <w:tab w:val="left" w:pos="2964"/>
        </w:tabs>
        <w:ind w:firstLine="2268"/>
        <w:contextualSpacing/>
        <w:jc w:val="both"/>
        <w:rPr>
          <w:rFonts w:ascii="Times New Roman" w:eastAsia="Arial" w:hAnsi="Times New Roman" w:cs="Times New Roman"/>
          <w:sz w:val="24"/>
          <w:szCs w:val="24"/>
          <w:lang w:eastAsia="pt-BR"/>
        </w:rPr>
      </w:pPr>
    </w:p>
    <w:p w:rsidR="007C6A36" w:rsidRPr="007C6A36" w:rsidRDefault="000B4A33" w:rsidP="007C6A36">
      <w:pPr>
        <w:tabs>
          <w:tab w:val="left" w:pos="1305"/>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Art. 15.</w:t>
      </w:r>
      <w:r w:rsidRPr="00FD10C1">
        <w:rPr>
          <w:rFonts w:ascii="Times New Roman" w:eastAsia="Arial" w:hAnsi="Times New Roman" w:cs="Times New Roman"/>
          <w:sz w:val="24"/>
          <w:szCs w:val="24"/>
          <w:lang w:eastAsia="pt-BR"/>
        </w:rPr>
        <w:t xml:space="preserve"> As alterações que ocorrerem durante a execução orçamentária do exercício financeiro de 2024, por meio de abertura de créditos adicionais especiais, são autorizadas a compor o Plano Plurianual do Município, caso não estejam contempladas em lei.</w:t>
      </w:r>
    </w:p>
    <w:p w:rsidR="007C6A36" w:rsidRDefault="007C6A36" w:rsidP="007C6A36">
      <w:pPr>
        <w:tabs>
          <w:tab w:val="left" w:pos="1245"/>
        </w:tabs>
        <w:ind w:firstLine="2268"/>
        <w:contextualSpacing/>
        <w:jc w:val="both"/>
        <w:rPr>
          <w:rFonts w:ascii="Times New Roman" w:eastAsia="Arial" w:hAnsi="Times New Roman" w:cs="Times New Roman"/>
          <w:bCs/>
          <w:sz w:val="24"/>
          <w:szCs w:val="24"/>
          <w:lang w:eastAsia="pt-BR"/>
        </w:rPr>
      </w:pPr>
    </w:p>
    <w:p w:rsidR="005701CE" w:rsidRPr="00FD10C1" w:rsidRDefault="000B4A33" w:rsidP="007C6A36">
      <w:pPr>
        <w:tabs>
          <w:tab w:val="left" w:pos="1245"/>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Art. 16</w:t>
      </w:r>
      <w:r w:rsidRPr="00FD10C1">
        <w:rPr>
          <w:rFonts w:ascii="Times New Roman" w:eastAsia="Arial" w:hAnsi="Times New Roman" w:cs="Times New Roman"/>
          <w:sz w:val="24"/>
          <w:szCs w:val="24"/>
          <w:lang w:eastAsia="pt-BR"/>
        </w:rPr>
        <w:t>.</w:t>
      </w:r>
      <w:r w:rsidRPr="00FD10C1">
        <w:rPr>
          <w:rFonts w:ascii="Times New Roman" w:eastAsia="Times New Roman" w:hAnsi="Times New Roman" w:cs="Times New Roman"/>
          <w:sz w:val="24"/>
          <w:szCs w:val="24"/>
          <w:lang w:eastAsia="pt-BR"/>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5701CE" w:rsidRPr="00FD10C1" w:rsidRDefault="005701CE"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 - C</w:t>
      </w:r>
      <w:r w:rsidR="000B4A33" w:rsidRPr="00FD10C1">
        <w:rPr>
          <w:rFonts w:ascii="Times New Roman" w:eastAsia="Times New Roman" w:hAnsi="Times New Roman" w:cs="Times New Roman"/>
          <w:sz w:val="24"/>
          <w:szCs w:val="24"/>
          <w:lang w:eastAsia="pt-BR"/>
        </w:rPr>
        <w:t>ontratos de gestão: Lei Federal nº 9.637, de 15 de maio de 1988;</w:t>
      </w:r>
    </w:p>
    <w:p w:rsidR="005701CE" w:rsidRPr="00FD10C1" w:rsidRDefault="005701CE"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 - T</w:t>
      </w:r>
      <w:r w:rsidR="000B4A33" w:rsidRPr="00FD10C1">
        <w:rPr>
          <w:rFonts w:ascii="Times New Roman" w:eastAsia="Times New Roman" w:hAnsi="Times New Roman" w:cs="Times New Roman"/>
          <w:sz w:val="24"/>
          <w:szCs w:val="24"/>
          <w:lang w:eastAsia="pt-BR"/>
        </w:rPr>
        <w:t>ermos de parceria: Lei Federal nº 9.790, de 23 de março de 1999, regulamentada pelo Decreto Federal nº 3.100, de 30 de junho de 1999, alterado pelo Decreto Federal nº 7.568, de 16 de setembro de 2011;</w:t>
      </w:r>
    </w:p>
    <w:p w:rsidR="005701CE" w:rsidRPr="00FD10C1" w:rsidRDefault="005701CE"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III - T</w:t>
      </w:r>
      <w:r w:rsidR="000B4A33" w:rsidRPr="00FD10C1">
        <w:rPr>
          <w:rFonts w:ascii="Times New Roman" w:eastAsia="Times New Roman" w:hAnsi="Times New Roman" w:cs="Times New Roman"/>
          <w:sz w:val="24"/>
          <w:szCs w:val="24"/>
          <w:lang w:eastAsia="pt-BR"/>
        </w:rPr>
        <w:t>ermos de colaboração e Fomento: Lei Federal nº 13.019, de 31 de julho de 2014, regulamentada pelo Decreto Federal nº 8.726, de 27 de abril de 2016;</w:t>
      </w:r>
    </w:p>
    <w:p w:rsidR="005701CE" w:rsidRPr="00FD10C1" w:rsidRDefault="005701CE" w:rsidP="007C6A36">
      <w:pPr>
        <w:tabs>
          <w:tab w:val="left" w:pos="284"/>
          <w:tab w:val="left" w:pos="1134"/>
        </w:tabs>
        <w:ind w:firstLine="226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IV - T</w:t>
      </w:r>
      <w:r w:rsidR="000B4A33" w:rsidRPr="00FD10C1">
        <w:rPr>
          <w:rFonts w:ascii="Times New Roman" w:eastAsia="Times New Roman" w:hAnsi="Times New Roman" w:cs="Times New Roman"/>
          <w:sz w:val="24"/>
          <w:szCs w:val="24"/>
          <w:lang w:eastAsia="pt-BR"/>
        </w:rPr>
        <w:t>ermo de compromisso cultural: Política Nacional da Cultura Viva, nos termos da Lei Federal nº 13.018, de 22 de julho de 2014;</w:t>
      </w:r>
    </w:p>
    <w:p w:rsidR="005701CE" w:rsidRPr="00FD10C1" w:rsidRDefault="005701CE" w:rsidP="005701CE">
      <w:pPr>
        <w:tabs>
          <w:tab w:val="left" w:pos="284"/>
          <w:tab w:val="left" w:pos="1134"/>
          <w:tab w:val="left" w:pos="2835"/>
        </w:tabs>
        <w:ind w:firstLine="382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T</w:t>
      </w:r>
      <w:r w:rsidR="000B4A33" w:rsidRPr="00FD10C1">
        <w:rPr>
          <w:rFonts w:ascii="Times New Roman" w:eastAsia="Times New Roman" w:hAnsi="Times New Roman" w:cs="Times New Roman"/>
          <w:sz w:val="24"/>
          <w:szCs w:val="24"/>
          <w:lang w:eastAsia="pt-BR"/>
        </w:rPr>
        <w:t>ransferências referidas no art. 2º, da Lei Federal nº 10.845, de 05 de março de 2004, e nos artigos 5º e 33, da Lei Federal nº 11.947, de 16 de junho de 2009;</w:t>
      </w:r>
    </w:p>
    <w:p w:rsidR="005701CE" w:rsidRPr="00FD10C1" w:rsidRDefault="005701CE"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p>
    <w:p w:rsidR="005701CE" w:rsidRPr="00FD10C1" w:rsidRDefault="00D54D62" w:rsidP="007C6A36">
      <w:pPr>
        <w:tabs>
          <w:tab w:val="left" w:pos="284"/>
          <w:tab w:val="left" w:pos="1134"/>
          <w:tab w:val="left" w:pos="2835"/>
        </w:tabs>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 - C</w:t>
      </w:r>
      <w:r w:rsidR="000B4A33" w:rsidRPr="00FD10C1">
        <w:rPr>
          <w:rFonts w:ascii="Times New Roman" w:eastAsia="Times New Roman" w:hAnsi="Times New Roman" w:cs="Times New Roman"/>
          <w:sz w:val="24"/>
          <w:szCs w:val="24"/>
          <w:lang w:eastAsia="pt-BR"/>
        </w:rPr>
        <w:t>onvênios e congêneres: Lei Federal nº 8.666, de 21 de junho de 1993 ou Lei Federal nº 14.133, de 1º de abril de 2021.</w:t>
      </w:r>
    </w:p>
    <w:p w:rsidR="005701CE" w:rsidRPr="00FD10C1" w:rsidRDefault="005701CE" w:rsidP="007C6A36">
      <w:pPr>
        <w:tabs>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w:t>
      </w:r>
      <w:bookmarkStart w:id="0" w:name="_GoBack"/>
      <w:bookmarkEnd w:id="0"/>
      <w:r w:rsidRPr="00FD10C1">
        <w:rPr>
          <w:rFonts w:ascii="Times New Roman" w:eastAsia="Times New Roman" w:hAnsi="Times New Roman" w:cs="Times New Roman"/>
          <w:sz w:val="24"/>
          <w:szCs w:val="24"/>
          <w:lang w:eastAsia="pt-BR"/>
        </w:rPr>
        <w:t>A celebração de ajustes para a destinação de recursos às organizações da sociedade civil dependerá de:</w:t>
      </w: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5701CE" w:rsidRPr="00FD10C1" w:rsidRDefault="005701CE"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7C6A36" w:rsidRDefault="007C6A36" w:rsidP="005701CE">
      <w:pPr>
        <w:tabs>
          <w:tab w:val="left" w:pos="284"/>
          <w:tab w:val="left" w:pos="1134"/>
          <w:tab w:val="left" w:pos="2977"/>
        </w:tabs>
        <w:ind w:firstLine="3828"/>
        <w:contextualSpacing/>
        <w:jc w:val="both"/>
        <w:rPr>
          <w:rFonts w:ascii="Times New Roman" w:eastAsia="Times New Roman" w:hAnsi="Times New Roman" w:cs="Times New Roman"/>
          <w:sz w:val="24"/>
          <w:szCs w:val="24"/>
          <w:lang w:eastAsia="pt-BR"/>
        </w:rPr>
      </w:pPr>
    </w:p>
    <w:p w:rsidR="007C6A36" w:rsidRDefault="007C6A36"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plano ou programa de trabalho devidamente aprovado pela área técnica responsável pela respectiva política pública;</w:t>
      </w:r>
    </w:p>
    <w:p w:rsidR="007C6A36" w:rsidRPr="00FD10C1" w:rsidRDefault="007C6A36"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previsão orçamentária em classificação adequada à finalidade do repasse, nos termos da Lei Federal nº 4.320, de 1964;</w:t>
      </w:r>
    </w:p>
    <w:p w:rsidR="005701CE" w:rsidRPr="00FD10C1" w:rsidRDefault="005701CE"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lei autorizativa, para os casos de subvenção social, na qual seja identificada expressamente a entidade beneficiária p</w:t>
      </w:r>
      <w:r w:rsidR="00123DEB">
        <w:rPr>
          <w:rFonts w:ascii="Times New Roman" w:eastAsia="Times New Roman" w:hAnsi="Times New Roman" w:cs="Times New Roman"/>
          <w:sz w:val="24"/>
          <w:szCs w:val="24"/>
          <w:lang w:eastAsia="pt-BR"/>
        </w:rPr>
        <w:t>ara os casos do inciso I do §3º</w:t>
      </w:r>
      <w:r w:rsidRPr="00FD10C1">
        <w:rPr>
          <w:rFonts w:ascii="Times New Roman" w:eastAsia="Times New Roman" w:hAnsi="Times New Roman" w:cs="Times New Roman"/>
          <w:sz w:val="24"/>
          <w:szCs w:val="24"/>
          <w:lang w:eastAsia="pt-BR"/>
        </w:rPr>
        <w:t>, do art. 12, da Lei Federal nº 4.320, de 1964;</w:t>
      </w:r>
    </w:p>
    <w:p w:rsidR="00FD10C1" w:rsidRPr="00FD10C1" w:rsidRDefault="00FD10C1"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observância às regras especificadas, quando efetuada com recursos de fundos especiais, além das regras gerais;</w:t>
      </w:r>
    </w:p>
    <w:p w:rsidR="005701CE" w:rsidRPr="00FD10C1" w:rsidRDefault="005701CE"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V - execução na modalidade de aplicação “50 – transferências a entidade privada sem fins lucrativos”.</w:t>
      </w:r>
    </w:p>
    <w:p w:rsidR="005701CE" w:rsidRPr="00FD10C1" w:rsidRDefault="000B4A33" w:rsidP="007C6A36">
      <w:pPr>
        <w:tabs>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p>
    <w:p w:rsidR="005701CE" w:rsidRPr="00FD10C1" w:rsidRDefault="000B4A33" w:rsidP="007C6A36">
      <w:pPr>
        <w:tabs>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Os órgãos concessores deverão disciplinar pública e expressamente as regras da prestação de contas, nos termos do parágrafo único, do art. 70, da Constituição Federal, obedecendo às exigências, prazos, forma de apresentação e documentos da legislação específica do repasse, bem como a Instrução nº 02/2016, do Tribunal de Contas do Estado de São Paulo, observando-se as seguintes diretrizes básicas:</w:t>
      </w:r>
    </w:p>
    <w:p w:rsidR="005701CE" w:rsidRPr="00FD10C1" w:rsidRDefault="005701CE"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os recursos transferidos devem ser utilizados exclusivamente para os fins aos quais foram destinados;</w:t>
      </w:r>
    </w:p>
    <w:p w:rsidR="005701CE" w:rsidRPr="00FD10C1" w:rsidRDefault="005701CE"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 utilização dos recursos pelo beneficiário deverá observar os princípios da legalidade, impessoalidade, moralidade, publicidade, eficiência e economicidade;</w:t>
      </w:r>
    </w:p>
    <w:p w:rsidR="005701CE" w:rsidRPr="00FD10C1" w:rsidRDefault="005701CE"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284"/>
          <w:tab w:val="left" w:pos="1134"/>
          <w:tab w:val="left" w:pos="2977"/>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III - os gastos deverão ser realizados em consonância com a legislação vigente e estar perfeitamente contabilizados.</w:t>
      </w:r>
    </w:p>
    <w:p w:rsidR="005701CE" w:rsidRPr="00FD10C1" w:rsidRDefault="005701CE" w:rsidP="007C6A36">
      <w:pPr>
        <w:tabs>
          <w:tab w:val="left" w:pos="2964"/>
        </w:tabs>
        <w:ind w:firstLine="2268"/>
        <w:contextualSpacing/>
        <w:jc w:val="both"/>
        <w:rPr>
          <w:rFonts w:ascii="Times New Roman" w:eastAsia="Arial" w:hAnsi="Times New Roman" w:cs="Times New Roman"/>
          <w:sz w:val="24"/>
          <w:szCs w:val="24"/>
          <w:lang w:eastAsia="pt-BR"/>
        </w:rPr>
      </w:pPr>
    </w:p>
    <w:p w:rsidR="005701CE" w:rsidRPr="00FD10C1" w:rsidRDefault="000B4A33" w:rsidP="007C6A36">
      <w:pPr>
        <w:tabs>
          <w:tab w:val="left" w:pos="1245"/>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17.</w:t>
      </w:r>
      <w:r w:rsidRPr="00FD10C1">
        <w:rPr>
          <w:rFonts w:ascii="Times New Roman" w:eastAsia="Times New Roman" w:hAnsi="Times New Roman" w:cs="Times New Roman"/>
          <w:sz w:val="24"/>
          <w:szCs w:val="24"/>
          <w:lang w:eastAsia="pt-BR"/>
        </w:rPr>
        <w:t xml:space="preserve"> </w:t>
      </w:r>
      <w:r w:rsidRPr="00FD10C1">
        <w:rPr>
          <w:rFonts w:ascii="Times New Roman" w:eastAsia="Arial" w:hAnsi="Times New Roman" w:cs="Times New Roman"/>
          <w:sz w:val="24"/>
          <w:szCs w:val="24"/>
          <w:lang w:eastAsia="pt-BR"/>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rsidR="005701CE" w:rsidRPr="00FD10C1" w:rsidRDefault="005701CE" w:rsidP="007C6A36">
      <w:pPr>
        <w:tabs>
          <w:tab w:val="left" w:pos="2964"/>
        </w:tabs>
        <w:ind w:firstLine="2268"/>
        <w:contextualSpacing/>
        <w:jc w:val="both"/>
        <w:rPr>
          <w:rFonts w:ascii="Times New Roman" w:eastAsia="Arial" w:hAnsi="Times New Roman" w:cs="Times New Roman"/>
          <w:sz w:val="24"/>
          <w:szCs w:val="24"/>
          <w:lang w:eastAsia="pt-BR"/>
        </w:rPr>
      </w:pPr>
    </w:p>
    <w:p w:rsidR="005701CE" w:rsidRPr="00FD10C1" w:rsidRDefault="000B4A33" w:rsidP="007C6A36">
      <w:pPr>
        <w:tabs>
          <w:tab w:val="left" w:pos="1755"/>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18. </w:t>
      </w:r>
      <w:r w:rsidRPr="00FD10C1">
        <w:rPr>
          <w:rFonts w:ascii="Times New Roman" w:eastAsia="Arial" w:hAnsi="Times New Roman" w:cs="Times New Roman"/>
          <w:sz w:val="24"/>
          <w:szCs w:val="24"/>
          <w:lang w:eastAsia="pt-BR"/>
        </w:rPr>
        <w:t>Os dispêndios com propaganda e publicidade oficial serão atendidos por dotações orçamentárias específicas na Lei Orçamentária Anual, em conformidade com as exigências da legislação eleitoral vigente.</w:t>
      </w:r>
    </w:p>
    <w:p w:rsidR="005701CE" w:rsidRPr="00FD10C1" w:rsidRDefault="005701CE" w:rsidP="007C6A36">
      <w:pPr>
        <w:tabs>
          <w:tab w:val="left" w:pos="2964"/>
        </w:tabs>
        <w:ind w:firstLine="2268"/>
        <w:contextualSpacing/>
        <w:jc w:val="both"/>
        <w:rPr>
          <w:rFonts w:ascii="Times New Roman" w:eastAsia="Arial" w:hAnsi="Times New Roman" w:cs="Times New Roman"/>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7C6A36" w:rsidP="007C6A36">
      <w:pPr>
        <w:tabs>
          <w:tab w:val="left" w:pos="1755"/>
        </w:tabs>
        <w:ind w:firstLine="2268"/>
        <w:contextualSpacing/>
        <w:jc w:val="both"/>
        <w:rPr>
          <w:rFonts w:ascii="Times New Roman" w:eastAsia="Arial" w:hAnsi="Times New Roman" w:cs="Times New Roman"/>
          <w:bCs/>
          <w:sz w:val="24"/>
          <w:szCs w:val="24"/>
          <w:lang w:eastAsia="pt-BR"/>
        </w:rPr>
      </w:pPr>
    </w:p>
    <w:p w:rsidR="007C6A36" w:rsidRDefault="000B4A33" w:rsidP="007C6A36">
      <w:pPr>
        <w:tabs>
          <w:tab w:val="left" w:pos="1755"/>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bCs/>
          <w:sz w:val="24"/>
          <w:szCs w:val="24"/>
          <w:lang w:eastAsia="pt-BR"/>
        </w:rPr>
        <w:t xml:space="preserve">Art. 19. </w:t>
      </w:r>
      <w:r w:rsidRPr="00FD10C1">
        <w:rPr>
          <w:rFonts w:ascii="Times New Roman" w:eastAsia="Times New Roman" w:hAnsi="Times New Roman" w:cs="Times New Roman"/>
          <w:sz w:val="24"/>
          <w:szCs w:val="24"/>
          <w:lang w:eastAsia="pt-BR"/>
        </w:rPr>
        <w:t>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w:t>
      </w:r>
    </w:p>
    <w:p w:rsidR="007C6A36" w:rsidRDefault="007C6A36" w:rsidP="007C6A36">
      <w:pPr>
        <w:tabs>
          <w:tab w:val="left" w:pos="1755"/>
        </w:tabs>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755"/>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zh-CN"/>
        </w:rPr>
        <w:t xml:space="preserve">Parágrafo único. O valor definido no </w:t>
      </w:r>
      <w:r w:rsidRPr="00FD10C1">
        <w:rPr>
          <w:rFonts w:ascii="Times New Roman" w:eastAsia="Arial" w:hAnsi="Times New Roman" w:cs="Times New Roman"/>
          <w:i/>
          <w:iCs/>
          <w:sz w:val="24"/>
          <w:szCs w:val="24"/>
          <w:lang w:eastAsia="zh-CN"/>
        </w:rPr>
        <w:t>caput</w:t>
      </w:r>
      <w:r w:rsidRPr="00FD10C1">
        <w:rPr>
          <w:rFonts w:ascii="Times New Roman" w:eastAsia="Arial" w:hAnsi="Times New Roman" w:cs="Times New Roman"/>
          <w:sz w:val="24"/>
          <w:szCs w:val="24"/>
          <w:lang w:eastAsia="zh-CN"/>
        </w:rPr>
        <w:t xml:space="preserve"> deste artigo acompanhará as alterações estabelecidas para os limites da mencionada modalidade licitatória.</w:t>
      </w:r>
    </w:p>
    <w:p w:rsidR="00FD10C1" w:rsidRPr="00FD10C1" w:rsidRDefault="00FD10C1" w:rsidP="005701CE">
      <w:pPr>
        <w:tabs>
          <w:tab w:val="left" w:pos="708"/>
          <w:tab w:val="left" w:pos="2835"/>
        </w:tabs>
        <w:suppressAutoHyphens/>
        <w:ind w:firstLine="3828"/>
        <w:contextualSpacing/>
        <w:jc w:val="both"/>
        <w:rPr>
          <w:rFonts w:ascii="Times New Roman" w:eastAsia="Times New Roman" w:hAnsi="Times New Roman" w:cs="Times New Roman"/>
          <w:bCs/>
          <w:sz w:val="24"/>
          <w:szCs w:val="24"/>
          <w:lang w:eastAsia="zh-CN"/>
        </w:rPr>
      </w:pPr>
    </w:p>
    <w:p w:rsidR="005701CE" w:rsidRPr="00FD10C1" w:rsidRDefault="000B4A33" w:rsidP="007C6A36">
      <w:pPr>
        <w:tabs>
          <w:tab w:val="left" w:pos="708"/>
          <w:tab w:val="left" w:pos="2835"/>
        </w:tabs>
        <w:suppressAutoHyphens/>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bCs/>
          <w:sz w:val="24"/>
          <w:szCs w:val="24"/>
          <w:lang w:eastAsia="zh-CN"/>
        </w:rPr>
        <w:t>Art. 20.</w:t>
      </w:r>
      <w:r w:rsidRPr="00FD10C1">
        <w:rPr>
          <w:rFonts w:ascii="Times New Roman" w:eastAsia="Times New Roman" w:hAnsi="Times New Roman" w:cs="Times New Roman"/>
          <w:sz w:val="24"/>
          <w:szCs w:val="24"/>
          <w:lang w:eastAsia="zh-CN"/>
        </w:rPr>
        <w:t xml:space="preserve"> O Poder Executivo é autorizado, nos termos da Constituição Federal e na Lei Complementar nº 101 de 04 de maio de 2000, a:</w:t>
      </w:r>
    </w:p>
    <w:p w:rsidR="005701CE" w:rsidRPr="00FD10C1" w:rsidRDefault="005701CE" w:rsidP="007C6A36">
      <w:pPr>
        <w:tabs>
          <w:tab w:val="left" w:pos="708"/>
          <w:tab w:val="left" w:pos="2835"/>
        </w:tabs>
        <w:suppressAutoHyphens/>
        <w:spacing w:line="276" w:lineRule="auto"/>
        <w:ind w:firstLine="2268"/>
        <w:contextualSpacing/>
        <w:jc w:val="both"/>
        <w:rPr>
          <w:rFonts w:ascii="Times New Roman" w:eastAsia="Times New Roman" w:hAnsi="Times New Roman" w:cs="Times New Roman"/>
          <w:sz w:val="24"/>
          <w:szCs w:val="24"/>
          <w:lang w:eastAsia="zh-CN"/>
        </w:rPr>
      </w:pPr>
    </w:p>
    <w:p w:rsidR="005701CE" w:rsidRPr="00FD10C1" w:rsidRDefault="000B4A33" w:rsidP="007C6A36">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abrir, durante o exercício, créditos adicionais suplementares até o limite de 20% (vinte por cento) do total do orçamento da despesa, nos termos da legislação vigente;</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abrir créditos adicionais suplementares até o limite da dotação consignada como reserva de contingência.</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Não onerarão o limite previsto no inciso I, deste artigo, os créditos: </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b) abertos mediante a utilização de recursos da forma prevista nos incisos I e IV do § 1º do art. 43 da Lei Federal nº 4.320, de 1964.</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c) </w:t>
      </w:r>
      <w:r w:rsidRPr="00FD10C1">
        <w:rPr>
          <w:rFonts w:ascii="Times New Roman" w:eastAsia="Times New Roman" w:hAnsi="Times New Roman" w:cs="Times New Roman"/>
          <w:bCs/>
          <w:sz w:val="24"/>
          <w:szCs w:val="24"/>
          <w:lang w:eastAsia="pt-BR"/>
        </w:rPr>
        <w:t>efetuar o desdobramento de dotações orçamentárias, de modo a criar nova fonte de recurso.</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Observado o limite a que se refere o inciso I do </w:t>
      </w:r>
      <w:r w:rsidRPr="00FD10C1">
        <w:rPr>
          <w:rFonts w:ascii="Times New Roman" w:eastAsia="Times New Roman" w:hAnsi="Times New Roman" w:cs="Times New Roman"/>
          <w:i/>
          <w:sz w:val="24"/>
          <w:szCs w:val="24"/>
          <w:lang w:eastAsia="pt-BR"/>
        </w:rPr>
        <w:t>caput</w:t>
      </w:r>
      <w:r w:rsidRPr="00FD10C1">
        <w:rPr>
          <w:rFonts w:ascii="Times New Roman" w:eastAsia="Times New Roman" w:hAnsi="Times New Roman" w:cs="Times New Roman"/>
          <w:sz w:val="24"/>
          <w:szCs w:val="24"/>
          <w:lang w:eastAsia="pt-BR"/>
        </w:rPr>
        <w:t xml:space="preserve">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realizar operações de crédito por antecipação da receita orçamentária, obedecida à legislação em vigor;</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contingenciar parte das dotações orçamentárias, quando a evolução da receita comprometer os resultados previstos;</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FD10C1" w:rsidRDefault="000B4A33" w:rsidP="007C6A36">
      <w:pPr>
        <w:ind w:firstLine="226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V - conceder </w:t>
      </w:r>
      <w:r w:rsidRPr="00FD10C1">
        <w:rPr>
          <w:rFonts w:ascii="Times New Roman" w:eastAsia="Times New Roman" w:hAnsi="Times New Roman" w:cs="Times New Roman"/>
          <w:bCs/>
          <w:sz w:val="24"/>
          <w:szCs w:val="24"/>
          <w:lang w:eastAsia="pt-BR"/>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7C6A36" w:rsidRPr="007C6A36" w:rsidRDefault="007C6A36" w:rsidP="007C6A36">
      <w:pPr>
        <w:ind w:firstLine="2268"/>
        <w:contextualSpacing/>
        <w:jc w:val="both"/>
        <w:rPr>
          <w:rFonts w:ascii="Times New Roman" w:eastAsia="Times New Roman" w:hAnsi="Times New Roman" w:cs="Times New Roman"/>
          <w:bCs/>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VI - </w:t>
      </w:r>
      <w:r w:rsidRPr="00FD10C1">
        <w:rPr>
          <w:rFonts w:ascii="Times New Roman" w:eastAsia="Times New Roman" w:hAnsi="Times New Roman" w:cs="Times New Roman"/>
          <w:bCs/>
          <w:sz w:val="24"/>
          <w:szCs w:val="24"/>
          <w:lang w:eastAsia="pt-BR"/>
        </w:rPr>
        <w:t>firmar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w:t>
      </w:r>
      <w:r w:rsidR="00027B67">
        <w:rPr>
          <w:rFonts w:ascii="Times New Roman" w:eastAsia="Times New Roman" w:hAnsi="Times New Roman" w:cs="Times New Roman"/>
          <w:bCs/>
          <w:sz w:val="24"/>
          <w:szCs w:val="24"/>
          <w:lang w:eastAsia="pt-BR"/>
        </w:rPr>
        <w:t>ial (artigo 199, § 1º. da C.F.).</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tabs>
          <w:tab w:val="left" w:pos="1365"/>
          <w:tab w:val="left" w:pos="2964"/>
        </w:tabs>
        <w:suppressAutoHyphens/>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Art. 21. Para atender ao disposto na Lei de Responsabilidade Fiscal, compete ao Poder Executivo:</w:t>
      </w:r>
    </w:p>
    <w:p w:rsidR="005701CE" w:rsidRPr="00FD10C1" w:rsidRDefault="005701CE" w:rsidP="007C6A36">
      <w:pPr>
        <w:tabs>
          <w:tab w:val="left" w:pos="1365"/>
          <w:tab w:val="left" w:pos="2964"/>
        </w:tabs>
        <w:suppressAutoHyphens/>
        <w:spacing w:line="276" w:lineRule="auto"/>
        <w:ind w:firstLine="2268"/>
        <w:contextualSpacing/>
        <w:jc w:val="both"/>
        <w:rPr>
          <w:rFonts w:ascii="Times New Roman" w:eastAsia="Times New Roman" w:hAnsi="Times New Roman" w:cs="Times New Roman"/>
          <w:sz w:val="24"/>
          <w:szCs w:val="24"/>
          <w:lang w:eastAsia="zh-CN"/>
        </w:rPr>
      </w:pPr>
    </w:p>
    <w:p w:rsidR="005701CE" w:rsidRPr="00FD10C1" w:rsidRDefault="000B4A33" w:rsidP="007C6A36">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estabelecer programação financeira e o cronograma de execução mensal de desembolso;</w:t>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publicar até 30 dias após o encerramento de cada bimestre, relatório resumido da execução orçamentária;</w:t>
      </w:r>
    </w:p>
    <w:p w:rsidR="005701CE" w:rsidRPr="00FD10C1" w:rsidRDefault="005701CE" w:rsidP="007C6A36">
      <w:pPr>
        <w:widowControl w:val="0"/>
        <w:ind w:firstLine="2268"/>
        <w:contextualSpacing/>
        <w:jc w:val="both"/>
        <w:rPr>
          <w:rFonts w:ascii="Times New Roman" w:eastAsia="Arial" w:hAnsi="Times New Roman" w:cs="Times New Roman"/>
          <w:sz w:val="24"/>
          <w:szCs w:val="24"/>
          <w:lang w:eastAsia="pt-BR"/>
        </w:rPr>
      </w:pPr>
    </w:p>
    <w:p w:rsidR="005701CE" w:rsidRPr="00FD10C1" w:rsidRDefault="000B4A33" w:rsidP="007C6A36">
      <w:pPr>
        <w:widowControl w:val="0"/>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 xml:space="preserve">III - </w:t>
      </w:r>
      <w:r w:rsidRPr="00FD10C1">
        <w:rPr>
          <w:rFonts w:ascii="Times New Roman" w:eastAsia="Times New Roman" w:hAnsi="Times New Roman" w:cs="Times New Roman"/>
          <w:sz w:val="24"/>
          <w:szCs w:val="24"/>
          <w:lang w:eastAsia="pt-BR"/>
        </w:rPr>
        <w:t>limitação dos empenhos relativos aos investimentos, exceto os relacionados às obrigações constitucionais legais;</w:t>
      </w:r>
    </w:p>
    <w:p w:rsidR="005701CE" w:rsidRPr="00FD10C1" w:rsidRDefault="005701CE" w:rsidP="007C6A36">
      <w:pPr>
        <w:widowControl w:val="0"/>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widowControl w:val="0"/>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sz w:val="24"/>
          <w:szCs w:val="24"/>
          <w:lang w:eastAsia="pt-BR"/>
        </w:rPr>
        <w:t>IV - l</w:t>
      </w:r>
      <w:r w:rsidRPr="00FD10C1">
        <w:rPr>
          <w:rFonts w:ascii="Times New Roman" w:eastAsia="Times New Roman" w:hAnsi="Times New Roman" w:cs="Times New Roman"/>
          <w:sz w:val="24"/>
          <w:szCs w:val="24"/>
          <w:lang w:eastAsia="pt-BR"/>
        </w:rPr>
        <w:t>imitação dos empenhos relativos ao custeio, exceto os relacionados aos serviços essenciais e as obrigações constitucionais legais.</w:t>
      </w:r>
    </w:p>
    <w:p w:rsidR="005701CE" w:rsidRPr="00FD10C1" w:rsidRDefault="005701CE" w:rsidP="007C6A36">
      <w:pPr>
        <w:widowControl w:val="0"/>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widowControl w:val="0"/>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Parágrafo único. Se verificado, ao final de um bimestre, que a realização da receita poderá não comportar o cumprimento das metas de resultado primário ou nominal estabelecidas no </w:t>
      </w:r>
      <w:r w:rsidRPr="00FD10C1">
        <w:rPr>
          <w:rFonts w:ascii="Times New Roman" w:eastAsia="Times New Roman" w:hAnsi="Times New Roman" w:cs="Times New Roman"/>
          <w:bCs/>
          <w:sz w:val="24"/>
          <w:szCs w:val="24"/>
          <w:lang w:eastAsia="pt-BR"/>
        </w:rPr>
        <w:t>Anexo de Metas Fiscai</w:t>
      </w:r>
      <w:r w:rsidRPr="00FD10C1">
        <w:rPr>
          <w:rFonts w:ascii="Times New Roman" w:eastAsia="Times New Roman" w:hAnsi="Times New Roman" w:cs="Times New Roman"/>
          <w:sz w:val="24"/>
          <w:szCs w:val="24"/>
          <w:lang w:eastAsia="pt-BR"/>
        </w:rPr>
        <w:t>s, será providenciada a limitação de empenhos e movimentação financeira nos montantes necessários ao restabelecimento do equilíbrio orçamentário, segundo os seguintes critérios:</w:t>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ao final de cada quadrimestre, o Poder Executivo emitirá o Relatório de Gestão Fiscal, avaliando o cumprimento das Metas Fiscais, em audiência pública, perante a Câmara de Vereadores;</w:t>
      </w:r>
    </w:p>
    <w:p w:rsidR="005701CE" w:rsidRPr="00FD10C1" w:rsidRDefault="000B4A33" w:rsidP="007C6A36">
      <w:pPr>
        <w:suppressAutoHyphens/>
        <w:ind w:firstLine="2268"/>
        <w:contextualSpacing/>
        <w:jc w:val="both"/>
        <w:rPr>
          <w:rFonts w:ascii="Times New Roman" w:eastAsia="Times New Roman" w:hAnsi="Times New Roman" w:cs="Times New Roman"/>
          <w:sz w:val="24"/>
          <w:szCs w:val="24"/>
          <w:lang w:eastAsia="zh-CN"/>
        </w:rPr>
      </w:pPr>
      <w:r w:rsidRPr="00FD10C1">
        <w:rPr>
          <w:rFonts w:ascii="Times New Roman" w:eastAsia="Arial" w:hAnsi="Times New Roman" w:cs="Times New Roman"/>
          <w:sz w:val="24"/>
          <w:szCs w:val="24"/>
          <w:lang w:eastAsia="zh-CN"/>
        </w:rPr>
        <w:t xml:space="preserve"> </w:t>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r w:rsidRPr="00FD10C1">
        <w:rPr>
          <w:rFonts w:ascii="Times New Roman" w:eastAsia="Times New Roman" w:hAnsi="Times New Roman" w:cs="Times New Roman"/>
          <w:sz w:val="24"/>
          <w:szCs w:val="24"/>
          <w:lang w:eastAsia="zh-CN"/>
        </w:rPr>
        <w:tab/>
      </w:r>
    </w:p>
    <w:p w:rsidR="005701CE" w:rsidRPr="00FD10C1" w:rsidRDefault="000B4A33" w:rsidP="007C6A36">
      <w:pPr>
        <w:suppressAutoHyphens/>
        <w:spacing w:line="276" w:lineRule="auto"/>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II - os Planos, Lei de Diretrizes Orçamentárias, Orçamento Anuais, Prestação de Contas e os Pareceres do Tribunal de Contas do Estado de São Paulo, serão amplamente divulgados, inclusive pela rede mundial de computadores - internet e ficarão à disposição da comunidade;</w:t>
      </w:r>
    </w:p>
    <w:p w:rsidR="005701CE" w:rsidRPr="00FD10C1" w:rsidRDefault="000B4A33" w:rsidP="005701CE">
      <w:pPr>
        <w:ind w:firstLine="382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7C6A36" w:rsidRDefault="007C6A36"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o desembolso dos recursos financeiros consignados à Câmara Municipal</w:t>
      </w:r>
      <w:r w:rsidR="007C6A36" w:rsidRPr="00FD10C1">
        <w:rPr>
          <w:rFonts w:ascii="Times New Roman" w:eastAsia="Times New Roman" w:hAnsi="Times New Roman" w:cs="Times New Roman"/>
          <w:sz w:val="24"/>
          <w:szCs w:val="24"/>
          <w:lang w:eastAsia="pt-BR"/>
        </w:rPr>
        <w:t xml:space="preserve"> será</w:t>
      </w:r>
      <w:r w:rsidRPr="00FD10C1">
        <w:rPr>
          <w:rFonts w:ascii="Times New Roman" w:eastAsia="Times New Roman" w:hAnsi="Times New Roman" w:cs="Times New Roman"/>
          <w:sz w:val="24"/>
          <w:szCs w:val="24"/>
          <w:lang w:eastAsia="pt-BR"/>
        </w:rPr>
        <w:t xml:space="preserve"> feito sob a forma de duodécimos, até o dia 20 de cada mês, ou de comum acordo entre os Poderes.</w:t>
      </w:r>
    </w:p>
    <w:p w:rsidR="007C6A36" w:rsidRPr="00FD10C1" w:rsidRDefault="007C6A36" w:rsidP="007C6A36">
      <w:pPr>
        <w:tabs>
          <w:tab w:val="left" w:pos="1365"/>
          <w:tab w:val="left" w:pos="2964"/>
        </w:tabs>
        <w:suppressAutoHyphens/>
        <w:ind w:firstLine="2268"/>
        <w:contextualSpacing/>
        <w:jc w:val="both"/>
        <w:rPr>
          <w:rFonts w:ascii="Times New Roman" w:eastAsia="Times New Roman" w:hAnsi="Times New Roman" w:cs="Times New Roman"/>
          <w:sz w:val="24"/>
          <w:szCs w:val="24"/>
          <w:lang w:eastAsia="zh-CN"/>
        </w:rPr>
      </w:pPr>
    </w:p>
    <w:p w:rsidR="005701CE" w:rsidRPr="00FD10C1" w:rsidRDefault="000B4A33" w:rsidP="007C6A36">
      <w:pPr>
        <w:tabs>
          <w:tab w:val="left" w:pos="1365"/>
          <w:tab w:val="left" w:pos="2964"/>
        </w:tabs>
        <w:suppressAutoHyphens/>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sz w:val="24"/>
          <w:szCs w:val="24"/>
          <w:lang w:eastAsia="zh-CN"/>
        </w:rPr>
        <w:t>Art. 22.</w:t>
      </w:r>
      <w:r w:rsidRPr="00FD10C1">
        <w:rPr>
          <w:rFonts w:ascii="Times New Roman" w:eastAsia="Times New Roman" w:hAnsi="Times New Roman" w:cs="Times New Roman"/>
          <w:bCs/>
          <w:sz w:val="24"/>
          <w:szCs w:val="24"/>
          <w:lang w:eastAsia="zh-CN"/>
        </w:rPr>
        <w:t xml:space="preserve"> É o Poder Executivo autorizado a realizar a proposta orçamentária, caso o autógrafo da Lei Orçamentária não seja encaminhado até o início do exercício de 2024 até a sua aprovação e remessa pelo Poder Legislativo, na base de um doze avos (1/12) em cada mês.</w:t>
      </w:r>
    </w:p>
    <w:p w:rsidR="005701CE" w:rsidRPr="00FD10C1" w:rsidRDefault="005701CE" w:rsidP="005701CE">
      <w:pPr>
        <w:tabs>
          <w:tab w:val="left" w:pos="1365"/>
          <w:tab w:val="left" w:pos="2964"/>
        </w:tabs>
        <w:suppressAutoHyphens/>
        <w:spacing w:line="276" w:lineRule="auto"/>
        <w:ind w:firstLine="3828"/>
        <w:contextualSpacing/>
        <w:jc w:val="both"/>
        <w:rPr>
          <w:rFonts w:ascii="Times New Roman" w:eastAsia="Times New Roman" w:hAnsi="Times New Roman" w:cs="Times New Roman"/>
          <w:sz w:val="24"/>
          <w:szCs w:val="24"/>
          <w:lang w:eastAsia="zh-CN"/>
        </w:rPr>
      </w:pPr>
    </w:p>
    <w:p w:rsidR="005701CE" w:rsidRPr="00FD10C1" w:rsidRDefault="000B4A33" w:rsidP="00FD10C1">
      <w:pPr>
        <w:keepNext/>
        <w:numPr>
          <w:ilvl w:val="0"/>
          <w:numId w:val="1"/>
        </w:numPr>
        <w:tabs>
          <w:tab w:val="left" w:pos="709"/>
        </w:tabs>
        <w:suppressAutoHyphens/>
        <w:ind w:left="0" w:firstLine="0"/>
        <w:contextualSpacing/>
        <w:jc w:val="center"/>
        <w:outlineLvl w:val="0"/>
        <w:rPr>
          <w:rFonts w:ascii="Times New Roman" w:eastAsia="SimSun" w:hAnsi="Times New Roman" w:cs="Times New Roman"/>
          <w:b/>
          <w:bCs/>
          <w:kern w:val="2"/>
          <w:sz w:val="24"/>
          <w:szCs w:val="24"/>
          <w:lang w:eastAsia="zh-CN"/>
        </w:rPr>
      </w:pPr>
      <w:r w:rsidRPr="00FD10C1">
        <w:rPr>
          <w:rFonts w:ascii="Times New Roman" w:eastAsia="SimSun" w:hAnsi="Times New Roman" w:cs="Times New Roman"/>
          <w:b/>
          <w:bCs/>
          <w:kern w:val="2"/>
          <w:sz w:val="24"/>
          <w:szCs w:val="24"/>
          <w:lang w:eastAsia="zh-CN"/>
        </w:rPr>
        <w:t>CAPÍTULO V</w:t>
      </w:r>
    </w:p>
    <w:p w:rsidR="005701CE" w:rsidRPr="00FD10C1" w:rsidRDefault="000B4A33" w:rsidP="00FD10C1">
      <w:pPr>
        <w:widowControl w:val="0"/>
        <w:tabs>
          <w:tab w:val="left" w:pos="708"/>
        </w:tabs>
        <w:contextualSpacing/>
        <w:jc w:val="center"/>
        <w:outlineLvl w:val="7"/>
        <w:rPr>
          <w:rFonts w:ascii="Times New Roman" w:eastAsia="SimSun" w:hAnsi="Times New Roman" w:cs="Times New Roman"/>
          <w:b/>
          <w:i/>
          <w:iCs/>
          <w:sz w:val="24"/>
          <w:szCs w:val="24"/>
          <w:lang w:eastAsia="zh-CN"/>
        </w:rPr>
      </w:pPr>
      <w:r w:rsidRPr="00FD10C1">
        <w:rPr>
          <w:rFonts w:ascii="Times New Roman" w:eastAsia="SimSun" w:hAnsi="Times New Roman" w:cs="Times New Roman"/>
          <w:b/>
          <w:iCs/>
          <w:sz w:val="24"/>
          <w:szCs w:val="24"/>
          <w:lang w:eastAsia="zh-CN"/>
        </w:rPr>
        <w:t>DO ORÇAMENTO FISCAL</w:t>
      </w:r>
    </w:p>
    <w:p w:rsidR="005701CE" w:rsidRPr="00FD10C1" w:rsidRDefault="005701CE" w:rsidP="005701CE">
      <w:pPr>
        <w:tabs>
          <w:tab w:val="left" w:pos="1365"/>
          <w:tab w:val="left" w:pos="2964"/>
        </w:tabs>
        <w:suppressAutoHyphens/>
        <w:ind w:firstLine="3828"/>
        <w:contextualSpacing/>
        <w:jc w:val="both"/>
        <w:rPr>
          <w:rFonts w:ascii="Times New Roman" w:eastAsia="Times New Roman" w:hAnsi="Times New Roman" w:cs="Times New Roman"/>
          <w:bCs/>
          <w:sz w:val="24"/>
          <w:szCs w:val="24"/>
          <w:lang w:eastAsia="zh-CN"/>
        </w:rPr>
      </w:pPr>
    </w:p>
    <w:p w:rsidR="005701CE" w:rsidRPr="00FD10C1" w:rsidRDefault="000B4A33" w:rsidP="007C6A36">
      <w:pPr>
        <w:tabs>
          <w:tab w:val="left" w:pos="1365"/>
          <w:tab w:val="left" w:pos="2964"/>
        </w:tabs>
        <w:suppressAutoHyphens/>
        <w:ind w:firstLine="2268"/>
        <w:contextualSpacing/>
        <w:jc w:val="both"/>
        <w:rPr>
          <w:rFonts w:ascii="Times New Roman" w:eastAsia="Times New Roman" w:hAnsi="Times New Roman" w:cs="Times New Roman"/>
          <w:sz w:val="24"/>
          <w:szCs w:val="24"/>
          <w:lang w:eastAsia="zh-CN"/>
        </w:rPr>
      </w:pPr>
      <w:r w:rsidRPr="00FD10C1">
        <w:rPr>
          <w:rFonts w:ascii="Times New Roman" w:eastAsia="Times New Roman" w:hAnsi="Times New Roman" w:cs="Times New Roman"/>
          <w:bCs/>
          <w:sz w:val="24"/>
          <w:szCs w:val="24"/>
          <w:lang w:eastAsia="zh-CN"/>
        </w:rPr>
        <w:t xml:space="preserve">Art. 23. </w:t>
      </w:r>
      <w:r w:rsidRPr="00FD10C1">
        <w:rPr>
          <w:rFonts w:ascii="Times New Roman" w:eastAsia="Times New Roman" w:hAnsi="Times New Roman" w:cs="Times New Roman"/>
          <w:sz w:val="24"/>
          <w:szCs w:val="24"/>
          <w:lang w:eastAsia="zh-CN"/>
        </w:rPr>
        <w:t>O Orçamento Fiscal abrangerá o Poder Executivo, Administração Direta e Indireta e; Legislativo,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5701CE" w:rsidRPr="00FD10C1" w:rsidRDefault="005701CE" w:rsidP="007C6A36">
      <w:pPr>
        <w:ind w:firstLine="2268"/>
        <w:jc w:val="both"/>
        <w:rPr>
          <w:rFonts w:ascii="Times New Roman" w:eastAsia="Times New Roman" w:hAnsi="Times New Roman" w:cs="Times New Roman"/>
          <w:i/>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I - haja prévia dotação orçamentária suficiente para atender às projeções de despesas de pessoal e aos acréscimos dela decorrentes;</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atendam o dispo</w:t>
      </w:r>
      <w:r w:rsidR="00F76CBE">
        <w:rPr>
          <w:rFonts w:ascii="Times New Roman" w:eastAsia="Times New Roman" w:hAnsi="Times New Roman" w:cs="Times New Roman"/>
          <w:sz w:val="24"/>
          <w:szCs w:val="24"/>
          <w:lang w:eastAsia="pt-BR"/>
        </w:rPr>
        <w:t>sto nos artigos 14 e 15, desta L</w:t>
      </w:r>
      <w:r w:rsidRPr="00FD10C1">
        <w:rPr>
          <w:rFonts w:ascii="Times New Roman" w:eastAsia="Times New Roman" w:hAnsi="Times New Roman" w:cs="Times New Roman"/>
          <w:sz w:val="24"/>
          <w:szCs w:val="24"/>
          <w:lang w:eastAsia="pt-BR"/>
        </w:rPr>
        <w:t>ei.</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5701CE" w:rsidRPr="00FD10C1" w:rsidRDefault="005701CE"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Pr="00FD10C1" w:rsidRDefault="00FD10C1" w:rsidP="005701CE">
      <w:pPr>
        <w:ind w:firstLine="3828"/>
        <w:contextualSpacing/>
        <w:jc w:val="both"/>
        <w:rPr>
          <w:rFonts w:ascii="Times New Roman" w:eastAsia="Times New Roman" w:hAnsi="Times New Roman" w:cs="Times New Roman"/>
          <w:bCs/>
          <w:sz w:val="24"/>
          <w:szCs w:val="24"/>
          <w:lang w:eastAsia="pt-BR"/>
        </w:rPr>
      </w:pPr>
    </w:p>
    <w:p w:rsidR="00FD10C1" w:rsidRDefault="00FD10C1" w:rsidP="005701CE">
      <w:pPr>
        <w:ind w:firstLine="3828"/>
        <w:contextualSpacing/>
        <w:jc w:val="both"/>
        <w:rPr>
          <w:rFonts w:ascii="Times New Roman" w:eastAsia="Times New Roman" w:hAnsi="Times New Roman" w:cs="Times New Roman"/>
          <w:bCs/>
          <w:sz w:val="24"/>
          <w:szCs w:val="24"/>
          <w:lang w:eastAsia="pt-BR"/>
        </w:rPr>
      </w:pPr>
    </w:p>
    <w:p w:rsidR="007C6A36" w:rsidRPr="00FD10C1"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7C6A36">
      <w:pPr>
        <w:ind w:firstLine="2268"/>
        <w:contextualSpacing/>
        <w:jc w:val="both"/>
        <w:rPr>
          <w:rFonts w:ascii="Times New Roman" w:eastAsia="Times New Roman" w:hAnsi="Times New Roman" w:cs="Times New Roman"/>
          <w:bCs/>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Art. 26.</w:t>
      </w:r>
      <w:r w:rsidRPr="00FD10C1">
        <w:rPr>
          <w:rFonts w:ascii="Times New Roman" w:eastAsia="Times New Roman" w:hAnsi="Times New Roman" w:cs="Times New Roman"/>
          <w:sz w:val="24"/>
          <w:szCs w:val="24"/>
          <w:lang w:eastAsia="pt-BR"/>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5701CE" w:rsidRPr="00FD10C1" w:rsidRDefault="005701CE" w:rsidP="007C6A36">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27. O Município aplicará no mínimo 15% (quinze por cento) das receitas relacionadas na Emenda Constitucional nº. 29/00, nas ações que envolvem a Saúde Pública do Município.</w:t>
      </w:r>
    </w:p>
    <w:p w:rsidR="005701CE" w:rsidRPr="00FD10C1" w:rsidRDefault="000B4A33" w:rsidP="007C6A36">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7C6A36">
      <w:pPr>
        <w:ind w:firstLine="226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sz w:val="24"/>
          <w:szCs w:val="24"/>
          <w:lang w:eastAsia="pt-BR"/>
        </w:rPr>
        <w:t xml:space="preserve">Art. 28. </w:t>
      </w:r>
      <w:r w:rsidRPr="00FD10C1">
        <w:rPr>
          <w:rFonts w:ascii="Times New Roman" w:eastAsia="Times New Roman" w:hAnsi="Times New Roman" w:cs="Times New Roman"/>
          <w:bCs/>
          <w:sz w:val="24"/>
          <w:szCs w:val="24"/>
          <w:lang w:eastAsia="pt-BR"/>
        </w:rPr>
        <w:t>Nos critérios para a concessão ou ampliação de incentivo ou benefício de natureza tributária, que resultarem em renúncia de receitas, nos termos da Lei de Responsabilidade Fiscal, será obedecido o atendimento dos seguintes requisitos essenciais:</w:t>
      </w:r>
    </w:p>
    <w:p w:rsidR="005701CE" w:rsidRPr="00FD10C1" w:rsidRDefault="005701CE" w:rsidP="007C6A36">
      <w:pPr>
        <w:tabs>
          <w:tab w:val="left" w:pos="2964"/>
        </w:tabs>
        <w:ind w:firstLine="2268"/>
        <w:jc w:val="both"/>
        <w:rPr>
          <w:rFonts w:ascii="Times New Roman" w:eastAsia="Times New Roman" w:hAnsi="Times New Roman" w:cs="Times New Roman"/>
          <w:sz w:val="24"/>
          <w:szCs w:val="24"/>
          <w:lang w:eastAsia="pt-BR"/>
        </w:rPr>
      </w:pPr>
    </w:p>
    <w:p w:rsidR="005701CE" w:rsidRPr="00FD10C1" w:rsidRDefault="000B4A33" w:rsidP="007C6A36">
      <w:pPr>
        <w:tabs>
          <w:tab w:val="left" w:pos="2964"/>
        </w:tabs>
        <w:ind w:firstLine="226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 – elaboração prévia de relatório de impacto orçamentário-financeiro, relativo ao exercício de sua vigência e nos dois exercícios seguintes;</w:t>
      </w:r>
    </w:p>
    <w:p w:rsidR="005701CE" w:rsidRPr="00FD10C1" w:rsidRDefault="005701CE" w:rsidP="007C6A36">
      <w:pPr>
        <w:tabs>
          <w:tab w:val="left" w:pos="2964"/>
        </w:tabs>
        <w:ind w:firstLine="2268"/>
        <w:jc w:val="both"/>
        <w:rPr>
          <w:rFonts w:ascii="Times New Roman" w:eastAsia="Times New Roman" w:hAnsi="Times New Roman" w:cs="Times New Roman"/>
          <w:sz w:val="24"/>
          <w:szCs w:val="24"/>
          <w:lang w:eastAsia="pt-BR"/>
        </w:rPr>
      </w:pPr>
    </w:p>
    <w:p w:rsidR="005701CE" w:rsidRPr="00FD10C1" w:rsidRDefault="000B4A33" w:rsidP="007C6A36">
      <w:pPr>
        <w:tabs>
          <w:tab w:val="left" w:pos="2964"/>
        </w:tabs>
        <w:ind w:firstLine="226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II – a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5701CE" w:rsidRPr="00FD10C1" w:rsidRDefault="005701CE" w:rsidP="007C6A36">
      <w:pPr>
        <w:tabs>
          <w:tab w:val="left" w:pos="2964"/>
        </w:tabs>
        <w:ind w:firstLine="2268"/>
        <w:jc w:val="both"/>
        <w:rPr>
          <w:rFonts w:ascii="Times New Roman" w:eastAsia="Times New Roman" w:hAnsi="Times New Roman" w:cs="Times New Roman"/>
          <w:bCs/>
          <w:sz w:val="24"/>
          <w:szCs w:val="24"/>
          <w:lang w:eastAsia="pt-BR"/>
        </w:rPr>
      </w:pPr>
    </w:p>
    <w:p w:rsidR="005701CE" w:rsidRPr="00FD10C1" w:rsidRDefault="000B4A33" w:rsidP="007C6A36">
      <w:pPr>
        <w:tabs>
          <w:tab w:val="left" w:pos="2964"/>
        </w:tabs>
        <w:ind w:firstLine="226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III – o excesso de arrecadação em caráter geral das rubricas da receita orçamentária municipal, também poderá ser utilizado nas situações referidas no inciso anterior, havendo opção da renúncia a ser compensada por aumento de receitas;</w:t>
      </w:r>
    </w:p>
    <w:p w:rsidR="005701CE" w:rsidRPr="00FD10C1" w:rsidRDefault="005701CE" w:rsidP="007C6A36">
      <w:pPr>
        <w:tabs>
          <w:tab w:val="left" w:pos="2964"/>
        </w:tabs>
        <w:ind w:firstLine="2268"/>
        <w:jc w:val="both"/>
        <w:rPr>
          <w:rFonts w:ascii="Times New Roman" w:eastAsia="Times New Roman" w:hAnsi="Times New Roman" w:cs="Times New Roman"/>
          <w:bCs/>
          <w:sz w:val="24"/>
          <w:szCs w:val="24"/>
          <w:lang w:eastAsia="pt-BR"/>
        </w:rPr>
      </w:pPr>
    </w:p>
    <w:p w:rsidR="005701CE" w:rsidRPr="00FD10C1" w:rsidRDefault="000B4A33" w:rsidP="007C6A36">
      <w:pPr>
        <w:tabs>
          <w:tab w:val="left" w:pos="2964"/>
        </w:tabs>
        <w:ind w:firstLine="2268"/>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IV – nas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rsidR="005701CE" w:rsidRPr="00FD10C1" w:rsidRDefault="005701CE" w:rsidP="007C6A36">
      <w:pPr>
        <w:ind w:firstLine="2268"/>
        <w:jc w:val="both"/>
        <w:rPr>
          <w:rFonts w:ascii="Times New Roman" w:eastAsia="Times New Roman" w:hAnsi="Times New Roman" w:cs="Times New Roman"/>
          <w:bCs/>
          <w:color w:val="000000"/>
          <w:sz w:val="24"/>
          <w:szCs w:val="24"/>
          <w:lang w:eastAsia="pt-BR"/>
        </w:rPr>
      </w:pPr>
    </w:p>
    <w:p w:rsidR="005701CE" w:rsidRPr="00FD10C1" w:rsidRDefault="000B4A33" w:rsidP="007C6A36">
      <w:pPr>
        <w:ind w:firstLine="2268"/>
        <w:jc w:val="both"/>
        <w:rPr>
          <w:rFonts w:ascii="Times New Roman" w:eastAsia="Times New Roman" w:hAnsi="Times New Roman" w:cs="Times New Roman"/>
          <w:bCs/>
          <w:color w:val="000000"/>
          <w:sz w:val="24"/>
          <w:szCs w:val="24"/>
          <w:lang w:eastAsia="pt-BR"/>
        </w:rPr>
      </w:pPr>
      <w:r w:rsidRPr="00FD10C1">
        <w:rPr>
          <w:rFonts w:ascii="Times New Roman" w:eastAsia="Times New Roman" w:hAnsi="Times New Roman" w:cs="Times New Roman"/>
          <w:bCs/>
          <w:color w:val="000000"/>
          <w:sz w:val="24"/>
          <w:szCs w:val="24"/>
          <w:lang w:eastAsia="pt-BR"/>
        </w:rPr>
        <w:t>Art. 29.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rsidR="005701CE" w:rsidRDefault="005701CE"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Default="007C6A36" w:rsidP="005701CE">
      <w:pPr>
        <w:ind w:firstLine="3828"/>
        <w:contextualSpacing/>
        <w:jc w:val="both"/>
        <w:rPr>
          <w:rFonts w:ascii="Times New Roman" w:eastAsia="Times New Roman" w:hAnsi="Times New Roman" w:cs="Times New Roman"/>
          <w:bCs/>
          <w:sz w:val="24"/>
          <w:szCs w:val="24"/>
          <w:lang w:eastAsia="pt-BR"/>
        </w:rPr>
      </w:pPr>
    </w:p>
    <w:p w:rsidR="007C6A36" w:rsidRPr="00FD10C1" w:rsidRDefault="007C6A36" w:rsidP="005701CE">
      <w:pPr>
        <w:ind w:firstLine="3828"/>
        <w:contextualSpacing/>
        <w:jc w:val="both"/>
        <w:rPr>
          <w:rFonts w:ascii="Times New Roman" w:eastAsia="Times New Roman" w:hAnsi="Times New Roman" w:cs="Times New Roman"/>
          <w:bCs/>
          <w:sz w:val="24"/>
          <w:szCs w:val="24"/>
          <w:lang w:eastAsia="pt-BR"/>
        </w:rPr>
      </w:pPr>
    </w:p>
    <w:p w:rsidR="005701CE" w:rsidRPr="00FD10C1" w:rsidRDefault="000B4A33" w:rsidP="00FD10C1">
      <w:pPr>
        <w:tabs>
          <w:tab w:val="right" w:pos="0"/>
          <w:tab w:val="center" w:pos="4252"/>
          <w:tab w:val="right" w:pos="8504"/>
        </w:tabs>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VI</w:t>
      </w:r>
    </w:p>
    <w:p w:rsidR="005701CE" w:rsidRPr="00FD10C1" w:rsidRDefault="000B4A33" w:rsidP="00FD10C1">
      <w:pPr>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EMENDAS PARLAMENTARES</w:t>
      </w:r>
    </w:p>
    <w:p w:rsidR="005701CE" w:rsidRPr="00FD10C1" w:rsidRDefault="005701CE" w:rsidP="005701CE">
      <w:pPr>
        <w:ind w:firstLine="4253"/>
        <w:jc w:val="both"/>
        <w:rPr>
          <w:rFonts w:ascii="Times New Roman" w:eastAsia="Times New Roman" w:hAnsi="Times New Roman" w:cs="Times New Roman"/>
          <w:sz w:val="24"/>
          <w:szCs w:val="24"/>
          <w:highlight w:val="yellow"/>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30. O Projeto de Lei Orçamentária de 2024 conterá dotação específica para atendimento de programações decorrentes de emendas parlamentares impositiva</w:t>
      </w:r>
      <w:r w:rsidR="00E110DD">
        <w:rPr>
          <w:rFonts w:ascii="Times New Roman" w:eastAsia="Times New Roman" w:hAnsi="Times New Roman" w:cs="Times New Roman"/>
          <w:sz w:val="24"/>
          <w:szCs w:val="24"/>
          <w:lang w:eastAsia="pt-BR"/>
        </w:rPr>
        <w:t>s</w:t>
      </w:r>
      <w:r w:rsidRPr="00FD10C1">
        <w:rPr>
          <w:rFonts w:ascii="Times New Roman" w:eastAsia="Times New Roman" w:hAnsi="Times New Roman" w:cs="Times New Roman"/>
          <w:sz w:val="24"/>
          <w:szCs w:val="24"/>
          <w:lang w:eastAsia="pt-BR"/>
        </w:rPr>
        <w:t xml:space="preserve"> de </w:t>
      </w:r>
      <w:r w:rsidR="00F76CBE">
        <w:rPr>
          <w:rFonts w:ascii="Times New Roman" w:eastAsia="Times New Roman" w:hAnsi="Times New Roman" w:cs="Times New Roman"/>
          <w:sz w:val="24"/>
          <w:szCs w:val="24"/>
          <w:lang w:eastAsia="pt-BR"/>
        </w:rPr>
        <w:t>que trata o art. 29.</w:t>
      </w:r>
      <w:r w:rsidRPr="00FD10C1">
        <w:rPr>
          <w:rFonts w:ascii="Times New Roman" w:eastAsia="Times New Roman" w:hAnsi="Times New Roman" w:cs="Times New Roman"/>
          <w:sz w:val="24"/>
          <w:szCs w:val="24"/>
          <w:lang w:eastAsia="pt-BR"/>
        </w:rPr>
        <w:t xml:space="preserve">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F76CBE" w:rsidP="00840903">
      <w:pPr>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1º </w:t>
      </w:r>
      <w:r w:rsidR="000B4A33" w:rsidRPr="00FD10C1">
        <w:rPr>
          <w:rFonts w:ascii="Times New Roman" w:eastAsia="Times New Roman" w:hAnsi="Times New Roman" w:cs="Times New Roman"/>
          <w:sz w:val="24"/>
          <w:szCs w:val="24"/>
          <w:lang w:eastAsia="pt-BR"/>
        </w:rPr>
        <w:t>A dotação específica a que alude o “</w:t>
      </w:r>
      <w:r w:rsidR="000B4A33" w:rsidRPr="00F76CBE">
        <w:rPr>
          <w:rFonts w:ascii="Times New Roman" w:eastAsia="Times New Roman" w:hAnsi="Times New Roman" w:cs="Times New Roman"/>
          <w:i/>
          <w:sz w:val="24"/>
          <w:szCs w:val="24"/>
          <w:lang w:eastAsia="pt-BR"/>
        </w:rPr>
        <w:t>caput</w:t>
      </w:r>
      <w:r w:rsidR="000B4A33" w:rsidRPr="00FD10C1">
        <w:rPr>
          <w:rFonts w:ascii="Times New Roman" w:eastAsia="Times New Roman" w:hAnsi="Times New Roman" w:cs="Times New Roman"/>
          <w:sz w:val="24"/>
          <w:szCs w:val="24"/>
          <w:lang w:eastAsia="pt-BR"/>
        </w:rPr>
        <w:t>” deste artigo constará dos seguintes programas de trabalho:</w:t>
      </w:r>
    </w:p>
    <w:p w:rsidR="005701CE" w:rsidRPr="00FD10C1" w:rsidRDefault="005701CE" w:rsidP="00840903">
      <w:pPr>
        <w:tabs>
          <w:tab w:val="left" w:pos="2885"/>
          <w:tab w:val="left" w:pos="5167"/>
          <w:tab w:val="left" w:pos="6941"/>
        </w:tabs>
        <w:ind w:firstLine="2268"/>
        <w:jc w:val="both"/>
        <w:rPr>
          <w:rFonts w:ascii="Times New Roman" w:eastAsia="Times New Roman" w:hAnsi="Times New Roman" w:cs="Times New Roman"/>
          <w:color w:val="000000"/>
          <w:sz w:val="24"/>
          <w:szCs w:val="24"/>
          <w:lang w:eastAsia="pt-BR"/>
        </w:rPr>
      </w:pPr>
    </w:p>
    <w:p w:rsidR="005701CE" w:rsidRPr="00FD10C1" w:rsidRDefault="000B4A33" w:rsidP="00840903">
      <w:pPr>
        <w:tabs>
          <w:tab w:val="left" w:pos="2885"/>
          <w:tab w:val="left" w:pos="5167"/>
          <w:tab w:val="left" w:pos="6941"/>
        </w:tabs>
        <w:ind w:firstLine="2268"/>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a) Todas as Secretarias:</w:t>
      </w:r>
    </w:p>
    <w:p w:rsidR="005701CE" w:rsidRPr="00FD10C1" w:rsidRDefault="005701CE" w:rsidP="00840903">
      <w:pPr>
        <w:tabs>
          <w:tab w:val="left" w:pos="2885"/>
          <w:tab w:val="left" w:pos="5167"/>
          <w:tab w:val="left" w:pos="6941"/>
        </w:tabs>
        <w:ind w:firstLine="2268"/>
        <w:jc w:val="both"/>
        <w:rPr>
          <w:rFonts w:ascii="Times New Roman" w:eastAsia="Times New Roman" w:hAnsi="Times New Roman" w:cs="Times New Roman"/>
          <w:color w:val="000000"/>
          <w:sz w:val="24"/>
          <w:szCs w:val="24"/>
          <w:lang w:eastAsia="pt-BR"/>
        </w:rPr>
      </w:pPr>
    </w:p>
    <w:p w:rsidR="005701CE" w:rsidRPr="00FD10C1" w:rsidRDefault="000B4A33" w:rsidP="00840903">
      <w:pPr>
        <w:tabs>
          <w:tab w:val="left" w:pos="2885"/>
          <w:tab w:val="left" w:pos="5167"/>
          <w:tab w:val="left" w:pos="6941"/>
        </w:tabs>
        <w:ind w:firstLine="2268"/>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01.48.11.01.121.1000.2047 - R</w:t>
      </w:r>
      <w:r w:rsidR="00F76CBE">
        <w:rPr>
          <w:rFonts w:ascii="Times New Roman" w:eastAsia="Times New Roman" w:hAnsi="Times New Roman" w:cs="Times New Roman"/>
          <w:color w:val="000000"/>
          <w:sz w:val="24"/>
          <w:szCs w:val="24"/>
          <w:lang w:eastAsia="pt-BR"/>
        </w:rPr>
        <w:t>ESERVA PARA A EMENDA IMPOSITIVA;</w:t>
      </w:r>
      <w:r w:rsidRPr="00FD10C1">
        <w:rPr>
          <w:rFonts w:ascii="Times New Roman" w:eastAsia="Times New Roman" w:hAnsi="Times New Roman" w:cs="Times New Roman"/>
          <w:color w:val="000000"/>
          <w:sz w:val="24"/>
          <w:szCs w:val="24"/>
          <w:lang w:eastAsia="pt-BR"/>
        </w:rPr>
        <w:t xml:space="preserve"> </w:t>
      </w:r>
    </w:p>
    <w:p w:rsidR="005701CE" w:rsidRPr="00FD10C1" w:rsidRDefault="005701CE" w:rsidP="00840903">
      <w:pPr>
        <w:tabs>
          <w:tab w:val="left" w:pos="1030"/>
          <w:tab w:val="left" w:pos="1790"/>
        </w:tabs>
        <w:ind w:firstLine="2268"/>
        <w:jc w:val="both"/>
        <w:rPr>
          <w:rFonts w:ascii="Times New Roman" w:eastAsia="Times New Roman" w:hAnsi="Times New Roman" w:cs="Times New Roman"/>
          <w:color w:val="000000"/>
          <w:sz w:val="24"/>
          <w:szCs w:val="24"/>
          <w:lang w:eastAsia="pt-BR"/>
        </w:rPr>
      </w:pPr>
    </w:p>
    <w:p w:rsidR="005701CE" w:rsidRPr="00FD10C1" w:rsidRDefault="000B4A33" w:rsidP="00840903">
      <w:pPr>
        <w:tabs>
          <w:tab w:val="left" w:pos="1030"/>
          <w:tab w:val="left" w:pos="1790"/>
        </w:tabs>
        <w:ind w:firstLine="2268"/>
        <w:jc w:val="both"/>
        <w:rPr>
          <w:rFonts w:ascii="Times New Roman" w:eastAsia="Times New Roman" w:hAnsi="Times New Roman" w:cs="Times New Roman"/>
          <w:color w:val="000000"/>
          <w:sz w:val="24"/>
          <w:szCs w:val="24"/>
          <w:lang w:eastAsia="pt-BR"/>
        </w:rPr>
      </w:pPr>
      <w:r w:rsidRPr="00FD10C1">
        <w:rPr>
          <w:rFonts w:ascii="Times New Roman" w:eastAsia="Times New Roman" w:hAnsi="Times New Roman" w:cs="Times New Roman"/>
          <w:color w:val="000000"/>
          <w:sz w:val="24"/>
          <w:szCs w:val="24"/>
          <w:lang w:eastAsia="pt-BR"/>
        </w:rPr>
        <w:t>b) Secretaria da Saúde:</w:t>
      </w:r>
    </w:p>
    <w:p w:rsidR="005701CE" w:rsidRPr="00FD10C1" w:rsidRDefault="005701CE" w:rsidP="00840903">
      <w:pPr>
        <w:tabs>
          <w:tab w:val="left" w:pos="1030"/>
          <w:tab w:val="left" w:pos="1790"/>
        </w:tabs>
        <w:ind w:firstLine="2268"/>
        <w:jc w:val="both"/>
        <w:rPr>
          <w:rFonts w:ascii="Times New Roman" w:eastAsia="Times New Roman" w:hAnsi="Times New Roman" w:cs="Times New Roman"/>
          <w:color w:val="000000"/>
          <w:sz w:val="24"/>
          <w:szCs w:val="24"/>
          <w:lang w:eastAsia="pt-BR"/>
        </w:rPr>
      </w:pPr>
    </w:p>
    <w:p w:rsidR="005701CE" w:rsidRPr="00FD10C1" w:rsidRDefault="00F76CBE" w:rsidP="00840903">
      <w:pPr>
        <w:tabs>
          <w:tab w:val="left" w:pos="1030"/>
          <w:tab w:val="left" w:pos="1790"/>
        </w:tabs>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01.49.12.10.301.1004.</w:t>
      </w:r>
      <w:r w:rsidR="000B4A33" w:rsidRPr="00FD10C1">
        <w:rPr>
          <w:rFonts w:ascii="Times New Roman" w:eastAsia="Times New Roman" w:hAnsi="Times New Roman" w:cs="Times New Roman"/>
          <w:sz w:val="24"/>
          <w:szCs w:val="24"/>
          <w:lang w:eastAsia="pt-BR"/>
        </w:rPr>
        <w:t>2047 - RESERVA PARA A EMENDA IMPOSITIVA</w:t>
      </w:r>
      <w:r>
        <w:rPr>
          <w:rFonts w:ascii="Times New Roman" w:eastAsia="Times New Roman" w:hAnsi="Times New Roman" w:cs="Times New Roman"/>
          <w:sz w:val="24"/>
          <w:szCs w:val="24"/>
          <w:lang w:eastAsia="pt-BR"/>
        </w:rPr>
        <w:t>.</w:t>
      </w:r>
    </w:p>
    <w:p w:rsidR="005701CE" w:rsidRPr="00FD10C1" w:rsidRDefault="005701CE" w:rsidP="00840903">
      <w:pPr>
        <w:tabs>
          <w:tab w:val="left" w:pos="1030"/>
          <w:tab w:val="left" w:pos="1790"/>
        </w:tabs>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Os recursos a que se refere o §1º deste artigo serão distribuídos no orçamento de acordo com as emendas parlamentares aprovadas, sendo que, no mínimo, a metade desse valor será destinada a ações e serviços públicos de saúde.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3º Cabe à Câmara Municipal elaborar, a partir do modelo elaborado pelo executivo, os respectivos quadros demonstrativos consolidados das informações referidas no §1º deste artigo a serem incorporados como Anexos da Lei Orçamentária Anual.</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4º Os Anexos conterão a identificação do parlamentar, do Órgão e da Unidade do Poder Executivo responsável pela execução da emenda parlamentar e a dotação correspondente.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840903" w:rsidRPr="00840903" w:rsidRDefault="00840903" w:rsidP="00840903">
      <w:pPr>
        <w:ind w:firstLine="2268"/>
        <w:jc w:val="both"/>
        <w:rPr>
          <w:rFonts w:ascii="Times New Roman" w:eastAsia="Times New Roman" w:hAnsi="Times New Roman" w:cs="Times New Roman"/>
          <w:sz w:val="24"/>
          <w:szCs w:val="24"/>
          <w:lang w:eastAsia="pt-BR"/>
        </w:rPr>
      </w:pPr>
      <w:r w:rsidRPr="00840903">
        <w:rPr>
          <w:rFonts w:ascii="Times New Roman" w:eastAsia="Times New Roman" w:hAnsi="Times New Roman" w:cs="Times New Roman"/>
          <w:sz w:val="24"/>
          <w:szCs w:val="24"/>
          <w:lang w:eastAsia="pt-BR"/>
        </w:rPr>
        <w:t>§ 5º Caso o recurso correspondente à emenda parlamentar seja alocado em Unidade do Poder Executivo que não tenha competência para executá-la, ou em grupo de natureza da despesa que impossibilite a sua utilização, fica o Poder Executivo autorizado, cientificado o autor da emenda, a remanejar o respectivo valor para o programa de trabalho da Unidade do Poder Executivo com atribuição para a execução da iniciativa ou a transferi-lo de grupo de natureza da despesa, sem alterar o objeto proposto, não se aplicando os prazos estabelecidos pelo artigo 34.</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6º O remanejamento de que trata o § 5º deste artigo não será considerado no cômputo dos limites de créditos adicionais e suplementares estabelecidos para a Lei Orçamentária Anual.</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840903" w:rsidRDefault="00840903" w:rsidP="005701CE">
      <w:pPr>
        <w:ind w:firstLine="4253"/>
        <w:jc w:val="both"/>
        <w:rPr>
          <w:rFonts w:ascii="Times New Roman" w:eastAsia="Times New Roman" w:hAnsi="Times New Roman" w:cs="Times New Roman"/>
          <w:sz w:val="24"/>
          <w:szCs w:val="24"/>
          <w:lang w:eastAsia="pt-BR"/>
        </w:rPr>
      </w:pPr>
    </w:p>
    <w:p w:rsidR="005701CE" w:rsidRDefault="00840903" w:rsidP="00840903">
      <w:pPr>
        <w:ind w:firstLine="2268"/>
        <w:jc w:val="both"/>
        <w:rPr>
          <w:rFonts w:ascii="Times New Roman" w:eastAsia="Times New Roman" w:hAnsi="Times New Roman" w:cs="Times New Roman"/>
          <w:sz w:val="24"/>
          <w:szCs w:val="24"/>
          <w:lang w:eastAsia="pt-BR"/>
        </w:rPr>
      </w:pPr>
      <w:r w:rsidRPr="00840903">
        <w:rPr>
          <w:rFonts w:ascii="Times New Roman" w:eastAsia="Times New Roman" w:hAnsi="Times New Roman" w:cs="Times New Roman"/>
          <w:sz w:val="24"/>
          <w:szCs w:val="24"/>
          <w:lang w:eastAsia="pt-BR"/>
        </w:rPr>
        <w:t xml:space="preserve">§7º À Unidade do Poder Executivo responsável pela execução da emenda parlamentar caberá </w:t>
      </w:r>
      <w:proofErr w:type="gramStart"/>
      <w:r w:rsidRPr="00840903">
        <w:rPr>
          <w:rFonts w:ascii="Times New Roman" w:eastAsia="Times New Roman" w:hAnsi="Times New Roman" w:cs="Times New Roman"/>
          <w:sz w:val="24"/>
          <w:szCs w:val="24"/>
          <w:lang w:eastAsia="pt-BR"/>
        </w:rPr>
        <w:t>a</w:t>
      </w:r>
      <w:proofErr w:type="gramEnd"/>
      <w:r w:rsidRPr="00840903">
        <w:rPr>
          <w:rFonts w:ascii="Times New Roman" w:eastAsia="Times New Roman" w:hAnsi="Times New Roman" w:cs="Times New Roman"/>
          <w:sz w:val="24"/>
          <w:szCs w:val="24"/>
          <w:lang w:eastAsia="pt-BR"/>
        </w:rPr>
        <w:t xml:space="preserve"> verificação de sua viabilidade técnica, o pagamento dos valores decorrentes da execução do programa de trabalho e a respectiva prestação de contas.</w:t>
      </w:r>
    </w:p>
    <w:p w:rsidR="00840903" w:rsidRPr="00FD10C1" w:rsidRDefault="00840903"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31. As emendas parlamentares a que alude o § 8° e seguintes do artigo 139 da Lei Orgânica de Mogi Mirim poderão destinar recursos, inclusive:</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840903" w:rsidP="00840903">
      <w:pPr>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 - A</w:t>
      </w:r>
      <w:r w:rsidR="000B4A33" w:rsidRPr="00FD10C1">
        <w:rPr>
          <w:rFonts w:ascii="Times New Roman" w:eastAsia="Times New Roman" w:hAnsi="Times New Roman" w:cs="Times New Roman"/>
          <w:sz w:val="24"/>
          <w:szCs w:val="24"/>
          <w:lang w:eastAsia="pt-BR"/>
        </w:rPr>
        <w:t xml:space="preserve">os Órgãos e Unidades do Poder executivo; </w:t>
      </w:r>
    </w:p>
    <w:p w:rsidR="005701CE" w:rsidRPr="00FD10C1" w:rsidRDefault="005701CE" w:rsidP="00840903">
      <w:pPr>
        <w:ind w:firstLine="2268"/>
        <w:jc w:val="both"/>
        <w:rPr>
          <w:rFonts w:ascii="Times New Roman" w:eastAsia="Times New Roman" w:hAnsi="Times New Roman" w:cs="Times New Roman"/>
          <w:sz w:val="24"/>
          <w:szCs w:val="24"/>
          <w:highlight w:val="yellow"/>
          <w:lang w:eastAsia="pt-BR"/>
        </w:rPr>
      </w:pPr>
    </w:p>
    <w:p w:rsidR="005701CE" w:rsidRPr="00840903" w:rsidRDefault="00840903" w:rsidP="00840903">
      <w:pPr>
        <w:ind w:firstLine="2268"/>
        <w:jc w:val="both"/>
        <w:rPr>
          <w:rFonts w:ascii="Times New Roman" w:eastAsia="Times New Roman" w:hAnsi="Times New Roman" w:cs="Times New Roman"/>
          <w:sz w:val="24"/>
          <w:szCs w:val="24"/>
          <w:lang w:eastAsia="pt-BR"/>
        </w:rPr>
      </w:pPr>
      <w:r w:rsidRPr="00840903">
        <w:rPr>
          <w:rFonts w:ascii="Times New Roman" w:eastAsia="Times New Roman" w:hAnsi="Times New Roman" w:cs="Times New Roman"/>
          <w:sz w:val="24"/>
          <w:szCs w:val="24"/>
          <w:lang w:eastAsia="pt-BR"/>
        </w:rPr>
        <w:t>II - Às entidades sem fins lucrativos mediante a celebração de instrumento de parceria, para a execução de um objeto de interesse público.</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32 É obrigatória a execução orçamentária e financeira, observados os limites das programações a que se refere o § 8° e seguintes do artigo 139 da Lei Orgânica de Mogi Mirim.</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1º O dever de execução orçamentária e financeira de que trata o “</w:t>
      </w:r>
      <w:r w:rsidRPr="00E110DD">
        <w:rPr>
          <w:rFonts w:ascii="Times New Roman" w:eastAsia="Times New Roman" w:hAnsi="Times New Roman" w:cs="Times New Roman"/>
          <w:i/>
          <w:sz w:val="24"/>
          <w:szCs w:val="24"/>
          <w:lang w:eastAsia="pt-BR"/>
        </w:rPr>
        <w:t>caput</w:t>
      </w:r>
      <w:r w:rsidRPr="00FD10C1">
        <w:rPr>
          <w:rFonts w:ascii="Times New Roman" w:eastAsia="Times New Roman" w:hAnsi="Times New Roman" w:cs="Times New Roman"/>
          <w:sz w:val="24"/>
          <w:szCs w:val="24"/>
          <w:lang w:eastAsia="pt-BR"/>
        </w:rPr>
        <w:t xml:space="preserve">” deste artigo compreende, cumulativamente, o empenho, a liquidação e o pagamento, observado o disposto no § 8° e seguintes do artigo 139 da Lei Orgânica de Mogi Mirim, admitida a inscrição em restos a pagar.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2º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Default="00D30908" w:rsidP="00840903">
      <w:pPr>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33</w:t>
      </w:r>
      <w:r w:rsidR="00840903" w:rsidRPr="00840903">
        <w:rPr>
          <w:rFonts w:ascii="Times New Roman" w:eastAsia="Times New Roman" w:hAnsi="Times New Roman" w:cs="Times New Roman"/>
          <w:sz w:val="24"/>
          <w:szCs w:val="24"/>
          <w:lang w:eastAsia="pt-BR"/>
        </w:rPr>
        <w:t>. O disposto no § 8° e seguintes do artigo 139 da Lei Orgânica de Mogi Mirim não impõem a execução de despesa no caso de impedimento de ordem técnica.</w:t>
      </w:r>
      <w:r w:rsidR="000B4A33" w:rsidRPr="00FD10C1">
        <w:rPr>
          <w:rFonts w:ascii="Times New Roman" w:eastAsia="Times New Roman" w:hAnsi="Times New Roman" w:cs="Times New Roman"/>
          <w:sz w:val="24"/>
          <w:szCs w:val="24"/>
          <w:lang w:eastAsia="pt-BR"/>
        </w:rPr>
        <w:t xml:space="preserve"> </w:t>
      </w:r>
    </w:p>
    <w:p w:rsidR="00840903" w:rsidRPr="00FD10C1" w:rsidRDefault="00840903" w:rsidP="00840903">
      <w:pPr>
        <w:ind w:firstLine="2268"/>
        <w:jc w:val="both"/>
        <w:rPr>
          <w:rFonts w:ascii="Times New Roman" w:eastAsia="Times New Roman" w:hAnsi="Times New Roman" w:cs="Times New Roman"/>
          <w:sz w:val="24"/>
          <w:szCs w:val="24"/>
          <w:lang w:eastAsia="pt-BR"/>
        </w:rPr>
      </w:pPr>
    </w:p>
    <w:p w:rsidR="00840903"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1º Para os fins deste artigo entende-se como impedimento de ordem técnica a situação ou o evento de ordem fática ou legal que obsta ou suspende a execução da programação orçamentária. </w:t>
      </w:r>
    </w:p>
    <w:p w:rsidR="00840903" w:rsidRDefault="00840903"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2º São consideradas hipóteses de impedimentos de ordem técnica, sem prejuízo de outras identificadas em ato do Poder Executivo: </w:t>
      </w:r>
    </w:p>
    <w:p w:rsidR="00FD10C1" w:rsidRPr="00FD10C1" w:rsidRDefault="00FD10C1" w:rsidP="005701CE">
      <w:pPr>
        <w:ind w:firstLine="4253"/>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o descumprimento dos pr</w:t>
      </w:r>
      <w:r w:rsidR="00E110DD">
        <w:rPr>
          <w:rFonts w:ascii="Times New Roman" w:eastAsia="Times New Roman" w:hAnsi="Times New Roman" w:cs="Times New Roman"/>
          <w:sz w:val="24"/>
          <w:szCs w:val="24"/>
          <w:lang w:eastAsia="pt-BR"/>
        </w:rPr>
        <w:t>azos de que tratam os incisos I</w:t>
      </w:r>
      <w:r w:rsidRPr="00FD10C1">
        <w:rPr>
          <w:rFonts w:ascii="Times New Roman" w:eastAsia="Times New Roman" w:hAnsi="Times New Roman" w:cs="Times New Roman"/>
          <w:sz w:val="24"/>
          <w:szCs w:val="24"/>
          <w:lang w:eastAsia="pt-BR"/>
        </w:rPr>
        <w:t xml:space="preserve"> e IV do artigo 34; </w:t>
      </w:r>
    </w:p>
    <w:p w:rsidR="005701CE" w:rsidRPr="00FD10C1" w:rsidRDefault="005701CE" w:rsidP="00840903">
      <w:pPr>
        <w:ind w:firstLine="2268"/>
        <w:jc w:val="both"/>
        <w:rPr>
          <w:rFonts w:ascii="Times New Roman" w:eastAsia="Times New Roman" w:hAnsi="Times New Roman" w:cs="Times New Roman"/>
          <w:sz w:val="24"/>
          <w:szCs w:val="24"/>
          <w:highlight w:val="yellow"/>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 - a não apresentação, pelo beneficiário, nos prazos estabelecidos na Lei de Diretrizes Orçamentárias e no decreto de execução orçamentária e financeira, da documentação necessária à execução da programação decorrente da emenda parlamentar, após notificação encaminhada pela Unidade do Poder Executivo responsável; </w:t>
      </w:r>
    </w:p>
    <w:p w:rsidR="005701CE" w:rsidRPr="00FD10C1" w:rsidRDefault="005701CE" w:rsidP="005701CE">
      <w:pPr>
        <w:ind w:firstLine="4253"/>
        <w:jc w:val="both"/>
        <w:rPr>
          <w:rFonts w:ascii="Times New Roman" w:eastAsia="Times New Roman" w:hAnsi="Times New Roman" w:cs="Times New Roman"/>
          <w:sz w:val="24"/>
          <w:szCs w:val="24"/>
          <w:lang w:eastAsia="pt-BR"/>
        </w:rPr>
      </w:pPr>
    </w:p>
    <w:p w:rsidR="00840903" w:rsidRDefault="00840903" w:rsidP="005701CE">
      <w:pPr>
        <w:ind w:firstLine="4253"/>
        <w:jc w:val="both"/>
        <w:rPr>
          <w:rFonts w:ascii="Times New Roman" w:eastAsia="Times New Roman" w:hAnsi="Times New Roman" w:cs="Times New Roman"/>
          <w:sz w:val="24"/>
          <w:szCs w:val="24"/>
          <w:lang w:eastAsia="pt-BR"/>
        </w:rPr>
      </w:pPr>
    </w:p>
    <w:p w:rsidR="00840903" w:rsidRDefault="00840903" w:rsidP="005701CE">
      <w:pPr>
        <w:ind w:firstLine="4253"/>
        <w:jc w:val="both"/>
        <w:rPr>
          <w:rFonts w:ascii="Times New Roman" w:eastAsia="Times New Roman" w:hAnsi="Times New Roman" w:cs="Times New Roman"/>
          <w:sz w:val="24"/>
          <w:szCs w:val="24"/>
          <w:lang w:eastAsia="pt-BR"/>
        </w:rPr>
      </w:pPr>
    </w:p>
    <w:p w:rsidR="00840903" w:rsidRDefault="00840903" w:rsidP="005701CE">
      <w:pPr>
        <w:ind w:firstLine="4253"/>
        <w:jc w:val="both"/>
        <w:rPr>
          <w:rFonts w:ascii="Times New Roman" w:eastAsia="Times New Roman" w:hAnsi="Times New Roman" w:cs="Times New Roman"/>
          <w:sz w:val="24"/>
          <w:szCs w:val="24"/>
          <w:lang w:eastAsia="pt-BR"/>
        </w:rPr>
      </w:pPr>
    </w:p>
    <w:p w:rsidR="00E110DD" w:rsidRDefault="00E110DD" w:rsidP="005701CE">
      <w:pPr>
        <w:ind w:firstLine="4253"/>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III - a reprovação da documentação por inconsistência ou desconformidade com a legislação específica;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IV - a desistência manifestada pelo beneficiário em receber os recursos </w:t>
      </w:r>
      <w:r w:rsidR="003D2486">
        <w:rPr>
          <w:rFonts w:ascii="Times New Roman" w:eastAsia="Times New Roman" w:hAnsi="Times New Roman" w:cs="Times New Roman"/>
          <w:sz w:val="24"/>
          <w:szCs w:val="24"/>
          <w:lang w:eastAsia="pt-BR"/>
        </w:rPr>
        <w:t>oriundos da emenda parlamentar;</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V - a não comprovação de que os recursos orçamentários e financeiros sejam suficientes para a conclusão do projeto ou de etapa útil, com funcionalidade que permita o imediato usufruto dos benefícios pela sociedade;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Default="00840903" w:rsidP="00840903">
      <w:pPr>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0B4A33" w:rsidRPr="00FD10C1">
        <w:rPr>
          <w:rFonts w:ascii="Times New Roman" w:eastAsia="Times New Roman" w:hAnsi="Times New Roman" w:cs="Times New Roman"/>
          <w:sz w:val="24"/>
          <w:szCs w:val="24"/>
          <w:lang w:eastAsia="pt-BR"/>
        </w:rPr>
        <w:t xml:space="preserve"> - a incompatibilidade do objeto da despesa com os a</w:t>
      </w:r>
      <w:r>
        <w:rPr>
          <w:rFonts w:ascii="Times New Roman" w:eastAsia="Times New Roman" w:hAnsi="Times New Roman" w:cs="Times New Roman"/>
          <w:sz w:val="24"/>
          <w:szCs w:val="24"/>
          <w:lang w:eastAsia="pt-BR"/>
        </w:rPr>
        <w:t>tributos da ação orçamentária.</w:t>
      </w:r>
      <w:r w:rsidR="000B4A33" w:rsidRPr="00FD10C1">
        <w:rPr>
          <w:rFonts w:ascii="Times New Roman" w:eastAsia="Times New Roman" w:hAnsi="Times New Roman" w:cs="Times New Roman"/>
          <w:sz w:val="24"/>
          <w:szCs w:val="24"/>
          <w:lang w:eastAsia="pt-BR"/>
        </w:rPr>
        <w:t xml:space="preserve"> </w:t>
      </w:r>
    </w:p>
    <w:p w:rsidR="00840903" w:rsidRPr="00FD10C1" w:rsidRDefault="00840903"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 § 3º Não caracterizam impedimentos de ordem técnica: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 - alegação de falta de liberação ou disponibilidade orçamentária ou financeira;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 - óbice que possa ser sanado mediante procedimentos ou providências de responsabilidade exclusiva da Unidade responsável pela execução;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III - alegação de inadequação do valor da programação, quando o montante for suficiente para alcançar o objeto pretendido ou adquirir, pelo menos, uma Unidade completa; </w:t>
      </w:r>
    </w:p>
    <w:p w:rsidR="00FD10C1" w:rsidRPr="00FD10C1" w:rsidRDefault="00FD10C1" w:rsidP="00840903">
      <w:pPr>
        <w:ind w:firstLine="2268"/>
        <w:jc w:val="both"/>
        <w:rPr>
          <w:rFonts w:ascii="Times New Roman" w:eastAsia="Times New Roman" w:hAnsi="Times New Roman" w:cs="Times New Roman"/>
          <w:sz w:val="24"/>
          <w:szCs w:val="24"/>
          <w:lang w:eastAsia="pt-BR"/>
        </w:rPr>
      </w:pPr>
    </w:p>
    <w:p w:rsidR="005701CE" w:rsidRPr="00FD10C1" w:rsidRDefault="000B4A33" w:rsidP="00840903">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IV - manifestação de Unidade do Poder Executivo referente à conveniência do objeto da emenda. </w:t>
      </w:r>
    </w:p>
    <w:p w:rsidR="005701CE" w:rsidRPr="00FD10C1" w:rsidRDefault="005701CE" w:rsidP="00840903">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Art. 34. Em atendimento ao disposto no § 8° e seguintes do artigo 139 da Lei Orgânica de Mogi Mirim, com o fim de viabilizar a execução das programações incluídas por emendas parlamentares de execução obrigatória, serão observados os seguintes procedimentos e prazos:</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I – até o dia 15 (quinze) de fevereiro de 2024, o autor da emenda deverá indicar ao Poder Executivo o beneficiário e respectivo número de inscrição no Cadastro Nacional de Pessoas Jurídicas – CNPJ, bem como o objeto da emenda e respectivo valor;</w:t>
      </w: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II - até 30 (trinta) dias após o término do prazo do inciso I deste artigo, o Poder Executivo enviará ao Poder Legislativo as justificativas dos impedimentos de ordem técnica porventura existentes;</w:t>
      </w: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xml:space="preserve">III - até 15 (quinze) dias após o término do prazo previsto no inciso II deste artigo, o autor indicará ao Poder Executivo o remanejamento da programação cujo impedimento tenha sido justificado, observado o limite mínimo de destinação a ações e serviços públicos de saúde;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xml:space="preserve">IV - até 30 (trinta) dias após o término do prazo do inciso III deste artigo, o Poder Executivo enviará ao Poder Legislativo as justificativas dos impedimentos de ordem técnica porventura existentes das emendas remanejadas;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xml:space="preserve">V – Após o término do prazo previsto no inciso anterior, o Poder Executivo deverá disponibilizar no portal da transparência, as informações relativas </w:t>
      </w:r>
      <w:r w:rsidR="00123DEB" w:rsidRPr="00D30908">
        <w:rPr>
          <w:rFonts w:ascii="Times New Roman" w:eastAsia="Times New Roman" w:hAnsi="Times New Roman" w:cs="Times New Roman"/>
          <w:sz w:val="24"/>
          <w:szCs w:val="24"/>
          <w:lang w:eastAsia="pt-BR"/>
        </w:rPr>
        <w:t>às</w:t>
      </w:r>
      <w:r w:rsidRPr="00D30908">
        <w:rPr>
          <w:rFonts w:ascii="Times New Roman" w:eastAsia="Times New Roman" w:hAnsi="Times New Roman" w:cs="Times New Roman"/>
          <w:sz w:val="24"/>
          <w:szCs w:val="24"/>
          <w:lang w:eastAsia="pt-BR"/>
        </w:rPr>
        <w:t xml:space="preserve"> emendas impositivas, não sendo mais possível a sua alteração, resguardando o disposto no parágrafo 2º deste artigo.</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1º Os prazos contidos nos incisos I a IV do “</w:t>
      </w:r>
      <w:r w:rsidRPr="003D2486">
        <w:rPr>
          <w:rFonts w:ascii="Times New Roman" w:eastAsia="Times New Roman" w:hAnsi="Times New Roman" w:cs="Times New Roman"/>
          <w:i/>
          <w:sz w:val="24"/>
          <w:szCs w:val="24"/>
          <w:lang w:eastAsia="pt-BR"/>
        </w:rPr>
        <w:t>caput</w:t>
      </w:r>
      <w:r w:rsidRPr="00D30908">
        <w:rPr>
          <w:rFonts w:ascii="Times New Roman" w:eastAsia="Times New Roman" w:hAnsi="Times New Roman" w:cs="Times New Roman"/>
          <w:sz w:val="24"/>
          <w:szCs w:val="24"/>
          <w:lang w:eastAsia="pt-BR"/>
        </w:rPr>
        <w:t xml:space="preserve">” deste artigo serão contados em dias corridos, excluído o primeiro dia e incluído o último, sendo prorrogado até o primeiro dia útil seguinte em caso de um dos marcos ocorrer em final de semana ou feriado. </w:t>
      </w: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2º O início da execução das programações orçamentárias que não estejam impedidas tecnicamente não está condicionado ao término dos prazos a que aludem os incisos do “</w:t>
      </w:r>
      <w:r w:rsidRPr="003D2486">
        <w:rPr>
          <w:rFonts w:ascii="Times New Roman" w:eastAsia="Times New Roman" w:hAnsi="Times New Roman" w:cs="Times New Roman"/>
          <w:i/>
          <w:sz w:val="24"/>
          <w:szCs w:val="24"/>
          <w:lang w:eastAsia="pt-BR"/>
        </w:rPr>
        <w:t>caput</w:t>
      </w:r>
      <w:r w:rsidRPr="00D30908">
        <w:rPr>
          <w:rFonts w:ascii="Times New Roman" w:eastAsia="Times New Roman" w:hAnsi="Times New Roman" w:cs="Times New Roman"/>
          <w:sz w:val="24"/>
          <w:szCs w:val="24"/>
          <w:lang w:eastAsia="pt-BR"/>
        </w:rPr>
        <w:t xml:space="preserve">” deste artigo.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3º Após o encerramento do prazo previsto no inciso IV do “</w:t>
      </w:r>
      <w:r w:rsidRPr="003D2486">
        <w:rPr>
          <w:rFonts w:ascii="Times New Roman" w:eastAsia="Times New Roman" w:hAnsi="Times New Roman" w:cs="Times New Roman"/>
          <w:i/>
          <w:sz w:val="24"/>
          <w:szCs w:val="24"/>
          <w:lang w:eastAsia="pt-BR"/>
        </w:rPr>
        <w:t>caput</w:t>
      </w:r>
      <w:r w:rsidRPr="00D30908">
        <w:rPr>
          <w:rFonts w:ascii="Times New Roman" w:eastAsia="Times New Roman" w:hAnsi="Times New Roman" w:cs="Times New Roman"/>
          <w:sz w:val="24"/>
          <w:szCs w:val="24"/>
          <w:lang w:eastAsia="pt-BR"/>
        </w:rPr>
        <w:t>” deste artigo, as programações orçamentárias previstas não serão de execução obrigatória nos casos dos impedimentos de ordem técnica justificados na notificação prevista no inciso IV do “</w:t>
      </w:r>
      <w:r w:rsidRPr="003D2486">
        <w:rPr>
          <w:rFonts w:ascii="Times New Roman" w:eastAsia="Times New Roman" w:hAnsi="Times New Roman" w:cs="Times New Roman"/>
          <w:i/>
          <w:sz w:val="24"/>
          <w:szCs w:val="24"/>
          <w:lang w:eastAsia="pt-BR"/>
        </w:rPr>
        <w:t>caput</w:t>
      </w:r>
      <w:r w:rsidRPr="00D30908">
        <w:rPr>
          <w:rFonts w:ascii="Times New Roman" w:eastAsia="Times New Roman" w:hAnsi="Times New Roman" w:cs="Times New Roman"/>
          <w:sz w:val="24"/>
          <w:szCs w:val="24"/>
          <w:lang w:eastAsia="pt-BR"/>
        </w:rPr>
        <w:t>” deste artigo e poderão ser remanejadas pelo Poder Executivo de acordo com aut</w:t>
      </w:r>
      <w:r w:rsidR="003D2486">
        <w:rPr>
          <w:rFonts w:ascii="Times New Roman" w:eastAsia="Times New Roman" w:hAnsi="Times New Roman" w:cs="Times New Roman"/>
          <w:sz w:val="24"/>
          <w:szCs w:val="24"/>
          <w:lang w:eastAsia="pt-BR"/>
        </w:rPr>
        <w:t>orização constante da L</w:t>
      </w:r>
      <w:r w:rsidRPr="00D30908">
        <w:rPr>
          <w:rFonts w:ascii="Times New Roman" w:eastAsia="Times New Roman" w:hAnsi="Times New Roman" w:cs="Times New Roman"/>
          <w:sz w:val="24"/>
          <w:szCs w:val="24"/>
          <w:lang w:eastAsia="pt-BR"/>
        </w:rPr>
        <w:t xml:space="preserve">ei orçamentária anual.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xml:space="preserve">§ 4º Em caso de saldo parcial de emenda parlamentar, assim considerado o valor da programação que excede o montante de recursos necessários à execução do objeto da emenda parlamentar serão processados remanejamentos para programações existentes em outras emendas do mesmo autor dentro do mesmo exercício orçamentário.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xml:space="preserve">§ 5º Na hipótese a que alude o § 4º deste artigo, o autor da emenda deverá informar o remanejamento pretendido no prazo de 15 (quinze) dias após a notificação do Poder Executivo. </w:t>
      </w:r>
    </w:p>
    <w:p w:rsidR="00D30908" w:rsidRPr="00D30908" w:rsidRDefault="00D30908" w:rsidP="00D30908">
      <w:pPr>
        <w:ind w:firstLine="2268"/>
        <w:jc w:val="both"/>
        <w:rPr>
          <w:rFonts w:ascii="Times New Roman" w:eastAsia="Times New Roman" w:hAnsi="Times New Roman" w:cs="Times New Roman"/>
          <w:sz w:val="24"/>
          <w:szCs w:val="24"/>
          <w:lang w:eastAsia="pt-BR"/>
        </w:rPr>
      </w:pPr>
    </w:p>
    <w:p w:rsidR="00D30908" w:rsidRPr="00D30908" w:rsidRDefault="00D30908" w:rsidP="00D30908">
      <w:pPr>
        <w:ind w:firstLine="2268"/>
        <w:jc w:val="both"/>
        <w:rPr>
          <w:rFonts w:ascii="Times New Roman" w:eastAsia="Times New Roman" w:hAnsi="Times New Roman" w:cs="Times New Roman"/>
          <w:sz w:val="24"/>
          <w:szCs w:val="24"/>
          <w:lang w:eastAsia="pt-BR"/>
        </w:rPr>
      </w:pPr>
      <w:r w:rsidRPr="00D30908">
        <w:rPr>
          <w:rFonts w:ascii="Times New Roman" w:eastAsia="Times New Roman" w:hAnsi="Times New Roman" w:cs="Times New Roman"/>
          <w:sz w:val="24"/>
          <w:szCs w:val="24"/>
          <w:lang w:eastAsia="pt-BR"/>
        </w:rPr>
        <w:t>§ 6º Caso a indicação não seja realizada no prazo previsto no § 5º deste artigo, o crédito orçamentário poderá ser remanejado pelo Poder Executivo de acord</w:t>
      </w:r>
      <w:r w:rsidR="00D32A8D">
        <w:rPr>
          <w:rFonts w:ascii="Times New Roman" w:eastAsia="Times New Roman" w:hAnsi="Times New Roman" w:cs="Times New Roman"/>
          <w:sz w:val="24"/>
          <w:szCs w:val="24"/>
          <w:lang w:eastAsia="pt-BR"/>
        </w:rPr>
        <w:t>o com autorização constante da L</w:t>
      </w:r>
      <w:r w:rsidRPr="00D30908">
        <w:rPr>
          <w:rFonts w:ascii="Times New Roman" w:eastAsia="Times New Roman" w:hAnsi="Times New Roman" w:cs="Times New Roman"/>
          <w:sz w:val="24"/>
          <w:szCs w:val="24"/>
          <w:lang w:eastAsia="pt-BR"/>
        </w:rPr>
        <w:t xml:space="preserve">ei orçamentária anual. </w:t>
      </w:r>
    </w:p>
    <w:p w:rsidR="005701CE" w:rsidRPr="00FD10C1" w:rsidRDefault="005701CE" w:rsidP="00D30908">
      <w:pPr>
        <w:ind w:firstLine="2268"/>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D30908" w:rsidRDefault="00D30908" w:rsidP="00D30908">
      <w:pPr>
        <w:ind w:firstLine="2410"/>
        <w:jc w:val="both"/>
        <w:rPr>
          <w:rFonts w:ascii="Times New Roman" w:eastAsia="Times New Roman" w:hAnsi="Times New Roman" w:cs="Times New Roman"/>
          <w:sz w:val="24"/>
          <w:szCs w:val="24"/>
          <w:lang w:eastAsia="pt-BR"/>
        </w:rPr>
      </w:pPr>
    </w:p>
    <w:p w:rsidR="000835AB" w:rsidRDefault="000835AB" w:rsidP="00D30908">
      <w:pPr>
        <w:ind w:firstLine="2410"/>
        <w:jc w:val="both"/>
        <w:rPr>
          <w:rFonts w:ascii="Times New Roman" w:eastAsia="Times New Roman" w:hAnsi="Times New Roman" w:cs="Times New Roman"/>
          <w:sz w:val="24"/>
          <w:szCs w:val="24"/>
          <w:lang w:eastAsia="pt-BR"/>
        </w:rPr>
      </w:pPr>
    </w:p>
    <w:p w:rsidR="00FD10C1" w:rsidRPr="00D30908" w:rsidRDefault="000B4A33" w:rsidP="00D30908">
      <w:pPr>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35. O Poder Executivo regulamentará os procedimentos e prazos a serem observados para que se dê o cumprimento da execução orçamentária e financeira das programações das emendas parlamentares a que alude esta Seção.</w:t>
      </w:r>
    </w:p>
    <w:p w:rsidR="00FD10C1" w:rsidRPr="00FD10C1" w:rsidRDefault="00FD10C1"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0B4A33" w:rsidP="00FD10C1">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CAPÍTULO VII</w:t>
      </w:r>
    </w:p>
    <w:p w:rsidR="005701CE" w:rsidRPr="00FD10C1" w:rsidRDefault="000B4A33" w:rsidP="00FD10C1">
      <w:pPr>
        <w:widowControl w:val="0"/>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PROPOSTAS DE ALTERAÇÃO NA LEGISLAÇÃO TRIBUTÁRIA</w:t>
      </w:r>
    </w:p>
    <w:p w:rsidR="005701CE" w:rsidRPr="00FD10C1" w:rsidRDefault="005701CE" w:rsidP="005701CE">
      <w:pPr>
        <w:ind w:firstLine="3828"/>
        <w:contextualSpacing/>
        <w:jc w:val="both"/>
        <w:rPr>
          <w:rFonts w:ascii="Times New Roman" w:eastAsia="Times New Roman" w:hAnsi="Times New Roman" w:cs="Times New Roman"/>
          <w:sz w:val="24"/>
          <w:szCs w:val="24"/>
          <w:lang w:eastAsia="pt-BR"/>
        </w:rPr>
      </w:pP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36. O Poder Executivo poderá encaminhar ao Poder Legislativo, projeto de lei dispondo sobre alterações no sistema tributário municipal, e em especial sobre:</w:t>
      </w:r>
    </w:p>
    <w:p w:rsidR="005701CE" w:rsidRPr="00FD10C1" w:rsidRDefault="005701CE" w:rsidP="00B75912">
      <w:pPr>
        <w:ind w:firstLine="2268"/>
        <w:contextualSpacing/>
        <w:jc w:val="both"/>
        <w:rPr>
          <w:rFonts w:ascii="Times New Roman" w:eastAsia="Times New Roman" w:hAnsi="Times New Roman" w:cs="Times New Roman"/>
          <w:sz w:val="24"/>
          <w:szCs w:val="24"/>
          <w:lang w:eastAsia="pt-BR"/>
        </w:rPr>
      </w:pP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 - atualização do mapa de valores do Município;</w:t>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 - atualização dos padrões de construção, criando inclusive novas classificações;</w:t>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III - revisão parcial ou total da legislação tributária do Município;</w:t>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IV - revisão das isenções dos tributos municipais, para manter o interesse público e a justiça fiscal.</w:t>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r>
    </w:p>
    <w:p w:rsidR="005701CE" w:rsidRPr="00FD10C1" w:rsidRDefault="000B4A33" w:rsidP="00B75912">
      <w:pPr>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Parágrafo único. As propostas de alteração de que trata este artigo, deverão ser encaminhadas ao Poder Legislativo até 01 (um) mês antes do término do exercício de 2023, para ter efeito em 2024.</w:t>
      </w:r>
    </w:p>
    <w:p w:rsidR="005701CE" w:rsidRPr="00FD10C1" w:rsidRDefault="005701CE" w:rsidP="005701CE">
      <w:pPr>
        <w:widowControl w:val="0"/>
        <w:ind w:firstLine="3828"/>
        <w:contextualSpacing/>
        <w:jc w:val="both"/>
        <w:rPr>
          <w:rFonts w:ascii="Times New Roman" w:eastAsia="Times New Roman" w:hAnsi="Times New Roman" w:cs="Times New Roman"/>
          <w:b/>
          <w:sz w:val="24"/>
          <w:szCs w:val="24"/>
          <w:lang w:eastAsia="pt-BR"/>
        </w:rPr>
      </w:pPr>
    </w:p>
    <w:p w:rsidR="005701CE" w:rsidRPr="00FD10C1" w:rsidRDefault="000B4A33" w:rsidP="00B75912">
      <w:pPr>
        <w:widowControl w:val="0"/>
        <w:contextualSpacing/>
        <w:jc w:val="center"/>
        <w:rPr>
          <w:rFonts w:ascii="Times New Roman" w:eastAsia="Times New Roman" w:hAnsi="Times New Roman" w:cs="Times New Roman"/>
          <w:b/>
          <w:sz w:val="24"/>
          <w:szCs w:val="24"/>
          <w:lang w:eastAsia="pt-BR"/>
        </w:rPr>
      </w:pPr>
      <w:r w:rsidRPr="00FD10C1">
        <w:rPr>
          <w:rFonts w:ascii="Times New Roman" w:eastAsia="Times New Roman" w:hAnsi="Times New Roman" w:cs="Times New Roman"/>
          <w:b/>
          <w:sz w:val="24"/>
          <w:szCs w:val="24"/>
          <w:lang w:eastAsia="pt-BR"/>
        </w:rPr>
        <w:t>DAS DISPOSIÇÕES FINAIS</w:t>
      </w:r>
    </w:p>
    <w:p w:rsidR="005701CE" w:rsidRPr="00FD10C1" w:rsidRDefault="005701CE" w:rsidP="005701CE">
      <w:pPr>
        <w:tabs>
          <w:tab w:val="center" w:pos="4252"/>
          <w:tab w:val="right" w:pos="8504"/>
          <w:tab w:val="right" w:pos="9840"/>
        </w:tabs>
        <w:ind w:firstLine="3828"/>
        <w:jc w:val="both"/>
        <w:rPr>
          <w:rFonts w:ascii="Times New Roman" w:eastAsia="Times New Roman" w:hAnsi="Times New Roman" w:cs="Times New Roman"/>
          <w:sz w:val="24"/>
          <w:szCs w:val="24"/>
          <w:lang w:eastAsia="pt-BR"/>
        </w:rPr>
      </w:pPr>
    </w:p>
    <w:p w:rsidR="005701CE" w:rsidRPr="00FD10C1" w:rsidRDefault="000B4A33" w:rsidP="00B75912">
      <w:pPr>
        <w:tabs>
          <w:tab w:val="right" w:pos="0"/>
          <w:tab w:val="center" w:pos="4252"/>
          <w:tab w:val="right" w:pos="8504"/>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bCs/>
          <w:sz w:val="24"/>
          <w:szCs w:val="24"/>
          <w:lang w:eastAsia="pt-BR"/>
        </w:rPr>
        <w:t xml:space="preserve">Art. 37. </w:t>
      </w:r>
      <w:r w:rsidRPr="00FD10C1">
        <w:rPr>
          <w:rFonts w:ascii="Times New Roman" w:eastAsia="Times New Roman" w:hAnsi="Times New Roman" w:cs="Times New Roman"/>
          <w:sz w:val="24"/>
          <w:szCs w:val="24"/>
          <w:lang w:eastAsia="pt-BR"/>
        </w:rPr>
        <w:t>A proposta orçamentária do Poder Legislativo será limitada pelos valores estabelecidos na Emenda Constitucional nº. 25/2000, ou outra determinação que seja estabelecida em legislação posterior.</w:t>
      </w:r>
    </w:p>
    <w:p w:rsidR="005701CE" w:rsidRPr="00FD10C1" w:rsidRDefault="005701CE" w:rsidP="00B75912">
      <w:pPr>
        <w:tabs>
          <w:tab w:val="right" w:pos="0"/>
          <w:tab w:val="center" w:pos="4252"/>
          <w:tab w:val="right" w:pos="8504"/>
        </w:tabs>
        <w:ind w:firstLine="2268"/>
        <w:contextualSpacing/>
        <w:jc w:val="both"/>
        <w:rPr>
          <w:rFonts w:ascii="Times New Roman" w:eastAsia="Times New Roman" w:hAnsi="Times New Roman" w:cs="Times New Roman"/>
          <w:sz w:val="24"/>
          <w:szCs w:val="24"/>
          <w:lang w:eastAsia="pt-BR"/>
        </w:rPr>
      </w:pPr>
    </w:p>
    <w:p w:rsidR="005701CE" w:rsidRPr="00FD10C1" w:rsidRDefault="00D32A8D" w:rsidP="00B75912">
      <w:pPr>
        <w:ind w:firstLine="22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38. Na L</w:t>
      </w:r>
      <w:r w:rsidR="000B4A33" w:rsidRPr="00FD10C1">
        <w:rPr>
          <w:rFonts w:ascii="Times New Roman" w:eastAsia="Times New Roman" w:hAnsi="Times New Roman" w:cs="Times New Roman"/>
          <w:sz w:val="24"/>
          <w:szCs w:val="24"/>
          <w:lang w:eastAsia="pt-BR"/>
        </w:rPr>
        <w:t>ei orçamentária anual as despesas de juros, amortizações e demais encargos da dívida, serão fixadas com base nas operações contratadas ou pactuadas.</w:t>
      </w:r>
    </w:p>
    <w:p w:rsidR="005701CE" w:rsidRPr="00FD10C1" w:rsidRDefault="005701CE" w:rsidP="00B75912">
      <w:pPr>
        <w:ind w:firstLine="2268"/>
        <w:contextualSpacing/>
        <w:jc w:val="both"/>
        <w:rPr>
          <w:rFonts w:ascii="Times New Roman" w:eastAsia="Times New Roman" w:hAnsi="Times New Roman" w:cs="Times New Roman"/>
          <w:sz w:val="24"/>
          <w:szCs w:val="24"/>
          <w:lang w:eastAsia="pt-BR"/>
        </w:rPr>
      </w:pPr>
    </w:p>
    <w:p w:rsidR="005701CE" w:rsidRPr="00FD10C1" w:rsidRDefault="00D32A8D" w:rsidP="00B75912">
      <w:pPr>
        <w:ind w:firstLine="2268"/>
        <w:contextualSpacing/>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Art. 39. A L</w:t>
      </w:r>
      <w:r w:rsidR="000B4A33" w:rsidRPr="00FD10C1">
        <w:rPr>
          <w:rFonts w:ascii="Times New Roman" w:eastAsia="Times New Roman" w:hAnsi="Times New Roman" w:cs="Times New Roman"/>
          <w:sz w:val="24"/>
          <w:szCs w:val="24"/>
          <w:lang w:eastAsia="pt-BR"/>
        </w:rPr>
        <w:t>ei orçamentária anual deverá alocar prioritariamente recursos para o exercício de 2024, em projetos em andamento ou iniciados em 2023.</w:t>
      </w:r>
    </w:p>
    <w:p w:rsidR="005701CE" w:rsidRPr="00FD10C1" w:rsidRDefault="005701CE" w:rsidP="00B75912">
      <w:pPr>
        <w:autoSpaceDE w:val="0"/>
        <w:ind w:firstLine="2268"/>
        <w:contextualSpacing/>
        <w:jc w:val="both"/>
        <w:rPr>
          <w:rFonts w:ascii="Times New Roman" w:eastAsia="Times New Roman" w:hAnsi="Times New Roman" w:cs="Times New Roman"/>
          <w:sz w:val="24"/>
          <w:szCs w:val="24"/>
          <w:lang w:eastAsia="pt-BR"/>
        </w:rPr>
      </w:pPr>
    </w:p>
    <w:p w:rsidR="005701CE" w:rsidRPr="00FD10C1" w:rsidRDefault="000B4A33" w:rsidP="00B75912">
      <w:pPr>
        <w:autoSpaceDE w:val="0"/>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40.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5701CE" w:rsidRPr="00FD10C1" w:rsidRDefault="005701CE" w:rsidP="00B75912">
      <w:pPr>
        <w:autoSpaceDE w:val="0"/>
        <w:ind w:firstLine="226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B75912" w:rsidRDefault="00B75912" w:rsidP="005701CE">
      <w:pPr>
        <w:autoSpaceDE w:val="0"/>
        <w:ind w:firstLine="3828"/>
        <w:contextualSpacing/>
        <w:jc w:val="both"/>
        <w:rPr>
          <w:rFonts w:ascii="Times New Roman" w:eastAsia="Times New Roman" w:hAnsi="Times New Roman" w:cs="Times New Roman"/>
          <w:sz w:val="24"/>
          <w:szCs w:val="24"/>
          <w:lang w:eastAsia="pt-BR"/>
        </w:rPr>
      </w:pPr>
    </w:p>
    <w:p w:rsidR="005701CE" w:rsidRPr="00FD10C1" w:rsidRDefault="000B4A33" w:rsidP="00B75912">
      <w:pPr>
        <w:autoSpaceDE w:val="0"/>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 xml:space="preserve">Parágrafo único. No caso de serviços contínuos e necessários à manutenção da Administração, a obrigação considera-se contraída com a execução da prestação correspondente. </w:t>
      </w:r>
    </w:p>
    <w:p w:rsidR="00FD10C1" w:rsidRPr="00FD10C1" w:rsidRDefault="00FD10C1" w:rsidP="005701CE">
      <w:pPr>
        <w:autoSpaceDE w:val="0"/>
        <w:ind w:firstLine="3828"/>
        <w:contextualSpacing/>
        <w:jc w:val="both"/>
        <w:rPr>
          <w:rFonts w:ascii="Times New Roman" w:eastAsia="Times New Roman" w:hAnsi="Times New Roman" w:cs="Times New Roman"/>
          <w:sz w:val="24"/>
          <w:szCs w:val="24"/>
          <w:lang w:eastAsia="pt-BR"/>
        </w:rPr>
      </w:pPr>
    </w:p>
    <w:p w:rsidR="005701CE" w:rsidRPr="00FD10C1" w:rsidRDefault="000B4A33" w:rsidP="00B75912">
      <w:pPr>
        <w:autoSpaceDE w:val="0"/>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41. Para fins de cumprimento da</w:t>
      </w:r>
      <w:r w:rsidR="00D32A8D">
        <w:rPr>
          <w:rFonts w:ascii="Times New Roman" w:eastAsia="Times New Roman" w:hAnsi="Times New Roman" w:cs="Times New Roman"/>
          <w:sz w:val="24"/>
          <w:szCs w:val="24"/>
          <w:lang w:eastAsia="pt-BR"/>
        </w:rPr>
        <w:t>s metas fiscais contidas nesta L</w:t>
      </w:r>
      <w:r w:rsidRPr="00FD10C1">
        <w:rPr>
          <w:rFonts w:ascii="Times New Roman" w:eastAsia="Times New Roman" w:hAnsi="Times New Roman" w:cs="Times New Roman"/>
          <w:sz w:val="24"/>
          <w:szCs w:val="24"/>
          <w:lang w:eastAsia="pt-BR"/>
        </w:rPr>
        <w:t>ei, o Poder Executivo poderá editar decreto específico com normas para a execução orçamentária e financeira do exercício de 2024.</w:t>
      </w:r>
    </w:p>
    <w:p w:rsidR="005701CE" w:rsidRPr="00FD10C1" w:rsidRDefault="005701CE" w:rsidP="00B75912">
      <w:pPr>
        <w:autoSpaceDE w:val="0"/>
        <w:ind w:firstLine="2268"/>
        <w:contextualSpacing/>
        <w:jc w:val="both"/>
        <w:rPr>
          <w:rFonts w:ascii="Times New Roman" w:eastAsia="Times New Roman" w:hAnsi="Times New Roman" w:cs="Times New Roman"/>
          <w:sz w:val="24"/>
          <w:szCs w:val="24"/>
          <w:lang w:eastAsia="pt-BR"/>
        </w:rPr>
      </w:pPr>
    </w:p>
    <w:p w:rsidR="00FD10C1" w:rsidRPr="00FD10C1" w:rsidRDefault="000B4A33" w:rsidP="00B75912">
      <w:pPr>
        <w:ind w:firstLine="2268"/>
        <w:contextualSpacing/>
        <w:jc w:val="both"/>
        <w:rPr>
          <w:rFonts w:ascii="Times New Roman" w:eastAsia="Times New Roman" w:hAnsi="Times New Roman" w:cs="Times New Roman"/>
          <w:bCs/>
          <w:sz w:val="24"/>
          <w:szCs w:val="24"/>
          <w:lang w:eastAsia="pt-BR"/>
        </w:rPr>
      </w:pPr>
      <w:r w:rsidRPr="00FD10C1">
        <w:rPr>
          <w:rFonts w:ascii="Times New Roman" w:eastAsia="Times New Roman" w:hAnsi="Times New Roman" w:cs="Times New Roman"/>
          <w:bCs/>
          <w:sz w:val="24"/>
          <w:szCs w:val="24"/>
          <w:lang w:eastAsia="pt-BR"/>
        </w:rPr>
        <w:t>Art. 42. O Poder Executivo colocará à disposição do Ministério Público e da Câmara Municipal, até 30 de julho de 2023, os estudos e estimativas das receitas para o exercício de 2024, acompanhado da respectiva metodologia de cálculo.</w:t>
      </w:r>
    </w:p>
    <w:p w:rsidR="005701CE" w:rsidRPr="00FD10C1" w:rsidRDefault="005701CE" w:rsidP="00B75912">
      <w:pPr>
        <w:tabs>
          <w:tab w:val="right" w:pos="0"/>
          <w:tab w:val="center" w:pos="4252"/>
          <w:tab w:val="right" w:pos="8504"/>
        </w:tabs>
        <w:ind w:firstLine="2268"/>
        <w:jc w:val="both"/>
        <w:rPr>
          <w:rFonts w:ascii="Times New Roman" w:eastAsia="Times New Roman" w:hAnsi="Times New Roman" w:cs="Times New Roman"/>
          <w:sz w:val="24"/>
          <w:szCs w:val="24"/>
          <w:lang w:eastAsia="pt-BR"/>
        </w:rPr>
      </w:pPr>
    </w:p>
    <w:p w:rsidR="005701CE" w:rsidRPr="00FD10C1" w:rsidRDefault="000B4A33" w:rsidP="00B75912">
      <w:pPr>
        <w:tabs>
          <w:tab w:val="right" w:pos="0"/>
          <w:tab w:val="center" w:pos="4252"/>
          <w:tab w:val="right" w:pos="8504"/>
        </w:tabs>
        <w:ind w:firstLine="2268"/>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Art. 43. O Poder Executivo enviará até o dia 30 de setembro de 2023, o Projeto de Lei do Orçamento Anual, ao Poder Legislativo, que o apreciará até o final da sessão legislativa.</w:t>
      </w:r>
    </w:p>
    <w:p w:rsidR="005701CE" w:rsidRPr="00FD10C1" w:rsidRDefault="000B4A33" w:rsidP="00B75912">
      <w:pPr>
        <w:tabs>
          <w:tab w:val="right" w:pos="0"/>
          <w:tab w:val="left" w:pos="709"/>
          <w:tab w:val="center" w:pos="4252"/>
          <w:tab w:val="right" w:pos="8504"/>
        </w:tabs>
        <w:ind w:firstLine="2268"/>
        <w:contextualSpacing/>
        <w:jc w:val="both"/>
        <w:rPr>
          <w:rFonts w:ascii="Times New Roman" w:eastAsia="Times New Roman" w:hAnsi="Times New Roman" w:cs="Times New Roman"/>
          <w:sz w:val="24"/>
          <w:szCs w:val="24"/>
          <w:lang w:eastAsia="pt-BR"/>
        </w:rPr>
      </w:pPr>
      <w:r w:rsidRPr="00FD10C1">
        <w:rPr>
          <w:rFonts w:ascii="Times New Roman" w:eastAsia="Times New Roman" w:hAnsi="Times New Roman" w:cs="Times New Roman"/>
          <w:sz w:val="24"/>
          <w:szCs w:val="24"/>
          <w:lang w:eastAsia="pt-BR"/>
        </w:rPr>
        <w:tab/>
      </w:r>
      <w:r w:rsidRPr="00FD10C1">
        <w:rPr>
          <w:rFonts w:ascii="Times New Roman" w:eastAsia="Times New Roman" w:hAnsi="Times New Roman" w:cs="Times New Roman"/>
          <w:sz w:val="24"/>
          <w:szCs w:val="24"/>
          <w:lang w:eastAsia="pt-BR"/>
        </w:rPr>
        <w:tab/>
        <w:t xml:space="preserve"> </w:t>
      </w:r>
    </w:p>
    <w:p w:rsidR="005701CE" w:rsidRPr="00FD10C1" w:rsidRDefault="000B4A33" w:rsidP="00B75912">
      <w:pPr>
        <w:suppressLineNumbers/>
        <w:tabs>
          <w:tab w:val="center" w:pos="4252"/>
          <w:tab w:val="right" w:pos="8504"/>
        </w:tabs>
        <w:ind w:firstLine="2268"/>
        <w:contextualSpacing/>
        <w:jc w:val="both"/>
        <w:rPr>
          <w:rFonts w:ascii="Times New Roman" w:eastAsia="Times New Roman" w:hAnsi="Times New Roman" w:cs="Times New Roman"/>
          <w:sz w:val="24"/>
          <w:szCs w:val="24"/>
          <w:lang w:eastAsia="pt-BR"/>
        </w:rPr>
      </w:pPr>
      <w:r w:rsidRPr="00FD10C1">
        <w:rPr>
          <w:rFonts w:ascii="Times New Roman" w:eastAsia="Arial" w:hAnsi="Times New Roman" w:cs="Times New Roman"/>
          <w:color w:val="000000"/>
          <w:sz w:val="24"/>
          <w:szCs w:val="24"/>
          <w:shd w:val="clear" w:color="auto" w:fill="FFFFFF"/>
          <w:lang w:eastAsia="pt-BR"/>
        </w:rPr>
        <w:t>Art. 44. Esta Lei entra em vigor na data de sua publicação.</w:t>
      </w:r>
    </w:p>
    <w:p w:rsidR="005701CE" w:rsidRPr="00FD10C1" w:rsidRDefault="005701CE" w:rsidP="005701CE">
      <w:pPr>
        <w:widowControl w:val="0"/>
        <w:ind w:firstLine="3828"/>
        <w:jc w:val="both"/>
        <w:rPr>
          <w:rFonts w:ascii="Times New Roman" w:eastAsia="Arial" w:hAnsi="Times New Roman" w:cs="Times New Roman"/>
          <w:color w:val="000000"/>
          <w:sz w:val="24"/>
          <w:szCs w:val="24"/>
          <w:shd w:val="clear" w:color="auto" w:fill="FFFFFF"/>
          <w:lang w:eastAsia="pt-BR"/>
        </w:rPr>
      </w:pPr>
    </w:p>
    <w:p w:rsidR="00B75912" w:rsidRDefault="00B75912" w:rsidP="00123DEB">
      <w:pPr>
        <w:rPr>
          <w:rFonts w:ascii="Times New Roman" w:hAnsi="Times New Roman" w:cs="Times New Roman"/>
          <w:sz w:val="24"/>
          <w:szCs w:val="24"/>
        </w:rPr>
      </w:pPr>
      <w:r>
        <w:rPr>
          <w:rFonts w:ascii="Times New Roman" w:hAnsi="Times New Roman" w:cs="Times New Roman"/>
          <w:sz w:val="24"/>
          <w:szCs w:val="24"/>
        </w:rPr>
        <w:t xml:space="preserve">Mesa da Câmara Municipal de Mogi Mirim, </w:t>
      </w:r>
      <w:r w:rsidR="00123DEB">
        <w:rPr>
          <w:rFonts w:ascii="Times New Roman" w:hAnsi="Times New Roman" w:cs="Times New Roman"/>
          <w:sz w:val="24"/>
          <w:szCs w:val="24"/>
        </w:rPr>
        <w:t>21 de junho de 2023.</w:t>
      </w:r>
    </w:p>
    <w:p w:rsidR="00B75912" w:rsidRDefault="00B75912" w:rsidP="00B75912">
      <w:pPr>
        <w:rPr>
          <w:rFonts w:ascii="Times New Roman" w:hAnsi="Times New Roman" w:cs="Times New Roman"/>
          <w:b/>
          <w:sz w:val="24"/>
          <w:szCs w:val="24"/>
        </w:rPr>
      </w:pPr>
    </w:p>
    <w:p w:rsidR="00B75912" w:rsidRDefault="00B75912" w:rsidP="00B75912">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VEREADOR DIRCEU DA SILVA PAULINO</w:t>
      </w: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Presidente da Câmara</w:t>
      </w: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1ª Vice-Presidente</w:t>
      </w: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VEREADOR JOÃO VICTOR COUTINHO GASPARINI</w:t>
      </w: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2º Vice-Presidente</w:t>
      </w: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1ª Secretária</w:t>
      </w: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B75912" w:rsidRDefault="00B75912" w:rsidP="00123DEB">
      <w:pPr>
        <w:rPr>
          <w:rFonts w:ascii="Times New Roman" w:hAnsi="Times New Roman" w:cs="Times New Roman"/>
          <w:b/>
          <w:sz w:val="24"/>
          <w:szCs w:val="24"/>
        </w:rPr>
      </w:pPr>
      <w:r>
        <w:rPr>
          <w:rFonts w:ascii="Times New Roman" w:hAnsi="Times New Roman" w:cs="Times New Roman"/>
          <w:b/>
          <w:sz w:val="24"/>
          <w:szCs w:val="24"/>
        </w:rPr>
        <w:t>2º Secretário</w:t>
      </w:r>
    </w:p>
    <w:p w:rsidR="005701CE" w:rsidRPr="00FD10C1" w:rsidRDefault="005701CE" w:rsidP="005701CE">
      <w:pPr>
        <w:jc w:val="both"/>
        <w:rPr>
          <w:rFonts w:ascii="Times New Roman" w:eastAsia="Times New Roman" w:hAnsi="Times New Roman" w:cs="Times New Roman"/>
          <w:sz w:val="24"/>
          <w:szCs w:val="24"/>
          <w:lang w:eastAsia="pt-BR"/>
        </w:rPr>
      </w:pPr>
    </w:p>
    <w:p w:rsidR="005701CE" w:rsidRPr="00FD10C1" w:rsidRDefault="005701CE" w:rsidP="005701CE">
      <w:pPr>
        <w:jc w:val="both"/>
        <w:rPr>
          <w:rFonts w:ascii="Times New Roman" w:eastAsia="Times New Roman" w:hAnsi="Times New Roman" w:cs="Times New Roman"/>
          <w:sz w:val="24"/>
          <w:szCs w:val="24"/>
          <w:lang w:eastAsia="pt-BR"/>
        </w:rPr>
      </w:pPr>
    </w:p>
    <w:p w:rsidR="005701CE" w:rsidRPr="00B75912" w:rsidRDefault="000B4A33" w:rsidP="005701CE">
      <w:pPr>
        <w:jc w:val="both"/>
        <w:rPr>
          <w:rFonts w:ascii="Times New Roman" w:eastAsia="Times New Roman" w:hAnsi="Times New Roman" w:cs="Times New Roman"/>
          <w:b/>
          <w:sz w:val="20"/>
          <w:szCs w:val="20"/>
          <w:lang w:eastAsia="pt-BR"/>
        </w:rPr>
      </w:pPr>
      <w:r w:rsidRPr="00B75912">
        <w:rPr>
          <w:rFonts w:ascii="Times New Roman" w:eastAsia="Times New Roman" w:hAnsi="Times New Roman" w:cs="Times New Roman"/>
          <w:b/>
          <w:sz w:val="20"/>
          <w:szCs w:val="20"/>
          <w:lang w:eastAsia="pt-BR"/>
        </w:rPr>
        <w:t>Projeto de Lei nº 40 de 2023</w:t>
      </w:r>
    </w:p>
    <w:p w:rsidR="005701CE" w:rsidRPr="00B75912" w:rsidRDefault="000B4A33" w:rsidP="005701CE">
      <w:pPr>
        <w:jc w:val="both"/>
        <w:rPr>
          <w:rFonts w:ascii="Times New Roman" w:eastAsia="Times New Roman" w:hAnsi="Times New Roman" w:cs="Times New Roman"/>
          <w:b/>
          <w:sz w:val="20"/>
          <w:szCs w:val="20"/>
          <w:lang w:eastAsia="pt-BR"/>
        </w:rPr>
      </w:pPr>
      <w:r w:rsidRPr="00B75912">
        <w:rPr>
          <w:rFonts w:ascii="Times New Roman" w:eastAsia="Times New Roman" w:hAnsi="Times New Roman" w:cs="Times New Roman"/>
          <w:b/>
          <w:sz w:val="20"/>
          <w:szCs w:val="20"/>
          <w:lang w:eastAsia="pt-BR"/>
        </w:rPr>
        <w:t>Autoria: Prefeito Municipal</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4639F4">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1C6" w:rsidRDefault="001531C6">
      <w:r>
        <w:separator/>
      </w:r>
    </w:p>
  </w:endnote>
  <w:endnote w:type="continuationSeparator" w:id="0">
    <w:p w:rsidR="001531C6" w:rsidRDefault="0015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1C6" w:rsidRDefault="001531C6">
      <w:r>
        <w:separator/>
      </w:r>
    </w:p>
  </w:footnote>
  <w:footnote w:type="continuationSeparator" w:id="0">
    <w:p w:rsidR="001531C6" w:rsidRDefault="0015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0B4A33" w:rsidP="00520F7E">
    <w:pPr>
      <w:framePr w:w="2171" w:h="2525" w:hRule="exact" w:hSpace="141" w:wrap="around" w:vAnchor="page" w:hAnchor="page" w:x="554" w:y="798"/>
      <w:ind w:right="360"/>
    </w:pPr>
    <w:r>
      <w:rPr>
        <w:noProof/>
        <w:lang w:eastAsia="pt-BR"/>
      </w:rPr>
      <w:drawing>
        <wp:inline distT="0" distB="0" distL="0" distR="0" wp14:anchorId="1932D0F9" wp14:editId="4D87949B">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4367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4639F4" w:rsidP="004F0784">
    <w:pPr>
      <w:pStyle w:val="Cabealho"/>
      <w:tabs>
        <w:tab w:val="right" w:pos="7513"/>
      </w:tabs>
      <w:jc w:val="center"/>
      <w:rPr>
        <w:rFonts w:ascii="Arial" w:hAnsi="Arial"/>
        <w:b/>
        <w:sz w:val="34"/>
      </w:rPr>
    </w:pPr>
    <w:r>
      <w:rPr>
        <w:rFonts w:ascii="Arial" w:hAnsi="Arial"/>
        <w:b/>
        <w:sz w:val="34"/>
      </w:rPr>
      <w:t>CÂMARA</w:t>
    </w:r>
    <w:r w:rsidR="000B4A33">
      <w:rPr>
        <w:rFonts w:ascii="Arial" w:hAnsi="Arial"/>
        <w:b/>
        <w:sz w:val="34"/>
      </w:rPr>
      <w:t xml:space="preserve"> MUNICIPAL DE MOGI MIRIM</w:t>
    </w:r>
  </w:p>
  <w:p w:rsidR="004F0784" w:rsidRDefault="000B4A33"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27B67"/>
    <w:rsid w:val="00072946"/>
    <w:rsid w:val="000835AB"/>
    <w:rsid w:val="000B4A33"/>
    <w:rsid w:val="00123DEB"/>
    <w:rsid w:val="001531C6"/>
    <w:rsid w:val="001915A3"/>
    <w:rsid w:val="00193A1F"/>
    <w:rsid w:val="00207677"/>
    <w:rsid w:val="00214442"/>
    <w:rsid w:val="00217F62"/>
    <w:rsid w:val="0027486E"/>
    <w:rsid w:val="003C76C2"/>
    <w:rsid w:val="003D2486"/>
    <w:rsid w:val="004639F4"/>
    <w:rsid w:val="004918DE"/>
    <w:rsid w:val="004A7F40"/>
    <w:rsid w:val="004F0784"/>
    <w:rsid w:val="004F1341"/>
    <w:rsid w:val="00520F7E"/>
    <w:rsid w:val="005701CE"/>
    <w:rsid w:val="005755DE"/>
    <w:rsid w:val="00594412"/>
    <w:rsid w:val="005E3D9F"/>
    <w:rsid w:val="00697F7F"/>
    <w:rsid w:val="00700224"/>
    <w:rsid w:val="007C6A36"/>
    <w:rsid w:val="007C7377"/>
    <w:rsid w:val="00840903"/>
    <w:rsid w:val="008976CA"/>
    <w:rsid w:val="00A5188F"/>
    <w:rsid w:val="00A5794C"/>
    <w:rsid w:val="00A906D8"/>
    <w:rsid w:val="00AB5A74"/>
    <w:rsid w:val="00B75912"/>
    <w:rsid w:val="00BF305D"/>
    <w:rsid w:val="00C32D95"/>
    <w:rsid w:val="00D30908"/>
    <w:rsid w:val="00D32A8D"/>
    <w:rsid w:val="00D54D62"/>
    <w:rsid w:val="00DE675E"/>
    <w:rsid w:val="00E110DD"/>
    <w:rsid w:val="00F01731"/>
    <w:rsid w:val="00F071AE"/>
    <w:rsid w:val="00F76CBE"/>
    <w:rsid w:val="00FB2935"/>
    <w:rsid w:val="00FD10C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727609">
      <w:bodyDiv w:val="1"/>
      <w:marLeft w:val="0"/>
      <w:marRight w:val="0"/>
      <w:marTop w:val="0"/>
      <w:marBottom w:val="0"/>
      <w:divBdr>
        <w:top w:val="none" w:sz="0" w:space="0" w:color="auto"/>
        <w:left w:val="none" w:sz="0" w:space="0" w:color="auto"/>
        <w:bottom w:val="none" w:sz="0" w:space="0" w:color="auto"/>
        <w:right w:val="none" w:sz="0" w:space="0" w:color="auto"/>
      </w:divBdr>
    </w:div>
    <w:div w:id="1023828075">
      <w:bodyDiv w:val="1"/>
      <w:marLeft w:val="0"/>
      <w:marRight w:val="0"/>
      <w:marTop w:val="0"/>
      <w:marBottom w:val="0"/>
      <w:divBdr>
        <w:top w:val="none" w:sz="0" w:space="0" w:color="auto"/>
        <w:left w:val="none" w:sz="0" w:space="0" w:color="auto"/>
        <w:bottom w:val="none" w:sz="0" w:space="0" w:color="auto"/>
        <w:right w:val="none" w:sz="0" w:space="0" w:color="auto"/>
      </w:divBdr>
    </w:div>
    <w:div w:id="181968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17</Pages>
  <Words>5382</Words>
  <Characters>29067</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15</cp:revision>
  <cp:lastPrinted>2023-06-21T13:30:00Z</cp:lastPrinted>
  <dcterms:created xsi:type="dcterms:W3CDTF">2018-10-15T14:27:00Z</dcterms:created>
  <dcterms:modified xsi:type="dcterms:W3CDTF">2023-06-22T16:30:00Z</dcterms:modified>
</cp:coreProperties>
</file>